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C9A3C" w14:textId="46FE077E" w:rsidR="006807A6" w:rsidRDefault="00467BD9" w:rsidP="00C8632E">
      <w:pPr>
        <w:autoSpaceDE w:val="0"/>
        <w:autoSpaceDN w:val="0"/>
        <w:adjustRightInd w:val="0"/>
        <w:jc w:val="center"/>
        <w:rPr>
          <w:b/>
          <w:color w:val="FF0000"/>
          <w:u w:val="single"/>
          <w:lang w:val="el-GR"/>
        </w:rPr>
      </w:pPr>
      <w:r>
        <w:rPr>
          <w:b/>
          <w:color w:val="FF0000"/>
          <w:u w:val="single"/>
          <w:lang w:val="el-GR"/>
        </w:rPr>
        <w:t xml:space="preserve">ΕΒΔΟΜΑΔΙΑΙΟΣ </w:t>
      </w:r>
      <w:r w:rsidR="00C91FEE" w:rsidRPr="00A570B9">
        <w:rPr>
          <w:b/>
          <w:color w:val="FF0000"/>
          <w:u w:val="single"/>
          <w:lang w:val="el-GR"/>
        </w:rPr>
        <w:t xml:space="preserve">ΠΡΟΓΡΑΜΜΑΤΙΣΜΟΣ </w:t>
      </w:r>
      <w:r w:rsidR="006807A6" w:rsidRPr="006807A6">
        <w:rPr>
          <w:b/>
          <w:color w:val="FF0000"/>
          <w:u w:val="single"/>
          <w:lang w:val="el-GR"/>
        </w:rPr>
        <w:t xml:space="preserve">«Μαθηματικά </w:t>
      </w:r>
      <w:r w:rsidR="00882D5E">
        <w:rPr>
          <w:b/>
          <w:color w:val="FF0000"/>
          <w:u w:val="single"/>
          <w:lang w:val="el-GR"/>
        </w:rPr>
        <w:t>(Γεωμετρία</w:t>
      </w:r>
      <w:r w:rsidR="006807A6" w:rsidRPr="006807A6">
        <w:rPr>
          <w:b/>
          <w:color w:val="FF0000"/>
          <w:u w:val="single"/>
          <w:lang w:val="el-GR"/>
        </w:rPr>
        <w:t xml:space="preserve">)» </w:t>
      </w:r>
    </w:p>
    <w:p w14:paraId="793705A3" w14:textId="0F4307F8" w:rsidR="006807A6" w:rsidRDefault="006807A6" w:rsidP="00C8632E">
      <w:pPr>
        <w:autoSpaceDE w:val="0"/>
        <w:autoSpaceDN w:val="0"/>
        <w:adjustRightInd w:val="0"/>
        <w:jc w:val="center"/>
        <w:rPr>
          <w:b/>
          <w:color w:val="FF0000"/>
          <w:u w:val="single"/>
          <w:lang w:val="el-GR"/>
        </w:rPr>
      </w:pPr>
      <w:r w:rsidRPr="006807A6">
        <w:rPr>
          <w:b/>
          <w:color w:val="FF0000"/>
          <w:u w:val="single"/>
          <w:lang w:val="el-GR"/>
        </w:rPr>
        <w:t xml:space="preserve">της </w:t>
      </w:r>
      <w:r w:rsidR="00882D5E">
        <w:rPr>
          <w:b/>
          <w:color w:val="FF0000"/>
          <w:u w:val="single"/>
          <w:lang w:val="el-GR"/>
        </w:rPr>
        <w:t>Γ</w:t>
      </w:r>
      <w:r w:rsidRPr="006807A6">
        <w:rPr>
          <w:b/>
          <w:color w:val="FF0000"/>
          <w:u w:val="single"/>
          <w:lang w:val="el-GR"/>
        </w:rPr>
        <w:t xml:space="preserve">΄ τάξης </w:t>
      </w:r>
      <w:r w:rsidR="008E011C">
        <w:rPr>
          <w:b/>
          <w:color w:val="FF0000"/>
          <w:u w:val="single"/>
          <w:lang w:val="el-GR"/>
        </w:rPr>
        <w:t xml:space="preserve">ημερησίων και εσπερινών </w:t>
      </w:r>
      <w:r w:rsidRPr="006807A6">
        <w:rPr>
          <w:b/>
          <w:color w:val="FF0000"/>
          <w:u w:val="single"/>
          <w:lang w:val="el-GR"/>
        </w:rPr>
        <w:t xml:space="preserve">ΕΠΑ.Λ. </w:t>
      </w:r>
    </w:p>
    <w:p w14:paraId="3736FF6C" w14:textId="01933384" w:rsidR="00576175" w:rsidRDefault="006807A6" w:rsidP="00576175">
      <w:pPr>
        <w:autoSpaceDE w:val="0"/>
        <w:autoSpaceDN w:val="0"/>
        <w:adjustRightInd w:val="0"/>
        <w:jc w:val="center"/>
        <w:rPr>
          <w:b/>
          <w:color w:val="FF0000"/>
          <w:u w:val="single"/>
          <w:lang w:val="el-GR"/>
        </w:rPr>
      </w:pPr>
      <w:r w:rsidRPr="006807A6">
        <w:rPr>
          <w:b/>
          <w:color w:val="FF0000"/>
          <w:u w:val="single"/>
          <w:lang w:val="el-GR"/>
        </w:rPr>
        <w:t>για το σχ. έτος 202</w:t>
      </w:r>
      <w:r w:rsidR="00A93A7C">
        <w:rPr>
          <w:b/>
          <w:color w:val="FF0000"/>
          <w:u w:val="single"/>
          <w:lang w:val="el-GR"/>
        </w:rPr>
        <w:t>4</w:t>
      </w:r>
      <w:r w:rsidRPr="006807A6">
        <w:rPr>
          <w:b/>
          <w:color w:val="FF0000"/>
          <w:u w:val="single"/>
          <w:lang w:val="el-GR"/>
        </w:rPr>
        <w:t>-202</w:t>
      </w:r>
      <w:r w:rsidR="00A93A7C">
        <w:rPr>
          <w:b/>
          <w:color w:val="FF0000"/>
          <w:u w:val="single"/>
          <w:lang w:val="el-GR"/>
        </w:rPr>
        <w:t>5</w:t>
      </w:r>
      <w:r w:rsidRPr="006807A6">
        <w:rPr>
          <w:b/>
          <w:color w:val="FF0000"/>
          <w:u w:val="single"/>
          <w:lang w:val="el-GR"/>
        </w:rPr>
        <w:t xml:space="preserve"> </w:t>
      </w:r>
    </w:p>
    <w:p w14:paraId="1B9C62A1" w14:textId="072C11B8" w:rsidR="00B31F0C" w:rsidRDefault="00C8632E" w:rsidP="007A532C">
      <w:pPr>
        <w:pStyle w:val="Default"/>
        <w:rPr>
          <w:sz w:val="20"/>
          <w:szCs w:val="20"/>
        </w:rPr>
      </w:pPr>
      <w:r w:rsidRPr="00F10EF2">
        <w:rPr>
          <w:sz w:val="20"/>
          <w:szCs w:val="20"/>
        </w:rPr>
        <w:t>από τ</w:t>
      </w:r>
      <w:r w:rsidR="0015529E">
        <w:rPr>
          <w:sz w:val="20"/>
          <w:szCs w:val="20"/>
        </w:rPr>
        <w:t>ο</w:t>
      </w:r>
      <w:r w:rsidR="00B31F0C">
        <w:rPr>
          <w:sz w:val="20"/>
          <w:szCs w:val="20"/>
        </w:rPr>
        <w:t xml:space="preserve"> </w:t>
      </w:r>
      <w:r w:rsidRPr="00F10EF2">
        <w:rPr>
          <w:sz w:val="20"/>
          <w:szCs w:val="20"/>
        </w:rPr>
        <w:t>βιβλί</w:t>
      </w:r>
      <w:r w:rsidR="0015529E">
        <w:rPr>
          <w:sz w:val="20"/>
          <w:szCs w:val="20"/>
        </w:rPr>
        <w:t>ο</w:t>
      </w:r>
      <w:r w:rsidRPr="00F10EF2">
        <w:rPr>
          <w:sz w:val="20"/>
          <w:szCs w:val="20"/>
        </w:rPr>
        <w:t>:</w:t>
      </w:r>
      <w:r w:rsidR="00F10EF2" w:rsidRPr="0015529E">
        <w:rPr>
          <w:rFonts w:asciiTheme="minorHAnsi" w:hAnsiTheme="minorHAnsi" w:cstheme="minorHAnsi"/>
          <w:sz w:val="20"/>
          <w:szCs w:val="20"/>
        </w:rPr>
        <w:t xml:space="preserve"> </w:t>
      </w:r>
      <w:hyperlink r:id="rId8" w:tgtFrame="_blank" w:history="1">
        <w:r w:rsidR="0015529E" w:rsidRPr="0015529E">
          <w:rPr>
            <w:rStyle w:val="Hyperlink"/>
            <w:rFonts w:asciiTheme="minorHAnsi" w:hAnsiTheme="minorHAnsi" w:cstheme="minorHAnsi"/>
            <w:b/>
            <w:bCs/>
            <w:color w:val="285B59"/>
            <w:sz w:val="20"/>
            <w:szCs w:val="20"/>
          </w:rPr>
          <w:t>το σχολικό εγχειρίδιο  «Ευκλείδεια Γεωμετρία Β΄ ΓΕΛ Τεύχος Β΄»</w:t>
        </w:r>
      </w:hyperlink>
    </w:p>
    <w:p w14:paraId="7F6C13FA" w14:textId="7C63065C" w:rsidR="007A532C" w:rsidRDefault="007A532C" w:rsidP="007A532C">
      <w:pPr>
        <w:pStyle w:val="Default"/>
        <w:rPr>
          <w:sz w:val="22"/>
          <w:szCs w:val="22"/>
        </w:rPr>
      </w:pPr>
      <w:r>
        <w:rPr>
          <w:sz w:val="22"/>
          <w:szCs w:val="22"/>
        </w:rPr>
        <w:t xml:space="preserve"> </w:t>
      </w:r>
    </w:p>
    <w:tbl>
      <w:tblPr>
        <w:tblStyle w:val="TableGrid"/>
        <w:tblW w:w="11216" w:type="dxa"/>
        <w:tblInd w:w="-1332" w:type="dxa"/>
        <w:tblLayout w:type="fixed"/>
        <w:tblLook w:val="01E0" w:firstRow="1" w:lastRow="1" w:firstColumn="1" w:lastColumn="1" w:noHBand="0" w:noVBand="0"/>
      </w:tblPr>
      <w:tblGrid>
        <w:gridCol w:w="1437"/>
        <w:gridCol w:w="1839"/>
        <w:gridCol w:w="2176"/>
        <w:gridCol w:w="959"/>
        <w:gridCol w:w="566"/>
        <w:gridCol w:w="252"/>
        <w:gridCol w:w="3987"/>
      </w:tblGrid>
      <w:tr w:rsidR="006606BF" w:rsidRPr="0033660C" w14:paraId="0141C7AF" w14:textId="77777777" w:rsidTr="001E55E2">
        <w:trPr>
          <w:trHeight w:val="146"/>
        </w:trPr>
        <w:tc>
          <w:tcPr>
            <w:tcW w:w="1437" w:type="dxa"/>
            <w:vAlign w:val="center"/>
          </w:tcPr>
          <w:p w14:paraId="74B8A869" w14:textId="77777777" w:rsidR="006606BF" w:rsidRPr="00572A4C" w:rsidRDefault="006606BF" w:rsidP="00C91FEE">
            <w:pPr>
              <w:autoSpaceDE w:val="0"/>
              <w:autoSpaceDN w:val="0"/>
              <w:adjustRightInd w:val="0"/>
              <w:jc w:val="center"/>
              <w:rPr>
                <w:rFonts w:asciiTheme="minorHAnsi" w:hAnsiTheme="minorHAnsi" w:cstheme="minorHAnsi"/>
                <w:sz w:val="20"/>
                <w:szCs w:val="20"/>
              </w:rPr>
            </w:pPr>
            <w:r w:rsidRPr="00572A4C">
              <w:rPr>
                <w:rFonts w:asciiTheme="minorHAnsi" w:hAnsiTheme="minorHAnsi" w:cstheme="minorHAnsi"/>
                <w:b/>
                <w:bCs/>
                <w:sz w:val="20"/>
                <w:szCs w:val="20"/>
                <w:lang w:val="el-GR"/>
              </w:rPr>
              <w:t>ΕΒΔΟΜΑΔΙΑΙΟΣ ΠΡΟΓΡΑΜΜΑΤΙΣΜΟΣ</w:t>
            </w:r>
          </w:p>
        </w:tc>
        <w:tc>
          <w:tcPr>
            <w:tcW w:w="1839" w:type="dxa"/>
            <w:vAlign w:val="center"/>
          </w:tcPr>
          <w:p w14:paraId="2AAD4406"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ΕΝΟΤΗΤΑ</w:t>
            </w:r>
          </w:p>
          <w:p w14:paraId="6B21A82C" w14:textId="5B38A879" w:rsidR="00ED3880" w:rsidRPr="00572A4C" w:rsidRDefault="00ED3880" w:rsidP="00C91FEE">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bCs/>
                <w:sz w:val="20"/>
                <w:szCs w:val="20"/>
                <w:lang w:val="el-GR"/>
              </w:rPr>
              <w:t>ΩΡΕΣ Ι.Ε.Π.</w:t>
            </w:r>
          </w:p>
        </w:tc>
        <w:tc>
          <w:tcPr>
            <w:tcW w:w="2176" w:type="dxa"/>
            <w:vAlign w:val="center"/>
          </w:tcPr>
          <w:p w14:paraId="053D8CB6"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bCs/>
                <w:sz w:val="20"/>
                <w:szCs w:val="20"/>
                <w:lang w:val="el-GR"/>
              </w:rPr>
              <w:t>ΤΙΤΛΟΣ</w:t>
            </w:r>
          </w:p>
        </w:tc>
        <w:tc>
          <w:tcPr>
            <w:tcW w:w="959" w:type="dxa"/>
            <w:vAlign w:val="center"/>
          </w:tcPr>
          <w:p w14:paraId="254BC4D0"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ΠΑΡ/ΦΟΣ ΒΙΒΛΙΟΥ</w:t>
            </w:r>
          </w:p>
          <w:p w14:paraId="66CA16DC"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566" w:type="dxa"/>
            <w:vAlign w:val="center"/>
          </w:tcPr>
          <w:p w14:paraId="71DBD1B5" w14:textId="77777777" w:rsidR="006606BF" w:rsidRPr="00572A4C" w:rsidRDefault="006606BF" w:rsidP="00C91FEE">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ΩΡΕΣ</w:t>
            </w:r>
          </w:p>
          <w:p w14:paraId="1908FA27" w14:textId="77777777" w:rsidR="006606BF" w:rsidRPr="00572A4C" w:rsidRDefault="006606BF" w:rsidP="00C91FEE">
            <w:pPr>
              <w:autoSpaceDE w:val="0"/>
              <w:autoSpaceDN w:val="0"/>
              <w:adjustRightInd w:val="0"/>
              <w:jc w:val="center"/>
              <w:rPr>
                <w:rFonts w:asciiTheme="minorHAnsi" w:hAnsiTheme="minorHAnsi" w:cstheme="minorHAnsi"/>
                <w:sz w:val="20"/>
                <w:szCs w:val="20"/>
                <w:lang w:val="el-GR"/>
              </w:rPr>
            </w:pPr>
          </w:p>
        </w:tc>
        <w:tc>
          <w:tcPr>
            <w:tcW w:w="4239" w:type="dxa"/>
            <w:gridSpan w:val="2"/>
            <w:vAlign w:val="center"/>
          </w:tcPr>
          <w:p w14:paraId="08716524" w14:textId="22341AD7" w:rsidR="0033660C" w:rsidRPr="00572A4C" w:rsidRDefault="0033660C" w:rsidP="0033660C">
            <w:pPr>
              <w:autoSpaceDE w:val="0"/>
              <w:autoSpaceDN w:val="0"/>
              <w:adjustRightInd w:val="0"/>
              <w:jc w:val="both"/>
              <w:rPr>
                <w:rFonts w:asciiTheme="minorHAnsi" w:hAnsiTheme="minorHAnsi" w:cstheme="minorHAnsi"/>
                <w:b/>
                <w:bCs/>
                <w:sz w:val="20"/>
                <w:szCs w:val="20"/>
                <w:lang w:val="el-GR"/>
              </w:rPr>
            </w:pPr>
          </w:p>
        </w:tc>
      </w:tr>
      <w:tr w:rsidR="0033660C" w:rsidRPr="007509BE" w14:paraId="465FB924" w14:textId="77777777" w:rsidTr="00A724CB">
        <w:trPr>
          <w:trHeight w:val="146"/>
        </w:trPr>
        <w:tc>
          <w:tcPr>
            <w:tcW w:w="11216" w:type="dxa"/>
            <w:gridSpan w:val="7"/>
            <w:vAlign w:val="center"/>
          </w:tcPr>
          <w:p w14:paraId="5E603596" w14:textId="52F6D4F8" w:rsidR="0033660C" w:rsidRDefault="0033660C" w:rsidP="0033660C">
            <w:pPr>
              <w:autoSpaceDE w:val="0"/>
              <w:autoSpaceDN w:val="0"/>
              <w:adjustRightInd w:val="0"/>
              <w:jc w:val="center"/>
              <w:rPr>
                <w:rFonts w:asciiTheme="minorHAnsi" w:hAnsiTheme="minorHAnsi" w:cstheme="minorHAnsi"/>
                <w:b/>
                <w:bCs/>
                <w:sz w:val="20"/>
                <w:szCs w:val="20"/>
                <w:lang w:val="el-GR"/>
              </w:rPr>
            </w:pPr>
            <w:r w:rsidRPr="00572A4C">
              <w:rPr>
                <w:rFonts w:asciiTheme="minorHAnsi" w:hAnsiTheme="minorHAnsi" w:cstheme="minorHAnsi"/>
                <w:b/>
                <w:bCs/>
                <w:sz w:val="20"/>
                <w:szCs w:val="20"/>
                <w:lang w:val="el-GR"/>
              </w:rPr>
              <w:t>ΟΔΗΓΙΕΣ</w:t>
            </w:r>
          </w:p>
          <w:p w14:paraId="0D36823D" w14:textId="77777777" w:rsidR="00B75600" w:rsidRDefault="00B75600" w:rsidP="00E149BB">
            <w:pPr>
              <w:autoSpaceDE w:val="0"/>
              <w:autoSpaceDN w:val="0"/>
              <w:adjustRightInd w:val="0"/>
              <w:jc w:val="both"/>
              <w:rPr>
                <w:rFonts w:asciiTheme="minorHAnsi" w:hAnsiTheme="minorHAnsi" w:cstheme="minorHAnsi"/>
                <w:sz w:val="20"/>
                <w:szCs w:val="20"/>
                <w:lang w:val="el-GR"/>
              </w:rPr>
            </w:pPr>
            <w:r w:rsidRPr="00B75600">
              <w:rPr>
                <w:rFonts w:asciiTheme="minorHAnsi" w:hAnsiTheme="minorHAnsi" w:cstheme="minorHAnsi"/>
                <w:sz w:val="20"/>
                <w:szCs w:val="20"/>
                <w:lang w:val="el-GR"/>
              </w:rPr>
              <w:t xml:space="preserve">Η διδασκαλία της Γεωμετρίας στη Γ΄ τάξη του ΕΠΑ.Λ. θα πρέπει να προσανατολίζεται κυρίως </w:t>
            </w:r>
            <w:r w:rsidRPr="00B75600">
              <w:rPr>
                <w:rFonts w:asciiTheme="minorHAnsi" w:hAnsiTheme="minorHAnsi" w:cstheme="minorHAnsi"/>
                <w:b/>
                <w:bCs/>
                <w:sz w:val="20"/>
                <w:szCs w:val="20"/>
                <w:lang w:val="el-GR"/>
              </w:rPr>
              <w:t>στην αξιοποίηση των σημαντικότερων εννοιών και συμπερασμάτων στην επίλυση προβλημάτων υπολογισμού και σχέσεων</w:t>
            </w:r>
            <w:r w:rsidRPr="00B75600">
              <w:rPr>
                <w:rFonts w:asciiTheme="minorHAnsi" w:hAnsiTheme="minorHAnsi" w:cstheme="minorHAnsi"/>
                <w:sz w:val="20"/>
                <w:szCs w:val="20"/>
                <w:lang w:val="el-GR"/>
              </w:rPr>
              <w:t xml:space="preserve"> (εμβαδών, μηκών, γωνιών). </w:t>
            </w:r>
          </w:p>
          <w:p w14:paraId="49FF0D05" w14:textId="58A35667" w:rsidR="00B75600" w:rsidRDefault="00B75600" w:rsidP="00E149BB">
            <w:pPr>
              <w:autoSpaceDE w:val="0"/>
              <w:autoSpaceDN w:val="0"/>
              <w:adjustRightInd w:val="0"/>
              <w:jc w:val="both"/>
              <w:rPr>
                <w:rFonts w:asciiTheme="minorHAnsi" w:hAnsiTheme="minorHAnsi" w:cstheme="minorHAnsi"/>
                <w:sz w:val="20"/>
                <w:szCs w:val="20"/>
                <w:lang w:val="el-GR"/>
              </w:rPr>
            </w:pPr>
            <w:r w:rsidRPr="00B75600">
              <w:rPr>
                <w:rFonts w:asciiTheme="minorHAnsi" w:hAnsiTheme="minorHAnsi" w:cstheme="minorHAnsi"/>
                <w:sz w:val="20"/>
                <w:szCs w:val="20"/>
                <w:lang w:val="el-GR"/>
              </w:rPr>
              <w:t>Στην αρχή της σχολικής χρονιάς είναι σκόπιμο να γίνει, για μία (1) διδακτική ώρα, μια αναφορά σε στοιχεία από τη Γεωμετρία των προηγούμενων τάξεων που θα χρησιμοποιηθούν στη Γ' Λυκείου, όπως είναι οι έννοιες και ιδιότητες των παραλληλογράμμων, οι σχέσεις μεταξύ τόξου και αντίστοιχης επίκεντρης και εγγεγραμμένης γωνίας, εφόσον αυτά θα χρησιμοποιηθούν αρκετές φορές (στα εμβαδά και στη μέτρηση κύκλου).</w:t>
            </w:r>
          </w:p>
          <w:p w14:paraId="62551126" w14:textId="40745574" w:rsidR="00E149BB" w:rsidRPr="00E149BB" w:rsidRDefault="00E149BB" w:rsidP="00E149BB">
            <w:pPr>
              <w:autoSpaceDE w:val="0"/>
              <w:autoSpaceDN w:val="0"/>
              <w:adjustRightInd w:val="0"/>
              <w:jc w:val="both"/>
              <w:rPr>
                <w:rFonts w:asciiTheme="minorHAnsi" w:hAnsiTheme="minorHAnsi" w:cstheme="minorHAnsi"/>
                <w:b/>
                <w:bCs/>
                <w:sz w:val="20"/>
                <w:szCs w:val="20"/>
                <w:lang w:val="el-GR"/>
              </w:rPr>
            </w:pPr>
            <w:r w:rsidRPr="00E149BB">
              <w:rPr>
                <w:rFonts w:asciiTheme="minorHAnsi" w:hAnsiTheme="minorHAnsi" w:cstheme="minorHAnsi"/>
                <w:b/>
                <w:bCs/>
                <w:sz w:val="20"/>
                <w:szCs w:val="20"/>
                <w:lang w:val="el-GR"/>
              </w:rPr>
              <w:t xml:space="preserve">Η κατανομή των διδακτικών ωρών που προτείνεται είναι ενδεικτική. </w:t>
            </w:r>
          </w:p>
          <w:p w14:paraId="094F6844" w14:textId="31C2E384" w:rsidR="0033660C" w:rsidRPr="00572A4C" w:rsidRDefault="0033660C" w:rsidP="00B31F0C">
            <w:pPr>
              <w:autoSpaceDE w:val="0"/>
              <w:autoSpaceDN w:val="0"/>
              <w:adjustRightInd w:val="0"/>
              <w:jc w:val="both"/>
              <w:rPr>
                <w:rFonts w:asciiTheme="minorHAnsi" w:hAnsiTheme="minorHAnsi" w:cstheme="minorHAnsi"/>
                <w:b/>
                <w:bCs/>
                <w:sz w:val="20"/>
                <w:szCs w:val="20"/>
                <w:lang w:val="el-GR"/>
              </w:rPr>
            </w:pPr>
          </w:p>
        </w:tc>
      </w:tr>
      <w:tr w:rsidR="00A93A7C" w:rsidRPr="007509BE" w14:paraId="174CED0E" w14:textId="77777777" w:rsidTr="001E55E2">
        <w:trPr>
          <w:trHeight w:val="146"/>
        </w:trPr>
        <w:tc>
          <w:tcPr>
            <w:tcW w:w="1437" w:type="dxa"/>
            <w:vMerge w:val="restart"/>
            <w:vAlign w:val="center"/>
          </w:tcPr>
          <w:p w14:paraId="099B682A" w14:textId="401E95F4" w:rsidR="00A93A7C" w:rsidRPr="00572A4C" w:rsidRDefault="00A93A7C" w:rsidP="00E149B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ΣΕΠΤΕΜΒΡΙΟΣ</w:t>
            </w:r>
          </w:p>
        </w:tc>
        <w:tc>
          <w:tcPr>
            <w:tcW w:w="1839" w:type="dxa"/>
            <w:vAlign w:val="center"/>
          </w:tcPr>
          <w:p w14:paraId="29F7C503" w14:textId="4A04B881" w:rsidR="00A93A7C" w:rsidRPr="00C70F8C" w:rsidRDefault="00A93A7C" w:rsidP="00C91FEE">
            <w:pPr>
              <w:autoSpaceDE w:val="0"/>
              <w:autoSpaceDN w:val="0"/>
              <w:adjustRightInd w:val="0"/>
              <w:jc w:val="center"/>
              <w:rPr>
                <w:rFonts w:asciiTheme="minorHAnsi" w:hAnsiTheme="minorHAnsi" w:cstheme="minorHAnsi"/>
                <w:b/>
                <w:bCs/>
                <w:sz w:val="20"/>
                <w:szCs w:val="20"/>
                <w:lang w:val="el-GR"/>
              </w:rPr>
            </w:pPr>
          </w:p>
        </w:tc>
        <w:tc>
          <w:tcPr>
            <w:tcW w:w="2176" w:type="dxa"/>
            <w:vAlign w:val="center"/>
          </w:tcPr>
          <w:p w14:paraId="52711B4F" w14:textId="77777777" w:rsidR="00A93A7C" w:rsidRPr="00572A4C" w:rsidRDefault="00A93A7C" w:rsidP="00305F4B">
            <w:pPr>
              <w:autoSpaceDE w:val="0"/>
              <w:autoSpaceDN w:val="0"/>
              <w:adjustRightInd w:val="0"/>
              <w:jc w:val="center"/>
              <w:rPr>
                <w:rFonts w:asciiTheme="minorHAnsi" w:hAnsiTheme="minorHAnsi" w:cstheme="minorHAnsi"/>
                <w:b/>
                <w:sz w:val="20"/>
                <w:szCs w:val="20"/>
                <w:lang w:val="el-GR"/>
              </w:rPr>
            </w:pPr>
          </w:p>
          <w:p w14:paraId="13222A8D" w14:textId="0229329D" w:rsidR="00A93A7C" w:rsidRDefault="00A93A7C" w:rsidP="00305F4B">
            <w:pPr>
              <w:autoSpaceDE w:val="0"/>
              <w:autoSpaceDN w:val="0"/>
              <w:adjustRightInd w:val="0"/>
              <w:jc w:val="center"/>
              <w:rPr>
                <w:rFonts w:asciiTheme="minorHAnsi" w:hAnsiTheme="minorHAnsi" w:cstheme="minorHAnsi"/>
                <w:b/>
                <w:sz w:val="20"/>
                <w:szCs w:val="20"/>
                <w:lang w:val="el-GR"/>
              </w:rPr>
            </w:pPr>
            <w:r>
              <w:rPr>
                <w:rFonts w:asciiTheme="minorHAnsi" w:hAnsiTheme="minorHAnsi" w:cstheme="minorHAnsi"/>
                <w:b/>
                <w:sz w:val="20"/>
                <w:szCs w:val="20"/>
                <w:lang w:val="el-GR"/>
              </w:rPr>
              <w:t>Επανάληψη Γεωμετρίας</w:t>
            </w:r>
          </w:p>
          <w:p w14:paraId="214DCEF2" w14:textId="7960D6ED" w:rsidR="00A93A7C" w:rsidRPr="00572A4C" w:rsidRDefault="00A93A7C" w:rsidP="00305F4B">
            <w:pPr>
              <w:autoSpaceDE w:val="0"/>
              <w:autoSpaceDN w:val="0"/>
              <w:adjustRightInd w:val="0"/>
              <w:jc w:val="center"/>
              <w:rPr>
                <w:rFonts w:asciiTheme="minorHAnsi" w:hAnsiTheme="minorHAnsi" w:cstheme="minorHAnsi"/>
                <w:b/>
                <w:sz w:val="20"/>
                <w:szCs w:val="20"/>
              </w:rPr>
            </w:pPr>
            <w:r>
              <w:rPr>
                <w:rFonts w:asciiTheme="minorHAnsi" w:hAnsiTheme="minorHAnsi" w:cstheme="minorHAnsi"/>
                <w:b/>
                <w:sz w:val="20"/>
                <w:szCs w:val="20"/>
                <w:lang w:val="el-GR"/>
              </w:rPr>
              <w:t>προηγούμενων τάξεων</w:t>
            </w:r>
          </w:p>
          <w:p w14:paraId="4108DF00" w14:textId="77777777" w:rsidR="00A93A7C" w:rsidRPr="00572A4C" w:rsidRDefault="00A93A7C" w:rsidP="00305F4B">
            <w:pPr>
              <w:autoSpaceDE w:val="0"/>
              <w:autoSpaceDN w:val="0"/>
              <w:adjustRightInd w:val="0"/>
              <w:jc w:val="center"/>
              <w:rPr>
                <w:rFonts w:asciiTheme="minorHAnsi" w:hAnsiTheme="minorHAnsi" w:cstheme="minorHAnsi"/>
                <w:sz w:val="20"/>
                <w:szCs w:val="20"/>
                <w:lang w:val="el-GR"/>
              </w:rPr>
            </w:pPr>
          </w:p>
        </w:tc>
        <w:tc>
          <w:tcPr>
            <w:tcW w:w="959" w:type="dxa"/>
            <w:vAlign w:val="center"/>
          </w:tcPr>
          <w:p w14:paraId="0C5FC89D" w14:textId="01875B00" w:rsidR="00A93A7C" w:rsidRPr="00572A4C" w:rsidRDefault="00A93A7C" w:rsidP="00305F4B">
            <w:pPr>
              <w:autoSpaceDE w:val="0"/>
              <w:autoSpaceDN w:val="0"/>
              <w:adjustRightInd w:val="0"/>
              <w:jc w:val="center"/>
              <w:rPr>
                <w:rFonts w:asciiTheme="minorHAnsi" w:hAnsiTheme="minorHAnsi" w:cstheme="minorHAnsi"/>
                <w:sz w:val="20"/>
                <w:szCs w:val="20"/>
                <w:lang w:val="el-GR"/>
              </w:rPr>
            </w:pPr>
          </w:p>
        </w:tc>
        <w:tc>
          <w:tcPr>
            <w:tcW w:w="566" w:type="dxa"/>
            <w:vAlign w:val="center"/>
          </w:tcPr>
          <w:p w14:paraId="519FD8B2" w14:textId="073C4732" w:rsidR="00A93A7C" w:rsidRPr="00572A4C" w:rsidRDefault="00A93A7C" w:rsidP="00305F4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39" w:type="dxa"/>
            <w:gridSpan w:val="2"/>
            <w:vAlign w:val="center"/>
          </w:tcPr>
          <w:p w14:paraId="7C48FE33" w14:textId="68567274" w:rsidR="00A93A7C" w:rsidRPr="00B75600" w:rsidRDefault="00A93A7C" w:rsidP="0033660C">
            <w:pPr>
              <w:autoSpaceDE w:val="0"/>
              <w:autoSpaceDN w:val="0"/>
              <w:adjustRightInd w:val="0"/>
              <w:jc w:val="both"/>
              <w:rPr>
                <w:rFonts w:ascii="Calibri" w:hAnsi="Calibri" w:cs="Calibri"/>
                <w:sz w:val="20"/>
                <w:szCs w:val="20"/>
                <w:lang w:val="el-GR"/>
              </w:rPr>
            </w:pPr>
            <w:r w:rsidRPr="00B75600">
              <w:rPr>
                <w:rFonts w:ascii="Calibri" w:hAnsi="Calibri" w:cs="Calibri"/>
                <w:sz w:val="20"/>
                <w:szCs w:val="20"/>
                <w:lang w:val="el-GR"/>
              </w:rPr>
              <w:t xml:space="preserve">έννοιες και ιδιότητες των παραλληλογράμμων </w:t>
            </w:r>
          </w:p>
        </w:tc>
      </w:tr>
      <w:tr w:rsidR="00A93A7C" w:rsidRPr="007509BE" w14:paraId="6A804368" w14:textId="77777777" w:rsidTr="001E55E2">
        <w:trPr>
          <w:trHeight w:val="146"/>
        </w:trPr>
        <w:tc>
          <w:tcPr>
            <w:tcW w:w="1437" w:type="dxa"/>
            <w:vMerge/>
            <w:vAlign w:val="center"/>
          </w:tcPr>
          <w:p w14:paraId="7D2EF5BE" w14:textId="6F50853D" w:rsidR="00A93A7C" w:rsidRPr="00572A4C" w:rsidRDefault="00A93A7C" w:rsidP="00E149BB">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0D967B0E" w14:textId="5625BD9C" w:rsidR="00A93A7C" w:rsidRPr="00C70F8C" w:rsidRDefault="00A93A7C" w:rsidP="00C91FEE">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3A3DD477" w14:textId="77777777" w:rsidR="00A93A7C" w:rsidRDefault="00A93A7C" w:rsidP="00E149BB">
            <w:pPr>
              <w:autoSpaceDE w:val="0"/>
              <w:autoSpaceDN w:val="0"/>
              <w:adjustRightInd w:val="0"/>
              <w:jc w:val="center"/>
              <w:rPr>
                <w:rFonts w:asciiTheme="minorHAnsi" w:hAnsiTheme="minorHAnsi" w:cstheme="minorHAnsi"/>
                <w:b/>
                <w:sz w:val="20"/>
                <w:szCs w:val="20"/>
                <w:lang w:val="el-GR"/>
              </w:rPr>
            </w:pPr>
            <w:r>
              <w:rPr>
                <w:rFonts w:asciiTheme="minorHAnsi" w:hAnsiTheme="minorHAnsi" w:cstheme="minorHAnsi"/>
                <w:b/>
                <w:sz w:val="20"/>
                <w:szCs w:val="20"/>
                <w:lang w:val="el-GR"/>
              </w:rPr>
              <w:t>Επανάληψη Γεωμετρίας</w:t>
            </w:r>
          </w:p>
          <w:p w14:paraId="710CA5E1" w14:textId="77777777" w:rsidR="00A93A7C" w:rsidRPr="00572A4C" w:rsidRDefault="00A93A7C" w:rsidP="00E149BB">
            <w:pPr>
              <w:autoSpaceDE w:val="0"/>
              <w:autoSpaceDN w:val="0"/>
              <w:adjustRightInd w:val="0"/>
              <w:jc w:val="center"/>
              <w:rPr>
                <w:rFonts w:asciiTheme="minorHAnsi" w:hAnsiTheme="minorHAnsi" w:cstheme="minorHAnsi"/>
                <w:b/>
                <w:sz w:val="20"/>
                <w:szCs w:val="20"/>
              </w:rPr>
            </w:pPr>
            <w:r>
              <w:rPr>
                <w:rFonts w:asciiTheme="minorHAnsi" w:hAnsiTheme="minorHAnsi" w:cstheme="minorHAnsi"/>
                <w:b/>
                <w:sz w:val="20"/>
                <w:szCs w:val="20"/>
                <w:lang w:val="el-GR"/>
              </w:rPr>
              <w:t>προηγούμενων τάξεων</w:t>
            </w:r>
          </w:p>
          <w:p w14:paraId="60FB7378" w14:textId="71B7FBA5" w:rsidR="00A93A7C" w:rsidRPr="008B00B4" w:rsidRDefault="00A93A7C" w:rsidP="00305F4B">
            <w:pPr>
              <w:autoSpaceDE w:val="0"/>
              <w:autoSpaceDN w:val="0"/>
              <w:adjustRightInd w:val="0"/>
              <w:jc w:val="center"/>
              <w:rPr>
                <w:rFonts w:asciiTheme="minorHAnsi" w:hAnsiTheme="minorHAnsi" w:cstheme="minorHAnsi"/>
                <w:b/>
                <w:sz w:val="20"/>
                <w:szCs w:val="20"/>
                <w:lang w:val="en-US"/>
              </w:rPr>
            </w:pPr>
          </w:p>
        </w:tc>
        <w:tc>
          <w:tcPr>
            <w:tcW w:w="959" w:type="dxa"/>
            <w:vAlign w:val="center"/>
          </w:tcPr>
          <w:p w14:paraId="3BBE9F86" w14:textId="40BAB7B0" w:rsidR="00A93A7C" w:rsidRPr="0033660C" w:rsidRDefault="00A93A7C" w:rsidP="00747DBD">
            <w:pPr>
              <w:autoSpaceDE w:val="0"/>
              <w:autoSpaceDN w:val="0"/>
              <w:adjustRightInd w:val="0"/>
              <w:jc w:val="both"/>
              <w:rPr>
                <w:rFonts w:asciiTheme="minorHAnsi" w:hAnsiTheme="minorHAnsi" w:cstheme="minorHAnsi"/>
                <w:sz w:val="20"/>
                <w:szCs w:val="20"/>
                <w:lang w:val="el-GR"/>
              </w:rPr>
            </w:pPr>
            <w:r>
              <w:rPr>
                <w:rFonts w:asciiTheme="minorHAnsi" w:hAnsiTheme="minorHAnsi" w:cstheme="minorHAnsi"/>
                <w:sz w:val="20"/>
                <w:szCs w:val="20"/>
                <w:lang w:val="el-GR"/>
              </w:rPr>
              <w:t xml:space="preserve">  </w:t>
            </w:r>
          </w:p>
          <w:p w14:paraId="2989A2F4" w14:textId="17A1F848" w:rsidR="00A93A7C" w:rsidRPr="00572A4C" w:rsidRDefault="00A93A7C" w:rsidP="00305F4B">
            <w:pPr>
              <w:autoSpaceDE w:val="0"/>
              <w:autoSpaceDN w:val="0"/>
              <w:adjustRightInd w:val="0"/>
              <w:jc w:val="center"/>
              <w:rPr>
                <w:rFonts w:asciiTheme="minorHAnsi" w:hAnsiTheme="minorHAnsi" w:cstheme="minorHAnsi"/>
                <w:sz w:val="20"/>
                <w:szCs w:val="20"/>
                <w:lang w:val="el-GR"/>
              </w:rPr>
            </w:pPr>
          </w:p>
        </w:tc>
        <w:tc>
          <w:tcPr>
            <w:tcW w:w="566" w:type="dxa"/>
            <w:vAlign w:val="center"/>
          </w:tcPr>
          <w:p w14:paraId="203D34BF" w14:textId="17469F59" w:rsidR="00A93A7C" w:rsidRPr="00572A4C" w:rsidRDefault="00A93A7C" w:rsidP="00305F4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39" w:type="dxa"/>
            <w:gridSpan w:val="2"/>
            <w:vAlign w:val="center"/>
          </w:tcPr>
          <w:p w14:paraId="671D4F83" w14:textId="6BD366D5" w:rsidR="00A93A7C" w:rsidRPr="00B75600" w:rsidRDefault="00A93A7C" w:rsidP="0033660C">
            <w:pPr>
              <w:autoSpaceDE w:val="0"/>
              <w:autoSpaceDN w:val="0"/>
              <w:adjustRightInd w:val="0"/>
              <w:jc w:val="both"/>
              <w:rPr>
                <w:rFonts w:ascii="Calibri" w:hAnsi="Calibri" w:cs="Calibri"/>
                <w:sz w:val="20"/>
                <w:szCs w:val="20"/>
                <w:lang w:val="el-GR"/>
              </w:rPr>
            </w:pPr>
            <w:r w:rsidRPr="00B75600">
              <w:rPr>
                <w:rFonts w:ascii="Calibri" w:hAnsi="Calibri" w:cs="Calibri"/>
                <w:sz w:val="20"/>
                <w:szCs w:val="20"/>
                <w:lang w:val="el-GR"/>
              </w:rPr>
              <w:t xml:space="preserve">οι σχέσεις μεταξύ τόξου και αντίστοιχης επίκεντρης και εγγεγραμμένης γωνίας </w:t>
            </w:r>
          </w:p>
        </w:tc>
      </w:tr>
      <w:tr w:rsidR="00A93A7C" w:rsidRPr="00B75600" w14:paraId="7DDF7B6E" w14:textId="77777777" w:rsidTr="001E55E2">
        <w:trPr>
          <w:trHeight w:val="146"/>
        </w:trPr>
        <w:tc>
          <w:tcPr>
            <w:tcW w:w="1437" w:type="dxa"/>
            <w:vMerge/>
            <w:vAlign w:val="center"/>
          </w:tcPr>
          <w:p w14:paraId="782FBACA" w14:textId="2C9FBEA5" w:rsidR="00A93A7C" w:rsidRPr="00572A4C" w:rsidRDefault="00A93A7C" w:rsidP="00E149BB">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2789A17B" w14:textId="6E1FB8F4" w:rsidR="00A93A7C" w:rsidRPr="006E2AB8" w:rsidRDefault="00A93A7C" w:rsidP="00E149BB">
            <w:pPr>
              <w:autoSpaceDE w:val="0"/>
              <w:autoSpaceDN w:val="0"/>
              <w:adjustRightInd w:val="0"/>
              <w:jc w:val="center"/>
              <w:rPr>
                <w:rFonts w:asciiTheme="minorHAnsi" w:hAnsiTheme="minorHAnsi" w:cstheme="minorHAnsi"/>
                <w:b/>
                <w:bCs/>
                <w:sz w:val="20"/>
                <w:szCs w:val="20"/>
                <w:lang w:val="en-US"/>
              </w:rPr>
            </w:pPr>
            <w:r>
              <w:rPr>
                <w:rFonts w:asciiTheme="minorHAnsi" w:hAnsiTheme="minorHAnsi" w:cstheme="minorHAnsi"/>
                <w:b/>
                <w:bCs/>
                <w:sz w:val="20"/>
                <w:szCs w:val="20"/>
                <w:lang w:val="el-GR"/>
              </w:rPr>
              <w:t>ΚΕΦΑΛΑΙΟ</w:t>
            </w:r>
            <w:r>
              <w:rPr>
                <w:rFonts w:asciiTheme="minorHAnsi" w:hAnsiTheme="minorHAnsi" w:cstheme="minorHAnsi"/>
                <w:b/>
                <w:bCs/>
                <w:sz w:val="20"/>
                <w:szCs w:val="20"/>
                <w:lang w:val="en-US"/>
              </w:rPr>
              <w:t xml:space="preserve"> 10</w:t>
            </w:r>
          </w:p>
          <w:p w14:paraId="46D8D5FF" w14:textId="6AAB3E18" w:rsidR="00A93A7C" w:rsidRDefault="00A93A7C" w:rsidP="00E149BB">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n-US"/>
              </w:rPr>
              <w:t>10</w:t>
            </w:r>
            <w:r>
              <w:rPr>
                <w:rFonts w:asciiTheme="minorHAnsi" w:hAnsiTheme="minorHAnsi" w:cstheme="minorHAnsi"/>
                <w:b/>
                <w:bCs/>
                <w:sz w:val="20"/>
                <w:szCs w:val="20"/>
                <w:lang w:val="el-GR"/>
              </w:rPr>
              <w:t xml:space="preserve"> (13)</w:t>
            </w:r>
          </w:p>
          <w:p w14:paraId="5A1DDB55" w14:textId="5042A390" w:rsidR="00A93A7C" w:rsidRPr="00E149BB" w:rsidRDefault="00A93A7C" w:rsidP="00E149BB">
            <w:pPr>
              <w:autoSpaceDE w:val="0"/>
              <w:autoSpaceDN w:val="0"/>
              <w:adjustRightInd w:val="0"/>
              <w:jc w:val="center"/>
              <w:rPr>
                <w:rFonts w:asciiTheme="minorHAnsi" w:hAnsiTheme="minorHAnsi" w:cstheme="minorHAnsi"/>
                <w:b/>
                <w:bCs/>
                <w:sz w:val="20"/>
                <w:szCs w:val="20"/>
                <w:lang w:val="el-GR"/>
              </w:rPr>
            </w:pPr>
          </w:p>
        </w:tc>
        <w:tc>
          <w:tcPr>
            <w:tcW w:w="2176" w:type="dxa"/>
            <w:vAlign w:val="center"/>
          </w:tcPr>
          <w:p w14:paraId="467420C6" w14:textId="2568CBDB" w:rsidR="00A93A7C" w:rsidRPr="00572A4C" w:rsidRDefault="00A93A7C" w:rsidP="00E149BB">
            <w:pPr>
              <w:autoSpaceDE w:val="0"/>
              <w:autoSpaceDN w:val="0"/>
              <w:adjustRightInd w:val="0"/>
              <w:jc w:val="center"/>
              <w:rPr>
                <w:rFonts w:asciiTheme="minorHAnsi" w:hAnsiTheme="minorHAnsi" w:cstheme="minorHAnsi"/>
                <w:b/>
                <w:bCs/>
                <w:sz w:val="20"/>
                <w:szCs w:val="20"/>
                <w:lang w:val="el-GR"/>
              </w:rPr>
            </w:pPr>
            <w:r w:rsidRPr="00B75600">
              <w:rPr>
                <w:b/>
                <w:bCs/>
                <w:sz w:val="22"/>
                <w:szCs w:val="22"/>
              </w:rPr>
              <w:t>Εμβαδά</w:t>
            </w:r>
          </w:p>
        </w:tc>
        <w:tc>
          <w:tcPr>
            <w:tcW w:w="959" w:type="dxa"/>
            <w:vAlign w:val="center"/>
          </w:tcPr>
          <w:p w14:paraId="701A1E0C" w14:textId="77777777" w:rsidR="00A93A7C" w:rsidRPr="00572A4C" w:rsidRDefault="00A93A7C" w:rsidP="00E149BB">
            <w:pPr>
              <w:autoSpaceDE w:val="0"/>
              <w:autoSpaceDN w:val="0"/>
              <w:adjustRightInd w:val="0"/>
              <w:jc w:val="center"/>
              <w:rPr>
                <w:rFonts w:asciiTheme="minorHAnsi" w:hAnsiTheme="minorHAnsi" w:cstheme="minorHAnsi"/>
                <w:sz w:val="20"/>
                <w:szCs w:val="20"/>
                <w:lang w:val="el-GR"/>
              </w:rPr>
            </w:pPr>
          </w:p>
        </w:tc>
        <w:tc>
          <w:tcPr>
            <w:tcW w:w="566" w:type="dxa"/>
            <w:vAlign w:val="center"/>
          </w:tcPr>
          <w:p w14:paraId="34FFB58F" w14:textId="7C6AFDFC" w:rsidR="00A93A7C" w:rsidRPr="00FA2AE3" w:rsidRDefault="00A93A7C" w:rsidP="00E149BB">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l-GR"/>
              </w:rPr>
              <w:t>13</w:t>
            </w:r>
          </w:p>
        </w:tc>
        <w:tc>
          <w:tcPr>
            <w:tcW w:w="4239" w:type="dxa"/>
            <w:gridSpan w:val="2"/>
            <w:vAlign w:val="center"/>
          </w:tcPr>
          <w:p w14:paraId="50E50AE3" w14:textId="4F0BCB22" w:rsidR="00A93A7C" w:rsidRPr="00572A4C" w:rsidRDefault="00A93A7C" w:rsidP="006E2AB8">
            <w:pPr>
              <w:pStyle w:val="Default"/>
              <w:rPr>
                <w:rFonts w:asciiTheme="minorHAnsi" w:hAnsiTheme="minorHAnsi" w:cstheme="minorHAnsi"/>
                <w:sz w:val="20"/>
                <w:szCs w:val="20"/>
              </w:rPr>
            </w:pPr>
          </w:p>
        </w:tc>
      </w:tr>
      <w:tr w:rsidR="00A93A7C" w:rsidRPr="007509BE" w14:paraId="2BAE1EFF" w14:textId="77777777" w:rsidTr="001E55E2">
        <w:trPr>
          <w:trHeight w:val="146"/>
        </w:trPr>
        <w:tc>
          <w:tcPr>
            <w:tcW w:w="1437" w:type="dxa"/>
            <w:vMerge/>
            <w:vAlign w:val="center"/>
          </w:tcPr>
          <w:p w14:paraId="55A6DF6C" w14:textId="74BB674D" w:rsidR="00A93A7C" w:rsidRPr="00572A4C" w:rsidRDefault="00A93A7C" w:rsidP="00E149BB">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7DD608A0" w14:textId="1252A51D" w:rsidR="00A93A7C" w:rsidRPr="00572A4C" w:rsidRDefault="00A93A7C" w:rsidP="00E149BB">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sz w:val="22"/>
                <w:szCs w:val="22"/>
              </w:rPr>
              <w:t>10.1</w:t>
            </w:r>
          </w:p>
        </w:tc>
        <w:tc>
          <w:tcPr>
            <w:tcW w:w="2176" w:type="dxa"/>
            <w:vAlign w:val="center"/>
          </w:tcPr>
          <w:p w14:paraId="3A5407D2" w14:textId="1900D902" w:rsidR="00A93A7C" w:rsidRPr="00E149BB" w:rsidRDefault="00A93A7C" w:rsidP="00E149BB">
            <w:pPr>
              <w:pStyle w:val="Default"/>
              <w:rPr>
                <w:rFonts w:asciiTheme="minorHAnsi" w:hAnsiTheme="minorHAnsi" w:cstheme="minorHAnsi"/>
                <w:b/>
                <w:bCs/>
                <w:sz w:val="20"/>
                <w:szCs w:val="20"/>
              </w:rPr>
            </w:pPr>
            <w:r w:rsidRPr="006E2AB8">
              <w:rPr>
                <w:b/>
                <w:bCs/>
                <w:sz w:val="22"/>
                <w:szCs w:val="22"/>
              </w:rPr>
              <w:t xml:space="preserve">Πολυγωνικά χωρία </w:t>
            </w:r>
          </w:p>
        </w:tc>
        <w:tc>
          <w:tcPr>
            <w:tcW w:w="959" w:type="dxa"/>
            <w:vAlign w:val="center"/>
          </w:tcPr>
          <w:p w14:paraId="44BCE6A5" w14:textId="0A8C85A8" w:rsidR="00A93A7C" w:rsidRPr="006E1753" w:rsidRDefault="00A93A7C" w:rsidP="006E1753">
            <w:pPr>
              <w:autoSpaceDE w:val="0"/>
              <w:autoSpaceDN w:val="0"/>
              <w:adjustRightInd w:val="0"/>
              <w:jc w:val="center"/>
              <w:rPr>
                <w:rFonts w:ascii="Calibri" w:hAnsi="Calibri" w:cs="Calibri"/>
                <w:sz w:val="20"/>
                <w:szCs w:val="20"/>
                <w:lang w:val="el-GR"/>
              </w:rPr>
            </w:pPr>
            <w:r w:rsidRPr="006E1753">
              <w:rPr>
                <w:rFonts w:ascii="Calibri" w:hAnsi="Calibri" w:cs="Calibri"/>
                <w:sz w:val="20"/>
                <w:szCs w:val="20"/>
              </w:rPr>
              <w:t>10.1</w:t>
            </w:r>
          </w:p>
        </w:tc>
        <w:tc>
          <w:tcPr>
            <w:tcW w:w="566" w:type="dxa"/>
            <w:vAlign w:val="center"/>
          </w:tcPr>
          <w:p w14:paraId="1DE91C3D" w14:textId="69D984F3" w:rsidR="00A93A7C" w:rsidRPr="00E149BB" w:rsidRDefault="00A93A7C" w:rsidP="00E149B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39" w:type="dxa"/>
            <w:gridSpan w:val="2"/>
            <w:vMerge w:val="restart"/>
            <w:vAlign w:val="center"/>
          </w:tcPr>
          <w:p w14:paraId="406369EA" w14:textId="77777777" w:rsidR="00A93A7C" w:rsidRDefault="00A93A7C" w:rsidP="00E149BB">
            <w:pPr>
              <w:autoSpaceDE w:val="0"/>
              <w:autoSpaceDN w:val="0"/>
              <w:adjustRightInd w:val="0"/>
              <w:jc w:val="both"/>
              <w:rPr>
                <w:rFonts w:ascii="Calibri" w:hAnsi="Calibri" w:cs="Calibri"/>
                <w:sz w:val="20"/>
                <w:szCs w:val="20"/>
                <w:lang w:val="el-GR"/>
              </w:rPr>
            </w:pPr>
            <w:r w:rsidRPr="006E2AB8">
              <w:rPr>
                <w:rFonts w:ascii="Calibri" w:hAnsi="Calibri" w:cs="Calibri"/>
                <w:sz w:val="20"/>
                <w:szCs w:val="20"/>
                <w:lang w:val="el-GR"/>
              </w:rPr>
              <w:t>Κατά την κρίση του/της εκπαιδευτικού, στις διαθέσιμες ώρες προτείνεται να υλοποιηθούν η δραστηριότητα και οι 3 εφαρμογές (με την παρατήρηση της 2) της παραγράφου 10.3.</w:t>
            </w:r>
          </w:p>
          <w:p w14:paraId="1EA280DC" w14:textId="77777777" w:rsidR="00A93A7C" w:rsidRPr="006E2AB8" w:rsidRDefault="00A93A7C" w:rsidP="006E2AB8">
            <w:pPr>
              <w:autoSpaceDE w:val="0"/>
              <w:autoSpaceDN w:val="0"/>
              <w:adjustRightInd w:val="0"/>
              <w:jc w:val="both"/>
              <w:rPr>
                <w:rFonts w:ascii="Calibri" w:hAnsi="Calibri" w:cs="Calibri"/>
                <w:sz w:val="20"/>
                <w:szCs w:val="20"/>
                <w:lang w:val="el-GR"/>
              </w:rPr>
            </w:pPr>
            <w:r w:rsidRPr="006E2AB8">
              <w:rPr>
                <w:rFonts w:ascii="Calibri" w:hAnsi="Calibri" w:cs="Calibri"/>
                <w:sz w:val="20"/>
                <w:szCs w:val="20"/>
                <w:lang w:val="el-GR"/>
              </w:rPr>
              <w:t>Θα μπορούσε να ανατεθεί ως δραστηριότητα η απόδειξη του Πυθαγορείου θεωρήματος μέσω εμβαδών, όπως παρατίθεται στα στοιχεία του Ευκλείδη και αναφέρεται στο ιστορικό σημείωμα στο τέλος του κεφαλαίου.</w:t>
            </w:r>
          </w:p>
          <w:p w14:paraId="5B364146" w14:textId="77777777" w:rsidR="00A93A7C" w:rsidRPr="006E2AB8" w:rsidRDefault="00A93A7C" w:rsidP="006E2AB8">
            <w:pPr>
              <w:autoSpaceDE w:val="0"/>
              <w:autoSpaceDN w:val="0"/>
              <w:adjustRightInd w:val="0"/>
              <w:jc w:val="both"/>
              <w:rPr>
                <w:rFonts w:ascii="Calibri" w:hAnsi="Calibri" w:cs="Calibri"/>
                <w:sz w:val="20"/>
                <w:szCs w:val="20"/>
                <w:lang w:val="el-GR"/>
              </w:rPr>
            </w:pPr>
            <w:r w:rsidRPr="006E2AB8">
              <w:rPr>
                <w:rFonts w:ascii="Calibri" w:hAnsi="Calibri" w:cs="Calibri"/>
                <w:sz w:val="20"/>
                <w:szCs w:val="20"/>
                <w:lang w:val="el-GR"/>
              </w:rPr>
              <w:t>Προτείνονται επίσης:</w:t>
            </w:r>
          </w:p>
          <w:p w14:paraId="4B7313F7" w14:textId="33A77452" w:rsidR="00A93A7C" w:rsidRPr="006E2AB8" w:rsidRDefault="00A93A7C" w:rsidP="006E2AB8">
            <w:pPr>
              <w:autoSpaceDE w:val="0"/>
              <w:autoSpaceDN w:val="0"/>
              <w:adjustRightInd w:val="0"/>
              <w:jc w:val="both"/>
              <w:rPr>
                <w:rFonts w:ascii="Calibri" w:hAnsi="Calibri" w:cs="Calibri"/>
                <w:sz w:val="20"/>
                <w:szCs w:val="20"/>
                <w:lang w:val="el-GR"/>
              </w:rPr>
            </w:pPr>
            <w:r w:rsidRPr="006E2AB8">
              <w:rPr>
                <w:rFonts w:ascii="Calibri" w:hAnsi="Calibri" w:cs="Calibri"/>
                <w:sz w:val="20"/>
                <w:szCs w:val="20"/>
                <w:lang w:val="el-GR"/>
              </w:rPr>
              <w:t>1. Οι ερωτήσεις κατανόησης</w:t>
            </w:r>
          </w:p>
          <w:p w14:paraId="18D1B609" w14:textId="0E770BBD" w:rsidR="00A93A7C" w:rsidRPr="006E2AB8" w:rsidRDefault="00A93A7C" w:rsidP="006E2AB8">
            <w:pPr>
              <w:autoSpaceDE w:val="0"/>
              <w:autoSpaceDN w:val="0"/>
              <w:adjustRightInd w:val="0"/>
              <w:jc w:val="both"/>
              <w:rPr>
                <w:rFonts w:ascii="Calibri" w:hAnsi="Calibri" w:cs="Calibri"/>
                <w:sz w:val="20"/>
                <w:szCs w:val="20"/>
                <w:lang w:val="el-GR"/>
              </w:rPr>
            </w:pPr>
            <w:r w:rsidRPr="006E2AB8">
              <w:rPr>
                <w:rFonts w:ascii="Calibri" w:hAnsi="Calibri" w:cs="Calibri"/>
                <w:sz w:val="20"/>
                <w:szCs w:val="20"/>
                <w:lang w:val="el-GR"/>
              </w:rPr>
              <w:t>2. Από τις ασκήσεις εμπέδωσης οι 3 και 6</w:t>
            </w:r>
          </w:p>
          <w:p w14:paraId="40413FCD" w14:textId="239EC3FF" w:rsidR="00A93A7C" w:rsidRPr="006E2AB8" w:rsidRDefault="00A93A7C" w:rsidP="006E2AB8">
            <w:pPr>
              <w:autoSpaceDE w:val="0"/>
              <w:autoSpaceDN w:val="0"/>
              <w:adjustRightInd w:val="0"/>
              <w:jc w:val="both"/>
              <w:rPr>
                <w:rFonts w:ascii="Calibri" w:hAnsi="Calibri" w:cs="Calibri"/>
                <w:sz w:val="20"/>
                <w:szCs w:val="20"/>
                <w:lang w:val="el-GR"/>
              </w:rPr>
            </w:pPr>
            <w:r w:rsidRPr="006E2AB8">
              <w:rPr>
                <w:rFonts w:ascii="Calibri" w:hAnsi="Calibri" w:cs="Calibri"/>
                <w:sz w:val="20"/>
                <w:szCs w:val="20"/>
                <w:lang w:val="el-GR"/>
              </w:rPr>
              <w:t>3.  Από τις αποδεικτικές ασκήσεις οι 1 και 8.</w:t>
            </w:r>
          </w:p>
          <w:p w14:paraId="5DD21941" w14:textId="77777777" w:rsidR="00A93A7C" w:rsidRPr="006E2AB8" w:rsidRDefault="00A93A7C" w:rsidP="006E2AB8">
            <w:pPr>
              <w:autoSpaceDE w:val="0"/>
              <w:autoSpaceDN w:val="0"/>
              <w:adjustRightInd w:val="0"/>
              <w:jc w:val="both"/>
              <w:rPr>
                <w:rFonts w:ascii="Calibri" w:hAnsi="Calibri" w:cs="Calibri"/>
                <w:b/>
                <w:bCs/>
                <w:sz w:val="20"/>
                <w:szCs w:val="20"/>
                <w:lang w:val="el-GR"/>
              </w:rPr>
            </w:pPr>
            <w:r w:rsidRPr="006E2AB8">
              <w:rPr>
                <w:rFonts w:ascii="Calibri" w:hAnsi="Calibri" w:cs="Calibri"/>
                <w:b/>
                <w:bCs/>
                <w:color w:val="FF0000"/>
                <w:sz w:val="20"/>
                <w:szCs w:val="20"/>
                <w:lang w:val="el-GR"/>
              </w:rPr>
              <w:t>Προτείνεται να μη διδαχθούν τα σύνθετα θέματα.</w:t>
            </w:r>
          </w:p>
          <w:p w14:paraId="12ED10E7" w14:textId="601FC879" w:rsidR="00A93A7C" w:rsidRPr="006E2AB8" w:rsidRDefault="00A93A7C" w:rsidP="00333703">
            <w:pPr>
              <w:pStyle w:val="Default"/>
              <w:rPr>
                <w:b/>
                <w:bCs/>
                <w:sz w:val="20"/>
                <w:szCs w:val="20"/>
              </w:rPr>
            </w:pPr>
            <w:r>
              <w:rPr>
                <w:sz w:val="22"/>
                <w:szCs w:val="22"/>
              </w:rPr>
              <w:t xml:space="preserve"> </w:t>
            </w:r>
          </w:p>
        </w:tc>
      </w:tr>
      <w:tr w:rsidR="00A93A7C" w:rsidRPr="006E2AB8" w14:paraId="50DC75AB" w14:textId="77777777" w:rsidTr="001E55E2">
        <w:trPr>
          <w:trHeight w:val="146"/>
        </w:trPr>
        <w:tc>
          <w:tcPr>
            <w:tcW w:w="1437" w:type="dxa"/>
            <w:vMerge w:val="restart"/>
            <w:vAlign w:val="center"/>
          </w:tcPr>
          <w:p w14:paraId="04A1CF8C" w14:textId="2C3D8D90" w:rsidR="00A93A7C" w:rsidRDefault="00A93A7C" w:rsidP="006E2AB8">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ΟΚΤΩΒΡΙΟΣ</w:t>
            </w:r>
          </w:p>
          <w:p w14:paraId="51E7F580" w14:textId="2A040CE8" w:rsidR="00A93A7C" w:rsidRPr="00572A4C" w:rsidRDefault="00A93A7C" w:rsidP="006E2AB8">
            <w:pPr>
              <w:autoSpaceDE w:val="0"/>
              <w:autoSpaceDN w:val="0"/>
              <w:adjustRightInd w:val="0"/>
              <w:jc w:val="center"/>
              <w:rPr>
                <w:rFonts w:asciiTheme="minorHAnsi" w:hAnsiTheme="minorHAnsi" w:cstheme="minorHAnsi"/>
                <w:sz w:val="20"/>
                <w:szCs w:val="20"/>
              </w:rPr>
            </w:pPr>
          </w:p>
        </w:tc>
        <w:tc>
          <w:tcPr>
            <w:tcW w:w="1839" w:type="dxa"/>
            <w:vAlign w:val="center"/>
          </w:tcPr>
          <w:p w14:paraId="4AC219AC" w14:textId="66F50DED" w:rsidR="00A93A7C" w:rsidRPr="00572A4C" w:rsidRDefault="00A93A7C" w:rsidP="00E149BB">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sz w:val="22"/>
                <w:szCs w:val="22"/>
              </w:rPr>
              <w:t>10.2</w:t>
            </w:r>
          </w:p>
        </w:tc>
        <w:tc>
          <w:tcPr>
            <w:tcW w:w="2176" w:type="dxa"/>
            <w:vAlign w:val="center"/>
          </w:tcPr>
          <w:p w14:paraId="5BF24958" w14:textId="09396F60" w:rsidR="00A93A7C" w:rsidRPr="00E149BB" w:rsidRDefault="00A93A7C" w:rsidP="00E149BB">
            <w:pPr>
              <w:autoSpaceDE w:val="0"/>
              <w:autoSpaceDN w:val="0"/>
              <w:adjustRightInd w:val="0"/>
              <w:jc w:val="center"/>
              <w:rPr>
                <w:rFonts w:asciiTheme="minorHAnsi" w:hAnsiTheme="minorHAnsi" w:cstheme="minorHAnsi"/>
                <w:b/>
                <w:bCs/>
                <w:sz w:val="20"/>
                <w:szCs w:val="20"/>
                <w:lang w:val="el-GR"/>
              </w:rPr>
            </w:pPr>
            <w:r w:rsidRPr="006E2AB8">
              <w:rPr>
                <w:rFonts w:ascii="Calibri" w:hAnsi="Calibri" w:cs="Calibri"/>
                <w:b/>
                <w:bCs/>
                <w:color w:val="000000"/>
                <w:sz w:val="22"/>
                <w:szCs w:val="22"/>
                <w:lang w:val="el-GR" w:eastAsia="el-GR"/>
              </w:rPr>
              <w:t xml:space="preserve">Εμβαδόν ευθύγραμμου σχήματος - Ισοδύναμα ευθύγραμμα σχήματα </w:t>
            </w:r>
          </w:p>
        </w:tc>
        <w:tc>
          <w:tcPr>
            <w:tcW w:w="959" w:type="dxa"/>
            <w:vAlign w:val="center"/>
          </w:tcPr>
          <w:p w14:paraId="78F4AE80" w14:textId="2CA4F5B3" w:rsidR="00A93A7C" w:rsidRPr="006E1753" w:rsidRDefault="00A93A7C" w:rsidP="006E1753">
            <w:pPr>
              <w:autoSpaceDE w:val="0"/>
              <w:autoSpaceDN w:val="0"/>
              <w:adjustRightInd w:val="0"/>
              <w:jc w:val="center"/>
              <w:rPr>
                <w:rFonts w:ascii="Calibri" w:hAnsi="Calibri" w:cs="Calibri"/>
                <w:sz w:val="20"/>
                <w:szCs w:val="20"/>
                <w:lang w:val="en-US"/>
              </w:rPr>
            </w:pPr>
            <w:r w:rsidRPr="006E1753">
              <w:rPr>
                <w:rFonts w:ascii="Calibri" w:hAnsi="Calibri" w:cs="Calibri"/>
                <w:sz w:val="20"/>
                <w:szCs w:val="20"/>
              </w:rPr>
              <w:t>10.2</w:t>
            </w:r>
          </w:p>
        </w:tc>
        <w:tc>
          <w:tcPr>
            <w:tcW w:w="566" w:type="dxa"/>
            <w:vAlign w:val="center"/>
          </w:tcPr>
          <w:p w14:paraId="5DD7562A" w14:textId="000563FD" w:rsidR="00A93A7C" w:rsidRPr="00333703" w:rsidRDefault="00A93A7C" w:rsidP="00E149B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39" w:type="dxa"/>
            <w:gridSpan w:val="2"/>
            <w:vMerge/>
            <w:vAlign w:val="center"/>
          </w:tcPr>
          <w:p w14:paraId="1E3E2349" w14:textId="20CFC555" w:rsidR="00A93A7C" w:rsidRPr="00572A4C" w:rsidRDefault="00A93A7C" w:rsidP="00333703">
            <w:pPr>
              <w:pStyle w:val="Default"/>
              <w:rPr>
                <w:rFonts w:asciiTheme="minorHAnsi" w:hAnsiTheme="minorHAnsi" w:cstheme="minorHAnsi"/>
                <w:b/>
                <w:bCs/>
                <w:sz w:val="20"/>
                <w:szCs w:val="20"/>
              </w:rPr>
            </w:pPr>
          </w:p>
        </w:tc>
      </w:tr>
      <w:tr w:rsidR="00A93A7C" w:rsidRPr="00E149BB" w14:paraId="1A3DB6D3" w14:textId="77777777" w:rsidTr="001E55E2">
        <w:trPr>
          <w:trHeight w:val="146"/>
        </w:trPr>
        <w:tc>
          <w:tcPr>
            <w:tcW w:w="1437" w:type="dxa"/>
            <w:vMerge/>
            <w:vAlign w:val="center"/>
          </w:tcPr>
          <w:p w14:paraId="349B0C45" w14:textId="5D8183E0" w:rsidR="00A93A7C" w:rsidRPr="00572A4C" w:rsidRDefault="00A93A7C" w:rsidP="006E2AB8">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3B32832A" w14:textId="73232B90" w:rsidR="00A93A7C" w:rsidRPr="00E149BB" w:rsidRDefault="00A93A7C" w:rsidP="00E149BB">
            <w:pPr>
              <w:autoSpaceDE w:val="0"/>
              <w:autoSpaceDN w:val="0"/>
              <w:adjustRightInd w:val="0"/>
              <w:jc w:val="center"/>
              <w:rPr>
                <w:rFonts w:asciiTheme="minorHAnsi" w:hAnsiTheme="minorHAnsi" w:cstheme="minorHAnsi"/>
                <w:b/>
                <w:bCs/>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sz w:val="22"/>
                <w:szCs w:val="22"/>
              </w:rPr>
              <w:t>10.</w:t>
            </w:r>
            <w:r>
              <w:rPr>
                <w:sz w:val="22"/>
                <w:szCs w:val="22"/>
                <w:lang w:val="el-GR"/>
              </w:rPr>
              <w:t>3</w:t>
            </w:r>
          </w:p>
        </w:tc>
        <w:tc>
          <w:tcPr>
            <w:tcW w:w="2176" w:type="dxa"/>
            <w:vAlign w:val="center"/>
          </w:tcPr>
          <w:p w14:paraId="611AD569" w14:textId="77777777" w:rsidR="00A93A7C" w:rsidRDefault="00A93A7C" w:rsidP="00E149BB">
            <w:pPr>
              <w:autoSpaceDE w:val="0"/>
              <w:autoSpaceDN w:val="0"/>
              <w:adjustRightInd w:val="0"/>
              <w:jc w:val="center"/>
              <w:rPr>
                <w:rFonts w:asciiTheme="minorHAnsi" w:hAnsiTheme="minorHAnsi" w:cstheme="minorHAnsi"/>
                <w:b/>
                <w:bCs/>
                <w:sz w:val="20"/>
                <w:szCs w:val="20"/>
                <w:lang w:val="el-GR"/>
              </w:rPr>
            </w:pPr>
            <w:r w:rsidRPr="006E2AB8">
              <w:rPr>
                <w:rFonts w:asciiTheme="minorHAnsi" w:hAnsiTheme="minorHAnsi" w:cstheme="minorHAnsi"/>
                <w:b/>
                <w:bCs/>
                <w:sz w:val="20"/>
                <w:szCs w:val="20"/>
                <w:lang w:val="el-GR"/>
              </w:rPr>
              <w:t xml:space="preserve">Εμβαδόν βασικών ευθύγραμμων σχημάτων </w:t>
            </w:r>
          </w:p>
          <w:p w14:paraId="4BE2B13E" w14:textId="35ED0663" w:rsidR="00A93A7C" w:rsidRPr="00E149BB" w:rsidRDefault="00A93A7C" w:rsidP="00E149BB">
            <w:pPr>
              <w:autoSpaceDE w:val="0"/>
              <w:autoSpaceDN w:val="0"/>
              <w:adjustRightInd w:val="0"/>
              <w:jc w:val="center"/>
              <w:rPr>
                <w:rFonts w:asciiTheme="minorHAnsi" w:hAnsiTheme="minorHAnsi" w:cstheme="minorHAnsi"/>
                <w:b/>
                <w:bCs/>
                <w:sz w:val="20"/>
                <w:szCs w:val="20"/>
                <w:lang w:val="el-GR"/>
              </w:rPr>
            </w:pPr>
            <w:r w:rsidRPr="006E2AB8">
              <w:rPr>
                <w:rFonts w:asciiTheme="minorHAnsi" w:hAnsiTheme="minorHAnsi" w:cstheme="minorHAnsi"/>
                <w:b/>
                <w:bCs/>
                <w:color w:val="FF0000"/>
                <w:sz w:val="20"/>
                <w:szCs w:val="20"/>
                <w:lang w:val="el-GR"/>
              </w:rPr>
              <w:t>(χωρίς τις αποδείξεις)</w:t>
            </w:r>
          </w:p>
        </w:tc>
        <w:tc>
          <w:tcPr>
            <w:tcW w:w="959" w:type="dxa"/>
            <w:vAlign w:val="center"/>
          </w:tcPr>
          <w:p w14:paraId="52B681C5" w14:textId="62C89BA8" w:rsidR="00A93A7C" w:rsidRPr="006E1753" w:rsidRDefault="00A93A7C" w:rsidP="006E1753">
            <w:pPr>
              <w:autoSpaceDE w:val="0"/>
              <w:autoSpaceDN w:val="0"/>
              <w:adjustRightInd w:val="0"/>
              <w:jc w:val="center"/>
              <w:rPr>
                <w:rFonts w:ascii="Calibri" w:hAnsi="Calibri" w:cs="Calibri"/>
                <w:sz w:val="20"/>
                <w:szCs w:val="20"/>
                <w:lang w:val="el-GR"/>
              </w:rPr>
            </w:pPr>
            <w:r w:rsidRPr="006E1753">
              <w:rPr>
                <w:rFonts w:ascii="Calibri" w:hAnsi="Calibri" w:cs="Calibri"/>
                <w:sz w:val="20"/>
                <w:szCs w:val="20"/>
                <w:lang w:val="en-US"/>
              </w:rPr>
              <w:t>10</w:t>
            </w:r>
            <w:r w:rsidRPr="006E1753">
              <w:rPr>
                <w:rFonts w:ascii="Calibri" w:hAnsi="Calibri" w:cs="Calibri"/>
                <w:sz w:val="20"/>
                <w:szCs w:val="20"/>
                <w:lang w:val="el-GR"/>
              </w:rPr>
              <w:t>.3</w:t>
            </w:r>
          </w:p>
        </w:tc>
        <w:tc>
          <w:tcPr>
            <w:tcW w:w="566" w:type="dxa"/>
            <w:vAlign w:val="center"/>
          </w:tcPr>
          <w:p w14:paraId="3E9D5223" w14:textId="47BEDBDC" w:rsidR="00A93A7C" w:rsidRPr="00E149BB" w:rsidRDefault="00A93A7C" w:rsidP="00E149BB">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39" w:type="dxa"/>
            <w:gridSpan w:val="2"/>
            <w:vMerge/>
            <w:vAlign w:val="center"/>
          </w:tcPr>
          <w:p w14:paraId="3464CDF3" w14:textId="036FCC9A" w:rsidR="00A93A7C" w:rsidRPr="00E149BB" w:rsidRDefault="00A93A7C" w:rsidP="00E149BB">
            <w:pPr>
              <w:autoSpaceDE w:val="0"/>
              <w:autoSpaceDN w:val="0"/>
              <w:adjustRightInd w:val="0"/>
              <w:jc w:val="both"/>
              <w:rPr>
                <w:rFonts w:asciiTheme="minorHAnsi" w:hAnsiTheme="minorHAnsi" w:cstheme="minorHAnsi"/>
                <w:sz w:val="20"/>
                <w:szCs w:val="20"/>
                <w:lang w:val="el-GR"/>
              </w:rPr>
            </w:pPr>
          </w:p>
        </w:tc>
      </w:tr>
      <w:tr w:rsidR="00A93A7C" w:rsidRPr="00333703" w14:paraId="221A6F53" w14:textId="77777777" w:rsidTr="001E55E2">
        <w:trPr>
          <w:trHeight w:val="146"/>
        </w:trPr>
        <w:tc>
          <w:tcPr>
            <w:tcW w:w="1437" w:type="dxa"/>
            <w:vMerge/>
            <w:vAlign w:val="center"/>
          </w:tcPr>
          <w:p w14:paraId="2717E4B4" w14:textId="7D11D6C1" w:rsidR="00A93A7C" w:rsidRPr="00572A4C" w:rsidRDefault="00A93A7C" w:rsidP="006E2AB8">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5AAD9DDD" w14:textId="2B939664" w:rsidR="00A93A7C" w:rsidRPr="00E149BB" w:rsidRDefault="00A93A7C" w:rsidP="006E2AB8">
            <w:pPr>
              <w:autoSpaceDE w:val="0"/>
              <w:autoSpaceDN w:val="0"/>
              <w:adjustRightInd w:val="0"/>
              <w:jc w:val="center"/>
              <w:rPr>
                <w:rFonts w:asciiTheme="minorHAnsi" w:hAnsiTheme="minorHAnsi" w:cstheme="minorHAnsi"/>
                <w:b/>
                <w:bCs/>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sz w:val="22"/>
                <w:szCs w:val="22"/>
              </w:rPr>
              <w:t>10.</w:t>
            </w:r>
            <w:r>
              <w:rPr>
                <w:sz w:val="22"/>
                <w:szCs w:val="22"/>
                <w:lang w:val="el-GR"/>
              </w:rPr>
              <w:t>3</w:t>
            </w:r>
          </w:p>
        </w:tc>
        <w:tc>
          <w:tcPr>
            <w:tcW w:w="2176" w:type="dxa"/>
            <w:vAlign w:val="center"/>
          </w:tcPr>
          <w:p w14:paraId="2B9B926B" w14:textId="77777777" w:rsidR="00A93A7C" w:rsidRDefault="00A93A7C" w:rsidP="006E2AB8">
            <w:pPr>
              <w:autoSpaceDE w:val="0"/>
              <w:autoSpaceDN w:val="0"/>
              <w:adjustRightInd w:val="0"/>
              <w:jc w:val="center"/>
              <w:rPr>
                <w:rFonts w:asciiTheme="minorHAnsi" w:hAnsiTheme="minorHAnsi" w:cstheme="minorHAnsi"/>
                <w:b/>
                <w:bCs/>
                <w:sz w:val="20"/>
                <w:szCs w:val="20"/>
                <w:lang w:val="el-GR"/>
              </w:rPr>
            </w:pPr>
            <w:r w:rsidRPr="006E2AB8">
              <w:rPr>
                <w:rFonts w:asciiTheme="minorHAnsi" w:hAnsiTheme="minorHAnsi" w:cstheme="minorHAnsi"/>
                <w:b/>
                <w:bCs/>
                <w:sz w:val="20"/>
                <w:szCs w:val="20"/>
                <w:lang w:val="el-GR"/>
              </w:rPr>
              <w:t xml:space="preserve">Εμβαδόν βασικών ευθύγραμμων σχημάτων </w:t>
            </w:r>
          </w:p>
          <w:p w14:paraId="518E0445" w14:textId="0A4CCF0B" w:rsidR="00A93A7C" w:rsidRPr="00333703" w:rsidRDefault="00A93A7C" w:rsidP="006E2AB8">
            <w:pPr>
              <w:autoSpaceDE w:val="0"/>
              <w:autoSpaceDN w:val="0"/>
              <w:adjustRightInd w:val="0"/>
              <w:jc w:val="center"/>
              <w:rPr>
                <w:rFonts w:asciiTheme="minorHAnsi" w:hAnsiTheme="minorHAnsi" w:cstheme="minorHAnsi"/>
                <w:b/>
                <w:sz w:val="20"/>
                <w:szCs w:val="20"/>
                <w:lang w:val="el-GR"/>
              </w:rPr>
            </w:pPr>
            <w:r w:rsidRPr="006E2AB8">
              <w:rPr>
                <w:rFonts w:asciiTheme="minorHAnsi" w:hAnsiTheme="minorHAnsi" w:cstheme="minorHAnsi"/>
                <w:b/>
                <w:bCs/>
                <w:color w:val="FF0000"/>
                <w:sz w:val="20"/>
                <w:szCs w:val="20"/>
                <w:lang w:val="el-GR"/>
              </w:rPr>
              <w:t>(χωρίς τις αποδείξεις)</w:t>
            </w:r>
          </w:p>
        </w:tc>
        <w:tc>
          <w:tcPr>
            <w:tcW w:w="959" w:type="dxa"/>
            <w:vAlign w:val="center"/>
          </w:tcPr>
          <w:p w14:paraId="5046B4DD" w14:textId="4BDAF912" w:rsidR="00A93A7C" w:rsidRPr="006E1753" w:rsidRDefault="00A93A7C" w:rsidP="006E1753">
            <w:pPr>
              <w:autoSpaceDE w:val="0"/>
              <w:autoSpaceDN w:val="0"/>
              <w:adjustRightInd w:val="0"/>
              <w:rPr>
                <w:rFonts w:ascii="Calibri" w:hAnsi="Calibri" w:cs="Calibri"/>
                <w:sz w:val="20"/>
                <w:szCs w:val="20"/>
                <w:lang w:val="el-GR"/>
              </w:rPr>
            </w:pPr>
            <w:r w:rsidRPr="006E1753">
              <w:rPr>
                <w:rFonts w:ascii="Calibri" w:hAnsi="Calibri" w:cs="Calibri"/>
                <w:sz w:val="20"/>
                <w:szCs w:val="20"/>
                <w:lang w:val="el-GR"/>
              </w:rPr>
              <w:t xml:space="preserve">   </w:t>
            </w:r>
            <w:r w:rsidRPr="006E1753">
              <w:rPr>
                <w:rFonts w:ascii="Calibri" w:hAnsi="Calibri" w:cs="Calibri"/>
                <w:sz w:val="20"/>
                <w:szCs w:val="20"/>
                <w:lang w:val="en-US"/>
              </w:rPr>
              <w:t>10</w:t>
            </w:r>
            <w:r w:rsidRPr="006E1753">
              <w:rPr>
                <w:rFonts w:ascii="Calibri" w:hAnsi="Calibri" w:cs="Calibri"/>
                <w:sz w:val="20"/>
                <w:szCs w:val="20"/>
                <w:lang w:val="el-GR"/>
              </w:rPr>
              <w:t>.3</w:t>
            </w:r>
          </w:p>
        </w:tc>
        <w:tc>
          <w:tcPr>
            <w:tcW w:w="566" w:type="dxa"/>
            <w:vAlign w:val="center"/>
          </w:tcPr>
          <w:p w14:paraId="43956E68" w14:textId="3D51A329" w:rsidR="00A93A7C" w:rsidRPr="00333703" w:rsidRDefault="00A93A7C" w:rsidP="006E2AB8">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39" w:type="dxa"/>
            <w:gridSpan w:val="2"/>
            <w:vMerge/>
            <w:vAlign w:val="center"/>
          </w:tcPr>
          <w:p w14:paraId="56B969BE" w14:textId="00E84235" w:rsidR="00A93A7C" w:rsidRPr="00572A4C" w:rsidRDefault="00A93A7C" w:rsidP="006E2AB8">
            <w:pPr>
              <w:autoSpaceDE w:val="0"/>
              <w:autoSpaceDN w:val="0"/>
              <w:adjustRightInd w:val="0"/>
              <w:jc w:val="both"/>
              <w:rPr>
                <w:rFonts w:asciiTheme="minorHAnsi" w:hAnsiTheme="minorHAnsi" w:cstheme="minorHAnsi"/>
                <w:sz w:val="20"/>
                <w:szCs w:val="20"/>
                <w:lang w:val="el-GR"/>
              </w:rPr>
            </w:pPr>
          </w:p>
        </w:tc>
      </w:tr>
      <w:tr w:rsidR="00A93A7C" w:rsidRPr="00455676" w14:paraId="4A383553" w14:textId="77777777" w:rsidTr="001E55E2">
        <w:trPr>
          <w:trHeight w:val="146"/>
        </w:trPr>
        <w:tc>
          <w:tcPr>
            <w:tcW w:w="1437" w:type="dxa"/>
            <w:vMerge/>
            <w:vAlign w:val="center"/>
          </w:tcPr>
          <w:p w14:paraId="4C9B846F" w14:textId="2F0F6482" w:rsidR="00A93A7C" w:rsidRPr="00572A4C" w:rsidRDefault="00A93A7C" w:rsidP="006E2AB8">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0534709E" w14:textId="238C22A4" w:rsidR="00A93A7C" w:rsidRPr="006E2AB8" w:rsidRDefault="00A93A7C" w:rsidP="006E2AB8">
            <w:pPr>
              <w:autoSpaceDE w:val="0"/>
              <w:autoSpaceDN w:val="0"/>
              <w:adjustRightInd w:val="0"/>
              <w:jc w:val="center"/>
              <w:rPr>
                <w:rFonts w:asciiTheme="minorHAnsi" w:hAnsiTheme="minorHAnsi" w:cstheme="minorHAnsi"/>
                <w:sz w:val="20"/>
                <w:szCs w:val="20"/>
                <w:lang w:val="en-US"/>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sz w:val="22"/>
                <w:szCs w:val="22"/>
              </w:rPr>
              <w:t>10.</w:t>
            </w:r>
            <w:r>
              <w:rPr>
                <w:sz w:val="22"/>
                <w:szCs w:val="22"/>
                <w:lang w:val="el-GR"/>
              </w:rPr>
              <w:t>3</w:t>
            </w:r>
          </w:p>
        </w:tc>
        <w:tc>
          <w:tcPr>
            <w:tcW w:w="2176" w:type="dxa"/>
            <w:vAlign w:val="center"/>
          </w:tcPr>
          <w:p w14:paraId="5219AC98" w14:textId="77777777" w:rsidR="00A93A7C" w:rsidRDefault="00A93A7C" w:rsidP="006E2AB8">
            <w:pPr>
              <w:autoSpaceDE w:val="0"/>
              <w:autoSpaceDN w:val="0"/>
              <w:adjustRightInd w:val="0"/>
              <w:jc w:val="center"/>
              <w:rPr>
                <w:rFonts w:asciiTheme="minorHAnsi" w:hAnsiTheme="minorHAnsi" w:cstheme="minorHAnsi"/>
                <w:b/>
                <w:bCs/>
                <w:sz w:val="20"/>
                <w:szCs w:val="20"/>
                <w:lang w:val="el-GR"/>
              </w:rPr>
            </w:pPr>
            <w:r w:rsidRPr="006E2AB8">
              <w:rPr>
                <w:rFonts w:asciiTheme="minorHAnsi" w:hAnsiTheme="minorHAnsi" w:cstheme="minorHAnsi"/>
                <w:b/>
                <w:bCs/>
                <w:sz w:val="20"/>
                <w:szCs w:val="20"/>
                <w:lang w:val="el-GR"/>
              </w:rPr>
              <w:t xml:space="preserve">Εμβαδόν βασικών ευθύγραμμων σχημάτων </w:t>
            </w:r>
          </w:p>
          <w:p w14:paraId="47D10C27" w14:textId="3DFF13D8" w:rsidR="00A93A7C" w:rsidRPr="00572A4C" w:rsidRDefault="00A93A7C" w:rsidP="006E2AB8">
            <w:pPr>
              <w:autoSpaceDE w:val="0"/>
              <w:autoSpaceDN w:val="0"/>
              <w:adjustRightInd w:val="0"/>
              <w:jc w:val="center"/>
              <w:rPr>
                <w:rFonts w:asciiTheme="minorHAnsi" w:hAnsiTheme="minorHAnsi" w:cstheme="minorHAnsi"/>
                <w:b/>
                <w:sz w:val="20"/>
                <w:szCs w:val="20"/>
                <w:lang w:val="el-GR"/>
              </w:rPr>
            </w:pPr>
            <w:r w:rsidRPr="006E2AB8">
              <w:rPr>
                <w:rFonts w:asciiTheme="minorHAnsi" w:hAnsiTheme="minorHAnsi" w:cstheme="minorHAnsi"/>
                <w:b/>
                <w:bCs/>
                <w:color w:val="FF0000"/>
                <w:sz w:val="20"/>
                <w:szCs w:val="20"/>
                <w:lang w:val="el-GR"/>
              </w:rPr>
              <w:t>(χωρίς τις αποδείξεις)</w:t>
            </w:r>
          </w:p>
        </w:tc>
        <w:tc>
          <w:tcPr>
            <w:tcW w:w="959" w:type="dxa"/>
            <w:vAlign w:val="center"/>
          </w:tcPr>
          <w:p w14:paraId="39CC1B32" w14:textId="7DA90A06" w:rsidR="00A93A7C" w:rsidRPr="006E1753" w:rsidRDefault="00A93A7C" w:rsidP="006E1753">
            <w:pPr>
              <w:autoSpaceDE w:val="0"/>
              <w:autoSpaceDN w:val="0"/>
              <w:adjustRightInd w:val="0"/>
              <w:rPr>
                <w:rFonts w:ascii="Calibri" w:hAnsi="Calibri" w:cs="Calibri"/>
                <w:sz w:val="20"/>
                <w:szCs w:val="20"/>
                <w:lang w:val="el-GR"/>
              </w:rPr>
            </w:pPr>
            <w:r w:rsidRPr="006E1753">
              <w:rPr>
                <w:rFonts w:ascii="Calibri" w:hAnsi="Calibri" w:cs="Calibri"/>
                <w:sz w:val="20"/>
                <w:szCs w:val="20"/>
                <w:lang w:val="el-GR"/>
              </w:rPr>
              <w:t xml:space="preserve">   </w:t>
            </w:r>
            <w:r w:rsidRPr="006E1753">
              <w:rPr>
                <w:rFonts w:ascii="Calibri" w:hAnsi="Calibri" w:cs="Calibri"/>
                <w:sz w:val="20"/>
                <w:szCs w:val="20"/>
                <w:lang w:val="en-US"/>
              </w:rPr>
              <w:t>10</w:t>
            </w:r>
            <w:r w:rsidRPr="006E1753">
              <w:rPr>
                <w:rFonts w:ascii="Calibri" w:hAnsi="Calibri" w:cs="Calibri"/>
                <w:sz w:val="20"/>
                <w:szCs w:val="20"/>
                <w:lang w:val="el-GR"/>
              </w:rPr>
              <w:t>.3</w:t>
            </w:r>
          </w:p>
        </w:tc>
        <w:tc>
          <w:tcPr>
            <w:tcW w:w="566" w:type="dxa"/>
            <w:vAlign w:val="center"/>
          </w:tcPr>
          <w:p w14:paraId="663C1DA3" w14:textId="58F29019" w:rsidR="00A93A7C" w:rsidRPr="00333703" w:rsidRDefault="00A93A7C" w:rsidP="006E2AB8">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39" w:type="dxa"/>
            <w:gridSpan w:val="2"/>
            <w:vMerge/>
            <w:vAlign w:val="center"/>
          </w:tcPr>
          <w:p w14:paraId="2B49D334" w14:textId="1C4ECF75" w:rsidR="00A93A7C" w:rsidRPr="00857985" w:rsidRDefault="00A93A7C" w:rsidP="006E2AB8">
            <w:pPr>
              <w:autoSpaceDE w:val="0"/>
              <w:autoSpaceDN w:val="0"/>
              <w:adjustRightInd w:val="0"/>
              <w:jc w:val="both"/>
              <w:rPr>
                <w:rFonts w:asciiTheme="minorHAnsi" w:hAnsiTheme="minorHAnsi" w:cstheme="minorHAnsi"/>
                <w:b/>
                <w:bCs/>
                <w:sz w:val="20"/>
                <w:szCs w:val="20"/>
                <w:lang w:val="en-US"/>
              </w:rPr>
            </w:pPr>
          </w:p>
        </w:tc>
      </w:tr>
      <w:tr w:rsidR="001E55E2" w:rsidRPr="00C70F8C" w14:paraId="7382940D" w14:textId="77777777" w:rsidTr="001E55E2">
        <w:trPr>
          <w:trHeight w:val="146"/>
        </w:trPr>
        <w:tc>
          <w:tcPr>
            <w:tcW w:w="6977" w:type="dxa"/>
            <w:gridSpan w:val="5"/>
            <w:vAlign w:val="center"/>
          </w:tcPr>
          <w:p w14:paraId="748D8DC3" w14:textId="506C9578" w:rsidR="001E55E2" w:rsidRDefault="001E55E2" w:rsidP="006E1753">
            <w:pPr>
              <w:autoSpaceDE w:val="0"/>
              <w:autoSpaceDN w:val="0"/>
              <w:adjustRightInd w:val="0"/>
              <w:jc w:val="center"/>
              <w:rPr>
                <w:rFonts w:asciiTheme="minorHAnsi" w:hAnsiTheme="minorHAnsi" w:cstheme="minorHAnsi"/>
                <w:sz w:val="20"/>
                <w:szCs w:val="20"/>
                <w:lang w:val="el-GR"/>
              </w:rPr>
            </w:pPr>
          </w:p>
        </w:tc>
        <w:tc>
          <w:tcPr>
            <w:tcW w:w="4239" w:type="dxa"/>
            <w:gridSpan w:val="2"/>
            <w:vMerge/>
            <w:vAlign w:val="center"/>
          </w:tcPr>
          <w:p w14:paraId="75846779" w14:textId="77777777" w:rsidR="001E55E2" w:rsidRPr="00455676" w:rsidRDefault="001E55E2" w:rsidP="006E1753">
            <w:pPr>
              <w:autoSpaceDE w:val="0"/>
              <w:autoSpaceDN w:val="0"/>
              <w:adjustRightInd w:val="0"/>
              <w:jc w:val="both"/>
              <w:rPr>
                <w:rFonts w:asciiTheme="minorHAnsi" w:hAnsiTheme="minorHAnsi" w:cstheme="minorHAnsi"/>
                <w:sz w:val="20"/>
                <w:szCs w:val="20"/>
                <w:lang w:val="el-GR"/>
              </w:rPr>
            </w:pPr>
          </w:p>
        </w:tc>
      </w:tr>
      <w:tr w:rsidR="006E1753" w:rsidRPr="00C70F8C" w14:paraId="09908245" w14:textId="77777777" w:rsidTr="001E55E2">
        <w:trPr>
          <w:trHeight w:val="146"/>
        </w:trPr>
        <w:tc>
          <w:tcPr>
            <w:tcW w:w="1437" w:type="dxa"/>
            <w:vAlign w:val="center"/>
          </w:tcPr>
          <w:p w14:paraId="22338788" w14:textId="0465CB55" w:rsidR="006E1753" w:rsidRPr="00572A4C" w:rsidRDefault="00A93A7C" w:rsidP="006E175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ΝΟΕΜΒΡΙΟΣ</w:t>
            </w:r>
          </w:p>
        </w:tc>
        <w:tc>
          <w:tcPr>
            <w:tcW w:w="1839" w:type="dxa"/>
            <w:vAlign w:val="center"/>
          </w:tcPr>
          <w:p w14:paraId="2DE33C0E" w14:textId="76DBF4DE" w:rsidR="006E1753" w:rsidRPr="00136794" w:rsidRDefault="006E1753" w:rsidP="006E1753">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sz w:val="22"/>
                <w:szCs w:val="22"/>
              </w:rPr>
              <w:t>10.</w:t>
            </w:r>
            <w:r>
              <w:rPr>
                <w:sz w:val="22"/>
                <w:szCs w:val="22"/>
                <w:lang w:val="el-GR"/>
              </w:rPr>
              <w:t>3</w:t>
            </w:r>
          </w:p>
        </w:tc>
        <w:tc>
          <w:tcPr>
            <w:tcW w:w="2176" w:type="dxa"/>
            <w:vAlign w:val="center"/>
          </w:tcPr>
          <w:p w14:paraId="6F4DD4FE" w14:textId="77777777" w:rsidR="006E1753" w:rsidRDefault="006E1753" w:rsidP="006E1753">
            <w:pPr>
              <w:autoSpaceDE w:val="0"/>
              <w:autoSpaceDN w:val="0"/>
              <w:adjustRightInd w:val="0"/>
              <w:jc w:val="center"/>
              <w:rPr>
                <w:rFonts w:asciiTheme="minorHAnsi" w:hAnsiTheme="minorHAnsi" w:cstheme="minorHAnsi"/>
                <w:b/>
                <w:bCs/>
                <w:sz w:val="20"/>
                <w:szCs w:val="20"/>
                <w:lang w:val="el-GR"/>
              </w:rPr>
            </w:pPr>
            <w:r w:rsidRPr="006E2AB8">
              <w:rPr>
                <w:rFonts w:asciiTheme="minorHAnsi" w:hAnsiTheme="minorHAnsi" w:cstheme="minorHAnsi"/>
                <w:b/>
                <w:bCs/>
                <w:sz w:val="20"/>
                <w:szCs w:val="20"/>
                <w:lang w:val="el-GR"/>
              </w:rPr>
              <w:t xml:space="preserve">Εμβαδόν βασικών ευθύγραμμων σχημάτων </w:t>
            </w:r>
          </w:p>
          <w:p w14:paraId="0183C227" w14:textId="17F1074B" w:rsidR="006E1753" w:rsidRPr="00333703" w:rsidRDefault="006E1753" w:rsidP="006E1753">
            <w:pPr>
              <w:autoSpaceDE w:val="0"/>
              <w:autoSpaceDN w:val="0"/>
              <w:adjustRightInd w:val="0"/>
              <w:jc w:val="center"/>
              <w:rPr>
                <w:rFonts w:asciiTheme="minorHAnsi" w:hAnsiTheme="minorHAnsi" w:cstheme="minorHAnsi"/>
                <w:b/>
                <w:sz w:val="20"/>
                <w:szCs w:val="20"/>
                <w:lang w:val="el-GR"/>
              </w:rPr>
            </w:pPr>
            <w:r w:rsidRPr="006E2AB8">
              <w:rPr>
                <w:rFonts w:asciiTheme="minorHAnsi" w:hAnsiTheme="minorHAnsi" w:cstheme="minorHAnsi"/>
                <w:b/>
                <w:bCs/>
                <w:color w:val="FF0000"/>
                <w:sz w:val="20"/>
                <w:szCs w:val="20"/>
                <w:lang w:val="el-GR"/>
              </w:rPr>
              <w:t>(χωρίς τις αποδείξεις)</w:t>
            </w:r>
          </w:p>
        </w:tc>
        <w:tc>
          <w:tcPr>
            <w:tcW w:w="959" w:type="dxa"/>
            <w:vAlign w:val="center"/>
          </w:tcPr>
          <w:p w14:paraId="36BBF636" w14:textId="14B174D5" w:rsidR="006E1753" w:rsidRPr="00333703" w:rsidRDefault="006E1753" w:rsidP="006E1753">
            <w:pPr>
              <w:autoSpaceDE w:val="0"/>
              <w:autoSpaceDN w:val="0"/>
              <w:adjustRightInd w:val="0"/>
              <w:jc w:val="center"/>
              <w:rPr>
                <w:rFonts w:asciiTheme="minorHAnsi" w:hAnsiTheme="minorHAnsi" w:cstheme="minorHAnsi"/>
                <w:bCs/>
                <w:sz w:val="20"/>
                <w:szCs w:val="20"/>
                <w:lang w:val="el-GR"/>
              </w:rPr>
            </w:pPr>
            <w:r w:rsidRPr="006E2AB8">
              <w:rPr>
                <w:rFonts w:asciiTheme="minorHAnsi" w:hAnsiTheme="minorHAnsi" w:cstheme="minorHAnsi"/>
                <w:sz w:val="20"/>
                <w:szCs w:val="20"/>
                <w:lang w:val="el-GR"/>
              </w:rPr>
              <w:t xml:space="preserve">   </w:t>
            </w:r>
            <w:r>
              <w:rPr>
                <w:rFonts w:asciiTheme="minorHAnsi" w:hAnsiTheme="minorHAnsi" w:cstheme="minorHAnsi"/>
                <w:sz w:val="20"/>
                <w:szCs w:val="20"/>
                <w:lang w:val="en-US"/>
              </w:rPr>
              <w:t>10</w:t>
            </w:r>
            <w:r>
              <w:rPr>
                <w:rFonts w:asciiTheme="minorHAnsi" w:hAnsiTheme="minorHAnsi" w:cstheme="minorHAnsi"/>
                <w:sz w:val="20"/>
                <w:szCs w:val="20"/>
                <w:lang w:val="el-GR"/>
              </w:rPr>
              <w:t>.3</w:t>
            </w:r>
          </w:p>
        </w:tc>
        <w:tc>
          <w:tcPr>
            <w:tcW w:w="566" w:type="dxa"/>
            <w:vAlign w:val="center"/>
          </w:tcPr>
          <w:p w14:paraId="63E13741" w14:textId="76DBC5C6" w:rsidR="006E1753" w:rsidRPr="00333703" w:rsidRDefault="006E1753" w:rsidP="006E175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39" w:type="dxa"/>
            <w:gridSpan w:val="2"/>
            <w:vMerge/>
            <w:vAlign w:val="center"/>
          </w:tcPr>
          <w:p w14:paraId="5211A269" w14:textId="719B9D9C" w:rsidR="006E1753" w:rsidRPr="00455676" w:rsidRDefault="006E1753" w:rsidP="006E1753">
            <w:pPr>
              <w:autoSpaceDE w:val="0"/>
              <w:autoSpaceDN w:val="0"/>
              <w:adjustRightInd w:val="0"/>
              <w:jc w:val="both"/>
              <w:rPr>
                <w:rFonts w:asciiTheme="minorHAnsi" w:hAnsiTheme="minorHAnsi" w:cstheme="minorHAnsi"/>
                <w:sz w:val="20"/>
                <w:szCs w:val="20"/>
                <w:lang w:val="el-GR"/>
              </w:rPr>
            </w:pPr>
          </w:p>
        </w:tc>
      </w:tr>
      <w:tr w:rsidR="006E1753" w:rsidRPr="00D33F93" w14:paraId="50EE1847" w14:textId="77777777" w:rsidTr="00A724CB">
        <w:trPr>
          <w:trHeight w:val="146"/>
        </w:trPr>
        <w:tc>
          <w:tcPr>
            <w:tcW w:w="11216" w:type="dxa"/>
            <w:gridSpan w:val="7"/>
            <w:vAlign w:val="center"/>
          </w:tcPr>
          <w:p w14:paraId="43167E0A" w14:textId="70AEF35C" w:rsidR="006E1753" w:rsidRPr="00455676" w:rsidRDefault="006E1753" w:rsidP="006E1753">
            <w:pPr>
              <w:autoSpaceDE w:val="0"/>
              <w:autoSpaceDN w:val="0"/>
              <w:adjustRightInd w:val="0"/>
              <w:jc w:val="center"/>
              <w:rPr>
                <w:rFonts w:asciiTheme="minorHAnsi" w:hAnsiTheme="minorHAnsi" w:cstheme="minorHAnsi"/>
                <w:sz w:val="20"/>
                <w:szCs w:val="20"/>
                <w:vertAlign w:val="superscript"/>
                <w:lang w:val="el-GR"/>
              </w:rPr>
            </w:pPr>
          </w:p>
        </w:tc>
      </w:tr>
      <w:tr w:rsidR="00A93A7C" w:rsidRPr="007509BE" w14:paraId="0E21315F" w14:textId="77777777" w:rsidTr="001E55E2">
        <w:trPr>
          <w:trHeight w:val="146"/>
        </w:trPr>
        <w:tc>
          <w:tcPr>
            <w:tcW w:w="1437" w:type="dxa"/>
            <w:vMerge w:val="restart"/>
            <w:vAlign w:val="center"/>
          </w:tcPr>
          <w:p w14:paraId="07386465" w14:textId="57619254" w:rsidR="00A93A7C" w:rsidRPr="005D150F" w:rsidRDefault="00A93A7C" w:rsidP="006E175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lastRenderedPageBreak/>
              <w:t>ΝΟΕΜΒΡΙΟΣ</w:t>
            </w:r>
          </w:p>
        </w:tc>
        <w:tc>
          <w:tcPr>
            <w:tcW w:w="1839" w:type="dxa"/>
            <w:vAlign w:val="center"/>
          </w:tcPr>
          <w:p w14:paraId="197021A1" w14:textId="302B0C11" w:rsidR="00A93A7C" w:rsidRPr="00572A4C" w:rsidRDefault="00A93A7C" w:rsidP="006E1753">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sz w:val="22"/>
                <w:szCs w:val="22"/>
              </w:rPr>
              <w:t>10.</w:t>
            </w:r>
            <w:r>
              <w:rPr>
                <w:sz w:val="22"/>
                <w:szCs w:val="22"/>
                <w:lang w:val="en-US"/>
              </w:rPr>
              <w:t>4</w:t>
            </w:r>
          </w:p>
        </w:tc>
        <w:tc>
          <w:tcPr>
            <w:tcW w:w="2176" w:type="dxa"/>
            <w:vAlign w:val="center"/>
          </w:tcPr>
          <w:p w14:paraId="7DC6D408" w14:textId="41E5B981" w:rsidR="00A93A7C" w:rsidRPr="00572A4C" w:rsidRDefault="00A93A7C" w:rsidP="006E1753">
            <w:pPr>
              <w:autoSpaceDE w:val="0"/>
              <w:autoSpaceDN w:val="0"/>
              <w:adjustRightInd w:val="0"/>
              <w:jc w:val="center"/>
              <w:rPr>
                <w:rFonts w:asciiTheme="minorHAnsi" w:hAnsiTheme="minorHAnsi" w:cstheme="minorHAnsi"/>
                <w:b/>
                <w:sz w:val="20"/>
                <w:szCs w:val="20"/>
                <w:lang w:val="el-GR"/>
              </w:rPr>
            </w:pPr>
            <w:r w:rsidRPr="006E2AB8">
              <w:rPr>
                <w:rFonts w:asciiTheme="minorHAnsi" w:hAnsiTheme="minorHAnsi" w:cstheme="minorHAnsi"/>
                <w:b/>
                <w:sz w:val="20"/>
                <w:szCs w:val="20"/>
                <w:lang w:val="el-GR"/>
              </w:rPr>
              <w:t xml:space="preserve">Άλλοι τύποι για το εμβαδόν τριγώνου (να διδαχθεί μόνο ο τύπος του Ήρωνα </w:t>
            </w:r>
            <w:r w:rsidRPr="006E2AB8">
              <w:rPr>
                <w:rFonts w:asciiTheme="minorHAnsi" w:hAnsiTheme="minorHAnsi" w:cstheme="minorHAnsi"/>
                <w:b/>
                <w:color w:val="FF0000"/>
                <w:sz w:val="20"/>
                <w:szCs w:val="20"/>
                <w:lang w:val="el-GR"/>
              </w:rPr>
              <w:t>χωρίς την απόδειξή του</w:t>
            </w:r>
            <w:r w:rsidRPr="006E2AB8">
              <w:rPr>
                <w:rFonts w:asciiTheme="minorHAnsi" w:hAnsiTheme="minorHAnsi" w:cstheme="minorHAnsi"/>
                <w:b/>
                <w:sz w:val="20"/>
                <w:szCs w:val="20"/>
                <w:lang w:val="el-GR"/>
              </w:rPr>
              <w:t>)</w:t>
            </w:r>
          </w:p>
        </w:tc>
        <w:tc>
          <w:tcPr>
            <w:tcW w:w="959" w:type="dxa"/>
            <w:vAlign w:val="center"/>
          </w:tcPr>
          <w:p w14:paraId="4FC14019" w14:textId="17BA236E" w:rsidR="00A93A7C" w:rsidRPr="00333703" w:rsidRDefault="00A93A7C" w:rsidP="006E175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n-US"/>
              </w:rPr>
              <w:t>10.4</w:t>
            </w:r>
          </w:p>
        </w:tc>
        <w:tc>
          <w:tcPr>
            <w:tcW w:w="566" w:type="dxa"/>
            <w:vAlign w:val="center"/>
          </w:tcPr>
          <w:p w14:paraId="43C4EF66" w14:textId="77B8F9CD" w:rsidR="00A93A7C" w:rsidRPr="00333703" w:rsidRDefault="00A93A7C" w:rsidP="006E175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39" w:type="dxa"/>
            <w:gridSpan w:val="2"/>
            <w:vAlign w:val="center"/>
          </w:tcPr>
          <w:p w14:paraId="0DF07B37" w14:textId="77777777" w:rsidR="00A93A7C" w:rsidRPr="00AD5A1B" w:rsidRDefault="00A93A7C" w:rsidP="00AD5A1B">
            <w:pPr>
              <w:contextualSpacing/>
              <w:jc w:val="both"/>
              <w:rPr>
                <w:rFonts w:ascii="Calibri" w:eastAsia="Calibri" w:hAnsi="Calibri"/>
                <w:sz w:val="20"/>
                <w:szCs w:val="20"/>
                <w:lang w:val="el-GR" w:eastAsia="en-US"/>
              </w:rPr>
            </w:pPr>
            <w:r w:rsidRPr="00AD5A1B">
              <w:rPr>
                <w:rFonts w:ascii="Calibri" w:eastAsia="Calibri" w:hAnsi="Calibri"/>
                <w:sz w:val="20"/>
                <w:szCs w:val="20"/>
                <w:lang w:val="el-GR" w:eastAsia="en-US"/>
              </w:rPr>
              <w:t>Χρειάζεται να εξηγηθεί ο συμβολισμός της ημιπεριμέτρου.</w:t>
            </w:r>
          </w:p>
          <w:p w14:paraId="5DB3B55C" w14:textId="77777777" w:rsidR="00A93A7C" w:rsidRPr="00AD5A1B" w:rsidRDefault="00A93A7C" w:rsidP="00AD5A1B">
            <w:pPr>
              <w:contextualSpacing/>
              <w:jc w:val="both"/>
              <w:rPr>
                <w:rFonts w:ascii="Calibri" w:eastAsia="Calibri" w:hAnsi="Calibri"/>
                <w:sz w:val="20"/>
                <w:szCs w:val="20"/>
                <w:lang w:val="el-GR" w:eastAsia="en-US"/>
              </w:rPr>
            </w:pPr>
            <w:r w:rsidRPr="00AD5A1B">
              <w:rPr>
                <w:rFonts w:ascii="Calibri" w:eastAsia="Calibri" w:hAnsi="Calibri"/>
                <w:sz w:val="20"/>
                <w:szCs w:val="20"/>
                <w:lang w:val="el-GR" w:eastAsia="en-US"/>
              </w:rPr>
              <w:t>Προτείνονται:</w:t>
            </w:r>
          </w:p>
          <w:p w14:paraId="52417618" w14:textId="453EB6E9" w:rsidR="00A93A7C" w:rsidRPr="00AD5A1B" w:rsidRDefault="00A93A7C" w:rsidP="00AD5A1B">
            <w:pPr>
              <w:contextualSpacing/>
              <w:jc w:val="both"/>
              <w:rPr>
                <w:rFonts w:ascii="Calibri" w:eastAsia="Calibri" w:hAnsi="Calibri"/>
                <w:sz w:val="20"/>
                <w:szCs w:val="20"/>
                <w:lang w:val="el-GR" w:eastAsia="en-US"/>
              </w:rPr>
            </w:pPr>
            <w:r w:rsidRPr="00AD5A1B">
              <w:rPr>
                <w:rFonts w:ascii="Calibri" w:eastAsia="Calibri" w:hAnsi="Calibri"/>
                <w:sz w:val="20"/>
                <w:szCs w:val="20"/>
                <w:lang w:val="el-GR" w:eastAsia="en-US"/>
              </w:rPr>
              <w:t>1.</w:t>
            </w:r>
            <w:r w:rsidRPr="008E011C">
              <w:rPr>
                <w:rFonts w:ascii="Calibri" w:eastAsia="Calibri" w:hAnsi="Calibri"/>
                <w:sz w:val="20"/>
                <w:szCs w:val="20"/>
                <w:lang w:val="el-GR" w:eastAsia="en-US"/>
              </w:rPr>
              <w:t xml:space="preserve"> </w:t>
            </w:r>
            <w:r w:rsidRPr="00AD5A1B">
              <w:rPr>
                <w:rFonts w:ascii="Calibri" w:eastAsia="Calibri" w:hAnsi="Calibri"/>
                <w:sz w:val="20"/>
                <w:szCs w:val="20"/>
                <w:lang w:val="el-GR" w:eastAsia="en-US"/>
              </w:rPr>
              <w:t>Οι ερωτήσεις κατανόησης 1 και 2.</w:t>
            </w:r>
          </w:p>
          <w:p w14:paraId="345C513C" w14:textId="12EA6559" w:rsidR="00A93A7C" w:rsidRPr="00AD5A1B" w:rsidRDefault="00A93A7C" w:rsidP="00AD5A1B">
            <w:pPr>
              <w:contextualSpacing/>
              <w:jc w:val="both"/>
              <w:rPr>
                <w:rFonts w:ascii="Calibri" w:eastAsia="Calibri" w:hAnsi="Calibri"/>
                <w:sz w:val="20"/>
                <w:szCs w:val="20"/>
                <w:lang w:val="el-GR" w:eastAsia="en-US"/>
              </w:rPr>
            </w:pPr>
            <w:r w:rsidRPr="00AD5A1B">
              <w:rPr>
                <w:rFonts w:ascii="Calibri" w:eastAsia="Calibri" w:hAnsi="Calibri"/>
                <w:sz w:val="20"/>
                <w:szCs w:val="20"/>
                <w:lang w:val="el-GR" w:eastAsia="en-US"/>
              </w:rPr>
              <w:t>2. Από τις ασκήσεις εμπέδωσης οι 1 και 3.</w:t>
            </w:r>
          </w:p>
          <w:p w14:paraId="7521009B" w14:textId="75D8A2CC" w:rsidR="00A93A7C" w:rsidRPr="008E011C" w:rsidRDefault="00A93A7C" w:rsidP="00AD5A1B">
            <w:pPr>
              <w:contextualSpacing/>
              <w:jc w:val="both"/>
              <w:rPr>
                <w:b/>
                <w:bCs/>
                <w:sz w:val="20"/>
                <w:szCs w:val="20"/>
                <w:vertAlign w:val="superscript"/>
                <w:lang w:val="el-GR"/>
              </w:rPr>
            </w:pPr>
            <w:r w:rsidRPr="00AD5A1B">
              <w:rPr>
                <w:rFonts w:ascii="Calibri" w:eastAsia="Calibri" w:hAnsi="Calibri"/>
                <w:b/>
                <w:bCs/>
                <w:color w:val="FF0000"/>
                <w:sz w:val="20"/>
                <w:szCs w:val="20"/>
                <w:lang w:val="el-GR" w:eastAsia="en-US"/>
              </w:rPr>
              <w:t>Προτείνεται να μη διδαχθούν τα σύνθετα θέματα.</w:t>
            </w:r>
          </w:p>
        </w:tc>
      </w:tr>
      <w:tr w:rsidR="00A93A7C" w:rsidRPr="007509BE" w14:paraId="204BD7E5" w14:textId="77777777" w:rsidTr="001E55E2">
        <w:trPr>
          <w:trHeight w:val="146"/>
        </w:trPr>
        <w:tc>
          <w:tcPr>
            <w:tcW w:w="1437" w:type="dxa"/>
            <w:vMerge/>
            <w:vAlign w:val="center"/>
          </w:tcPr>
          <w:p w14:paraId="1BC5A123" w14:textId="3BCE616B" w:rsidR="00A93A7C" w:rsidRPr="00572A4C" w:rsidRDefault="00A93A7C" w:rsidP="006E1753">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07C38466" w14:textId="1FF7F15D" w:rsidR="00A93A7C" w:rsidRPr="00572A4C" w:rsidRDefault="00A93A7C" w:rsidP="006E1753">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n-US"/>
              </w:rPr>
              <w:t>10.</w:t>
            </w:r>
            <w:r>
              <w:rPr>
                <w:rFonts w:asciiTheme="minorHAnsi" w:hAnsiTheme="minorHAnsi" w:cstheme="minorHAnsi"/>
                <w:sz w:val="20"/>
                <w:szCs w:val="20"/>
                <w:lang w:val="el-GR"/>
              </w:rPr>
              <w:t xml:space="preserve"> </w:t>
            </w:r>
            <w:r>
              <w:rPr>
                <w:rFonts w:asciiTheme="minorHAnsi" w:hAnsiTheme="minorHAnsi" w:cstheme="minorHAnsi"/>
                <w:sz w:val="20"/>
                <w:szCs w:val="20"/>
                <w:lang w:val="en-US"/>
              </w:rPr>
              <w:t>5</w:t>
            </w:r>
          </w:p>
        </w:tc>
        <w:tc>
          <w:tcPr>
            <w:tcW w:w="2176" w:type="dxa"/>
            <w:vAlign w:val="center"/>
          </w:tcPr>
          <w:p w14:paraId="61AB5CAD" w14:textId="77777777" w:rsidR="00A93A7C" w:rsidRDefault="00A93A7C" w:rsidP="006E1753">
            <w:pPr>
              <w:autoSpaceDE w:val="0"/>
              <w:autoSpaceDN w:val="0"/>
              <w:adjustRightInd w:val="0"/>
              <w:jc w:val="center"/>
              <w:rPr>
                <w:rFonts w:asciiTheme="minorHAnsi" w:hAnsiTheme="minorHAnsi" w:cstheme="minorHAnsi"/>
                <w:b/>
                <w:bCs/>
                <w:sz w:val="20"/>
                <w:szCs w:val="20"/>
                <w:lang w:val="el-GR"/>
              </w:rPr>
            </w:pPr>
            <w:r w:rsidRPr="006E1753">
              <w:rPr>
                <w:rFonts w:asciiTheme="minorHAnsi" w:hAnsiTheme="minorHAnsi" w:cstheme="minorHAnsi"/>
                <w:b/>
                <w:bCs/>
                <w:sz w:val="20"/>
                <w:szCs w:val="20"/>
                <w:lang w:val="el-GR"/>
              </w:rPr>
              <w:t xml:space="preserve">Λόγος εμβαδών όμοιων τριγώνων – πολυγώνων </w:t>
            </w:r>
          </w:p>
          <w:p w14:paraId="72BAF7DF" w14:textId="060F4C77" w:rsidR="00A93A7C" w:rsidRPr="00333703" w:rsidRDefault="00A93A7C" w:rsidP="006E1753">
            <w:pPr>
              <w:autoSpaceDE w:val="0"/>
              <w:autoSpaceDN w:val="0"/>
              <w:adjustRightInd w:val="0"/>
              <w:jc w:val="center"/>
              <w:rPr>
                <w:rFonts w:asciiTheme="minorHAnsi" w:hAnsiTheme="minorHAnsi" w:cstheme="minorHAnsi"/>
                <w:b/>
                <w:sz w:val="20"/>
                <w:szCs w:val="20"/>
                <w:lang w:val="el-GR"/>
              </w:rPr>
            </w:pPr>
            <w:r w:rsidRPr="006E1753">
              <w:rPr>
                <w:rFonts w:asciiTheme="minorHAnsi" w:hAnsiTheme="minorHAnsi" w:cstheme="minorHAnsi"/>
                <w:b/>
                <w:bCs/>
                <w:color w:val="FF0000"/>
                <w:sz w:val="20"/>
                <w:szCs w:val="20"/>
                <w:lang w:val="el-GR"/>
              </w:rPr>
              <w:t>(χωρίς τις αποδείξεις των Θεωρημάτων)</w:t>
            </w:r>
          </w:p>
        </w:tc>
        <w:tc>
          <w:tcPr>
            <w:tcW w:w="959" w:type="dxa"/>
            <w:vAlign w:val="center"/>
          </w:tcPr>
          <w:p w14:paraId="09C41668" w14:textId="401D9373" w:rsidR="00A93A7C" w:rsidRPr="006E1753" w:rsidRDefault="00A93A7C" w:rsidP="006E1753">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10.</w:t>
            </w:r>
            <w:r>
              <w:rPr>
                <w:rFonts w:asciiTheme="minorHAnsi" w:hAnsiTheme="minorHAnsi" w:cstheme="minorHAnsi"/>
                <w:sz w:val="20"/>
                <w:szCs w:val="20"/>
                <w:lang w:val="el-GR"/>
              </w:rPr>
              <w:t>5</w:t>
            </w:r>
          </w:p>
        </w:tc>
        <w:tc>
          <w:tcPr>
            <w:tcW w:w="566" w:type="dxa"/>
            <w:vAlign w:val="center"/>
          </w:tcPr>
          <w:p w14:paraId="429C58F1" w14:textId="4642E752" w:rsidR="00A93A7C" w:rsidRPr="00333703" w:rsidRDefault="00A93A7C" w:rsidP="006E175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39" w:type="dxa"/>
            <w:gridSpan w:val="2"/>
            <w:vMerge w:val="restart"/>
            <w:vAlign w:val="center"/>
          </w:tcPr>
          <w:p w14:paraId="5FFD355E" w14:textId="77777777" w:rsidR="00A93A7C" w:rsidRPr="00AD5A1B" w:rsidRDefault="00A93A7C" w:rsidP="00AD5A1B">
            <w:pPr>
              <w:autoSpaceDE w:val="0"/>
              <w:autoSpaceDN w:val="0"/>
              <w:adjustRightInd w:val="0"/>
              <w:jc w:val="both"/>
              <w:rPr>
                <w:rFonts w:ascii="Calibri" w:hAnsi="Calibri" w:cs="Calibri"/>
                <w:sz w:val="20"/>
                <w:szCs w:val="20"/>
                <w:lang w:val="el-GR"/>
              </w:rPr>
            </w:pPr>
            <w:r w:rsidRPr="00AD5A1B">
              <w:rPr>
                <w:rFonts w:ascii="Calibri" w:hAnsi="Calibri" w:cs="Calibri"/>
                <w:sz w:val="20"/>
                <w:szCs w:val="20"/>
                <w:lang w:val="el-GR"/>
              </w:rPr>
              <w:t>Προτείνονται:</w:t>
            </w:r>
          </w:p>
          <w:p w14:paraId="0FF54B71" w14:textId="114F3D26" w:rsidR="00A93A7C" w:rsidRPr="00AD5A1B" w:rsidRDefault="00A93A7C" w:rsidP="00AD5A1B">
            <w:pPr>
              <w:autoSpaceDE w:val="0"/>
              <w:autoSpaceDN w:val="0"/>
              <w:adjustRightInd w:val="0"/>
              <w:jc w:val="both"/>
              <w:rPr>
                <w:rFonts w:ascii="Calibri" w:hAnsi="Calibri" w:cs="Calibri"/>
                <w:sz w:val="20"/>
                <w:szCs w:val="20"/>
                <w:lang w:val="el-GR"/>
              </w:rPr>
            </w:pPr>
            <w:r w:rsidRPr="00AD5A1B">
              <w:rPr>
                <w:rFonts w:ascii="Calibri" w:hAnsi="Calibri" w:cs="Calibri"/>
                <w:sz w:val="20"/>
                <w:szCs w:val="20"/>
                <w:lang w:val="el-GR"/>
              </w:rPr>
              <w:t>1. Οι ερωτήσεις κατανόησης 1 και 2.</w:t>
            </w:r>
          </w:p>
          <w:p w14:paraId="505BDDEE" w14:textId="683547D5" w:rsidR="00A93A7C" w:rsidRPr="00AD5A1B" w:rsidRDefault="00A93A7C" w:rsidP="00AD5A1B">
            <w:pPr>
              <w:autoSpaceDE w:val="0"/>
              <w:autoSpaceDN w:val="0"/>
              <w:adjustRightInd w:val="0"/>
              <w:jc w:val="both"/>
              <w:rPr>
                <w:rFonts w:ascii="Calibri" w:hAnsi="Calibri" w:cs="Calibri"/>
                <w:sz w:val="20"/>
                <w:szCs w:val="20"/>
                <w:lang w:val="el-GR"/>
              </w:rPr>
            </w:pPr>
            <w:r w:rsidRPr="00AD5A1B">
              <w:rPr>
                <w:rFonts w:ascii="Calibri" w:hAnsi="Calibri" w:cs="Calibri"/>
                <w:sz w:val="20"/>
                <w:szCs w:val="20"/>
                <w:lang w:val="el-GR"/>
              </w:rPr>
              <w:t>2. Από τις ασκήσεις εμπέδωσης οι 1, 2 και 3.</w:t>
            </w:r>
          </w:p>
          <w:p w14:paraId="030CE222" w14:textId="6F5DCFEB" w:rsidR="00A93A7C" w:rsidRPr="00AD5A1B" w:rsidRDefault="00A93A7C" w:rsidP="00AD5A1B">
            <w:pPr>
              <w:autoSpaceDE w:val="0"/>
              <w:autoSpaceDN w:val="0"/>
              <w:adjustRightInd w:val="0"/>
              <w:jc w:val="both"/>
              <w:rPr>
                <w:rFonts w:ascii="Calibri" w:hAnsi="Calibri" w:cs="Calibri"/>
                <w:b/>
                <w:bCs/>
                <w:sz w:val="20"/>
                <w:szCs w:val="20"/>
                <w:lang w:val="el-GR"/>
              </w:rPr>
            </w:pPr>
            <w:r w:rsidRPr="00AD5A1B">
              <w:rPr>
                <w:rFonts w:ascii="Calibri" w:hAnsi="Calibri" w:cs="Calibri"/>
                <w:b/>
                <w:bCs/>
                <w:color w:val="FF0000"/>
                <w:sz w:val="20"/>
                <w:szCs w:val="20"/>
                <w:lang w:val="el-GR"/>
              </w:rPr>
              <w:t>Προτείνεται να μη διδαχθούν τα σύνθετα θέματα.</w:t>
            </w:r>
          </w:p>
        </w:tc>
      </w:tr>
      <w:tr w:rsidR="00A93A7C" w:rsidRPr="00D33F93" w14:paraId="433A69E4" w14:textId="77777777" w:rsidTr="001E55E2">
        <w:trPr>
          <w:trHeight w:val="700"/>
        </w:trPr>
        <w:tc>
          <w:tcPr>
            <w:tcW w:w="1437" w:type="dxa"/>
            <w:vMerge/>
            <w:vAlign w:val="center"/>
          </w:tcPr>
          <w:p w14:paraId="64BDD9C9" w14:textId="1661BA96" w:rsidR="00A93A7C" w:rsidRPr="00572A4C" w:rsidRDefault="00A93A7C" w:rsidP="006E1753">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6258F0EC" w14:textId="6AC08259" w:rsidR="00A93A7C" w:rsidRPr="006E1753" w:rsidRDefault="00A93A7C" w:rsidP="006E1753">
            <w:pPr>
              <w:autoSpaceDE w:val="0"/>
              <w:autoSpaceDN w:val="0"/>
              <w:adjustRightInd w:val="0"/>
              <w:jc w:val="center"/>
              <w:rPr>
                <w:rFonts w:asciiTheme="minorHAnsi" w:hAnsiTheme="minorHAnsi" w:cstheme="minorHAnsi"/>
                <w:b/>
                <w:color w:val="002060"/>
                <w:sz w:val="20"/>
                <w:szCs w:val="20"/>
                <w:lang w:val="en-US"/>
              </w:rPr>
            </w:pPr>
            <w:r w:rsidRPr="00136794">
              <w:rPr>
                <w:rFonts w:asciiTheme="minorHAnsi" w:hAnsiTheme="minorHAnsi" w:cstheme="minorHAnsi"/>
                <w:sz w:val="20"/>
                <w:szCs w:val="20"/>
                <w:lang w:val="el-GR"/>
              </w:rPr>
              <w:t>§</w:t>
            </w:r>
            <w:r>
              <w:rPr>
                <w:rFonts w:asciiTheme="minorHAnsi" w:hAnsiTheme="minorHAnsi" w:cstheme="minorHAnsi"/>
                <w:sz w:val="20"/>
                <w:szCs w:val="20"/>
                <w:lang w:val="en-US"/>
              </w:rPr>
              <w:t>10.</w:t>
            </w:r>
            <w:r>
              <w:rPr>
                <w:rFonts w:asciiTheme="minorHAnsi" w:hAnsiTheme="minorHAnsi" w:cstheme="minorHAnsi"/>
                <w:sz w:val="20"/>
                <w:szCs w:val="20"/>
                <w:lang w:val="el-GR"/>
              </w:rPr>
              <w:t xml:space="preserve"> </w:t>
            </w:r>
            <w:r>
              <w:rPr>
                <w:rFonts w:asciiTheme="minorHAnsi" w:hAnsiTheme="minorHAnsi" w:cstheme="minorHAnsi"/>
                <w:sz w:val="20"/>
                <w:szCs w:val="20"/>
                <w:lang w:val="en-US"/>
              </w:rPr>
              <w:t>5</w:t>
            </w:r>
          </w:p>
        </w:tc>
        <w:tc>
          <w:tcPr>
            <w:tcW w:w="2176" w:type="dxa"/>
            <w:vAlign w:val="center"/>
          </w:tcPr>
          <w:p w14:paraId="00EF639D" w14:textId="77777777" w:rsidR="00A93A7C" w:rsidRDefault="00A93A7C" w:rsidP="006E1753">
            <w:pPr>
              <w:autoSpaceDE w:val="0"/>
              <w:autoSpaceDN w:val="0"/>
              <w:adjustRightInd w:val="0"/>
              <w:jc w:val="center"/>
              <w:rPr>
                <w:rFonts w:asciiTheme="minorHAnsi" w:hAnsiTheme="minorHAnsi" w:cstheme="minorHAnsi"/>
                <w:b/>
                <w:bCs/>
                <w:sz w:val="20"/>
                <w:szCs w:val="20"/>
                <w:lang w:val="el-GR"/>
              </w:rPr>
            </w:pPr>
            <w:r w:rsidRPr="006E1753">
              <w:rPr>
                <w:rFonts w:asciiTheme="minorHAnsi" w:hAnsiTheme="minorHAnsi" w:cstheme="minorHAnsi"/>
                <w:b/>
                <w:bCs/>
                <w:sz w:val="20"/>
                <w:szCs w:val="20"/>
                <w:lang w:val="el-GR"/>
              </w:rPr>
              <w:t xml:space="preserve">Λόγος εμβαδών όμοιων τριγώνων – πολυγώνων </w:t>
            </w:r>
          </w:p>
          <w:p w14:paraId="091F8613" w14:textId="7B3A26CC" w:rsidR="00A93A7C" w:rsidRPr="00333703" w:rsidRDefault="00A93A7C" w:rsidP="006E1753">
            <w:pPr>
              <w:autoSpaceDE w:val="0"/>
              <w:autoSpaceDN w:val="0"/>
              <w:adjustRightInd w:val="0"/>
              <w:jc w:val="center"/>
              <w:rPr>
                <w:rFonts w:asciiTheme="minorHAnsi" w:hAnsiTheme="minorHAnsi" w:cstheme="minorHAnsi"/>
                <w:b/>
                <w:sz w:val="20"/>
                <w:szCs w:val="20"/>
                <w:lang w:val="el-GR"/>
              </w:rPr>
            </w:pPr>
            <w:r w:rsidRPr="006E1753">
              <w:rPr>
                <w:rFonts w:asciiTheme="minorHAnsi" w:hAnsiTheme="minorHAnsi" w:cstheme="minorHAnsi"/>
                <w:b/>
                <w:bCs/>
                <w:color w:val="FF0000"/>
                <w:sz w:val="20"/>
                <w:szCs w:val="20"/>
                <w:lang w:val="el-GR"/>
              </w:rPr>
              <w:t>(χωρίς τις αποδείξεις των Θεωρημάτων)</w:t>
            </w:r>
          </w:p>
        </w:tc>
        <w:tc>
          <w:tcPr>
            <w:tcW w:w="959" w:type="dxa"/>
            <w:vAlign w:val="center"/>
          </w:tcPr>
          <w:p w14:paraId="19672F71" w14:textId="1DBE1759" w:rsidR="00A93A7C" w:rsidRPr="00333703" w:rsidRDefault="00A93A7C" w:rsidP="006E175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n-US"/>
              </w:rPr>
              <w:t>10.</w:t>
            </w:r>
            <w:r>
              <w:rPr>
                <w:rFonts w:asciiTheme="minorHAnsi" w:hAnsiTheme="minorHAnsi" w:cstheme="minorHAnsi"/>
                <w:sz w:val="20"/>
                <w:szCs w:val="20"/>
                <w:lang w:val="el-GR"/>
              </w:rPr>
              <w:t>5</w:t>
            </w:r>
          </w:p>
        </w:tc>
        <w:tc>
          <w:tcPr>
            <w:tcW w:w="566" w:type="dxa"/>
            <w:vAlign w:val="center"/>
          </w:tcPr>
          <w:p w14:paraId="2693BFCB" w14:textId="4105F8DA" w:rsidR="00A93A7C" w:rsidRPr="00333703" w:rsidRDefault="00A93A7C" w:rsidP="006E175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39" w:type="dxa"/>
            <w:gridSpan w:val="2"/>
            <w:vMerge/>
            <w:vAlign w:val="center"/>
          </w:tcPr>
          <w:p w14:paraId="0D319C00" w14:textId="3A6DD858" w:rsidR="00A93A7C" w:rsidRPr="00572A4C" w:rsidRDefault="00A93A7C" w:rsidP="006E1753">
            <w:pPr>
              <w:autoSpaceDE w:val="0"/>
              <w:autoSpaceDN w:val="0"/>
              <w:adjustRightInd w:val="0"/>
              <w:jc w:val="both"/>
              <w:rPr>
                <w:rFonts w:asciiTheme="minorHAnsi" w:hAnsiTheme="minorHAnsi" w:cstheme="minorHAnsi"/>
                <w:sz w:val="20"/>
                <w:szCs w:val="20"/>
                <w:lang w:val="el-GR"/>
              </w:rPr>
            </w:pPr>
          </w:p>
        </w:tc>
      </w:tr>
      <w:tr w:rsidR="00A93A7C" w:rsidRPr="00D33F93" w14:paraId="3355FBA3" w14:textId="77777777" w:rsidTr="001E55E2">
        <w:trPr>
          <w:trHeight w:val="700"/>
        </w:trPr>
        <w:tc>
          <w:tcPr>
            <w:tcW w:w="1437" w:type="dxa"/>
            <w:vMerge w:val="restart"/>
            <w:vAlign w:val="center"/>
          </w:tcPr>
          <w:p w14:paraId="0301EFDC" w14:textId="5E3AB326" w:rsidR="00A93A7C" w:rsidRPr="00572A4C" w:rsidRDefault="00A93A7C" w:rsidP="006E175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ΔΕΚΕΜΒΡΙΟΣ</w:t>
            </w:r>
          </w:p>
          <w:p w14:paraId="4CC70941" w14:textId="77777777" w:rsidR="00A93A7C" w:rsidRDefault="00A93A7C" w:rsidP="006E1753">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0ABAF1E3" w14:textId="5D967092" w:rsidR="00A93A7C" w:rsidRPr="006E1753" w:rsidRDefault="00A93A7C" w:rsidP="006E1753">
            <w:pPr>
              <w:autoSpaceDE w:val="0"/>
              <w:autoSpaceDN w:val="0"/>
              <w:adjustRightInd w:val="0"/>
              <w:jc w:val="center"/>
              <w:rPr>
                <w:rFonts w:asciiTheme="minorHAnsi" w:hAnsiTheme="minorHAnsi" w:cstheme="minorHAnsi"/>
                <w:sz w:val="20"/>
                <w:szCs w:val="20"/>
                <w:lang w:val="en-US"/>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sz w:val="22"/>
                <w:szCs w:val="22"/>
                <w:lang w:val="el-GR"/>
              </w:rPr>
              <w:t>10</w:t>
            </w:r>
            <w:r>
              <w:rPr>
                <w:sz w:val="22"/>
                <w:szCs w:val="22"/>
                <w:lang w:val="en-US"/>
              </w:rPr>
              <w:t>.5</w:t>
            </w:r>
          </w:p>
        </w:tc>
        <w:tc>
          <w:tcPr>
            <w:tcW w:w="2176" w:type="dxa"/>
            <w:vAlign w:val="center"/>
          </w:tcPr>
          <w:p w14:paraId="4BA07088" w14:textId="77777777" w:rsidR="00A93A7C" w:rsidRDefault="00A93A7C" w:rsidP="006E1753">
            <w:pPr>
              <w:autoSpaceDE w:val="0"/>
              <w:autoSpaceDN w:val="0"/>
              <w:adjustRightInd w:val="0"/>
              <w:jc w:val="center"/>
              <w:rPr>
                <w:rFonts w:asciiTheme="minorHAnsi" w:hAnsiTheme="minorHAnsi" w:cstheme="minorHAnsi"/>
                <w:b/>
                <w:bCs/>
                <w:sz w:val="20"/>
                <w:szCs w:val="20"/>
                <w:lang w:val="el-GR"/>
              </w:rPr>
            </w:pPr>
            <w:r w:rsidRPr="006E1753">
              <w:rPr>
                <w:rFonts w:asciiTheme="minorHAnsi" w:hAnsiTheme="minorHAnsi" w:cstheme="minorHAnsi"/>
                <w:b/>
                <w:bCs/>
                <w:sz w:val="20"/>
                <w:szCs w:val="20"/>
                <w:lang w:val="el-GR"/>
              </w:rPr>
              <w:t xml:space="preserve">Λόγος εμβαδών όμοιων τριγώνων – πολυγώνων </w:t>
            </w:r>
          </w:p>
          <w:p w14:paraId="40DE3AD3" w14:textId="4E3E6B1F" w:rsidR="00A93A7C" w:rsidRPr="008B2A00" w:rsidRDefault="00A93A7C" w:rsidP="006E1753">
            <w:pPr>
              <w:autoSpaceDE w:val="0"/>
              <w:autoSpaceDN w:val="0"/>
              <w:adjustRightInd w:val="0"/>
              <w:jc w:val="center"/>
              <w:rPr>
                <w:rFonts w:asciiTheme="minorHAnsi" w:hAnsiTheme="minorHAnsi" w:cstheme="minorHAnsi"/>
                <w:b/>
                <w:bCs/>
                <w:sz w:val="20"/>
                <w:szCs w:val="20"/>
                <w:lang w:val="el-GR"/>
              </w:rPr>
            </w:pPr>
            <w:r w:rsidRPr="006E1753">
              <w:rPr>
                <w:rFonts w:asciiTheme="minorHAnsi" w:hAnsiTheme="minorHAnsi" w:cstheme="minorHAnsi"/>
                <w:b/>
                <w:bCs/>
                <w:color w:val="FF0000"/>
                <w:sz w:val="20"/>
                <w:szCs w:val="20"/>
                <w:lang w:val="el-GR"/>
              </w:rPr>
              <w:t>(χωρίς τις αποδείξεις των Θεωρημάτων)</w:t>
            </w:r>
          </w:p>
        </w:tc>
        <w:tc>
          <w:tcPr>
            <w:tcW w:w="959" w:type="dxa"/>
            <w:vAlign w:val="center"/>
          </w:tcPr>
          <w:p w14:paraId="288394AF" w14:textId="3E43BCB9" w:rsidR="00A93A7C" w:rsidRPr="006E1753" w:rsidRDefault="00A93A7C" w:rsidP="006E1753">
            <w:pPr>
              <w:autoSpaceDE w:val="0"/>
              <w:autoSpaceDN w:val="0"/>
              <w:adjustRightInd w:val="0"/>
              <w:jc w:val="center"/>
              <w:rPr>
                <w:rFonts w:asciiTheme="minorHAnsi" w:hAnsiTheme="minorHAnsi" w:cstheme="minorHAnsi"/>
                <w:sz w:val="20"/>
                <w:szCs w:val="20"/>
                <w:lang w:val="en-US"/>
              </w:rPr>
            </w:pPr>
            <w:r w:rsidRPr="00333703">
              <w:rPr>
                <w:rFonts w:asciiTheme="minorHAnsi" w:hAnsiTheme="minorHAnsi" w:cstheme="minorHAnsi"/>
                <w:sz w:val="20"/>
                <w:szCs w:val="20"/>
                <w:lang w:val="el-GR"/>
              </w:rPr>
              <w:t>10</w:t>
            </w:r>
            <w:r>
              <w:rPr>
                <w:rFonts w:asciiTheme="minorHAnsi" w:hAnsiTheme="minorHAnsi" w:cstheme="minorHAnsi"/>
                <w:sz w:val="20"/>
                <w:szCs w:val="20"/>
                <w:lang w:val="en-US"/>
              </w:rPr>
              <w:t>.5</w:t>
            </w:r>
          </w:p>
        </w:tc>
        <w:tc>
          <w:tcPr>
            <w:tcW w:w="566" w:type="dxa"/>
            <w:vAlign w:val="center"/>
          </w:tcPr>
          <w:p w14:paraId="5AEBC3DB" w14:textId="77CAFAD7" w:rsidR="00A93A7C" w:rsidRPr="00333703" w:rsidRDefault="00A93A7C" w:rsidP="006E175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39" w:type="dxa"/>
            <w:gridSpan w:val="2"/>
            <w:vMerge/>
            <w:vAlign w:val="center"/>
          </w:tcPr>
          <w:p w14:paraId="21C590F0" w14:textId="72EFA562" w:rsidR="00A93A7C" w:rsidRPr="00572A4C" w:rsidRDefault="00A93A7C" w:rsidP="006E1753">
            <w:pPr>
              <w:autoSpaceDE w:val="0"/>
              <w:autoSpaceDN w:val="0"/>
              <w:adjustRightInd w:val="0"/>
              <w:jc w:val="both"/>
              <w:rPr>
                <w:rFonts w:asciiTheme="minorHAnsi" w:hAnsiTheme="minorHAnsi" w:cstheme="minorHAnsi"/>
                <w:sz w:val="20"/>
                <w:szCs w:val="20"/>
                <w:lang w:val="el-GR"/>
              </w:rPr>
            </w:pPr>
          </w:p>
        </w:tc>
      </w:tr>
      <w:tr w:rsidR="00A93A7C" w:rsidRPr="00DC29A3" w14:paraId="57C9A2B2" w14:textId="77777777" w:rsidTr="001E55E2">
        <w:trPr>
          <w:trHeight w:val="700"/>
        </w:trPr>
        <w:tc>
          <w:tcPr>
            <w:tcW w:w="1437" w:type="dxa"/>
            <w:vMerge/>
            <w:vAlign w:val="center"/>
          </w:tcPr>
          <w:p w14:paraId="68D1E2B3" w14:textId="504F9AAE" w:rsidR="00A93A7C" w:rsidRPr="00572A4C" w:rsidRDefault="00A93A7C" w:rsidP="006E1753">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56F2ED14" w14:textId="76E9B8BA" w:rsidR="00A93A7C" w:rsidRPr="00572A4C" w:rsidRDefault="00A93A7C" w:rsidP="006E1753">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sz w:val="20"/>
                <w:szCs w:val="20"/>
                <w:lang w:val="en-US"/>
              </w:rPr>
              <w:t>10.</w:t>
            </w:r>
            <w:r>
              <w:rPr>
                <w:sz w:val="22"/>
                <w:szCs w:val="22"/>
              </w:rPr>
              <w:t>5</w:t>
            </w:r>
          </w:p>
        </w:tc>
        <w:tc>
          <w:tcPr>
            <w:tcW w:w="2176" w:type="dxa"/>
            <w:vAlign w:val="center"/>
          </w:tcPr>
          <w:p w14:paraId="4B476264" w14:textId="77777777" w:rsidR="00A93A7C" w:rsidRDefault="00A93A7C" w:rsidP="006E1753">
            <w:pPr>
              <w:autoSpaceDE w:val="0"/>
              <w:autoSpaceDN w:val="0"/>
              <w:adjustRightInd w:val="0"/>
              <w:jc w:val="center"/>
              <w:rPr>
                <w:rFonts w:asciiTheme="minorHAnsi" w:hAnsiTheme="minorHAnsi" w:cstheme="minorHAnsi"/>
                <w:b/>
                <w:bCs/>
                <w:sz w:val="20"/>
                <w:szCs w:val="20"/>
                <w:lang w:val="el-GR"/>
              </w:rPr>
            </w:pPr>
            <w:r w:rsidRPr="006E1753">
              <w:rPr>
                <w:rFonts w:asciiTheme="minorHAnsi" w:hAnsiTheme="minorHAnsi" w:cstheme="minorHAnsi"/>
                <w:b/>
                <w:bCs/>
                <w:sz w:val="20"/>
                <w:szCs w:val="20"/>
                <w:lang w:val="el-GR"/>
              </w:rPr>
              <w:t>Λόγος εμβαδών όμοιων τριγώνων – πολυγώνων</w:t>
            </w:r>
          </w:p>
          <w:p w14:paraId="3D2D8B6B" w14:textId="6509FD4D" w:rsidR="00A93A7C" w:rsidRPr="00333703" w:rsidRDefault="00A93A7C" w:rsidP="006E1753">
            <w:pPr>
              <w:autoSpaceDE w:val="0"/>
              <w:autoSpaceDN w:val="0"/>
              <w:adjustRightInd w:val="0"/>
              <w:jc w:val="center"/>
              <w:rPr>
                <w:rFonts w:asciiTheme="minorHAnsi" w:hAnsiTheme="minorHAnsi" w:cstheme="minorHAnsi"/>
                <w:b/>
                <w:bCs/>
                <w:sz w:val="20"/>
                <w:szCs w:val="20"/>
                <w:lang w:val="el-GR"/>
              </w:rPr>
            </w:pPr>
            <w:r w:rsidRPr="006E1753">
              <w:rPr>
                <w:rFonts w:asciiTheme="minorHAnsi" w:hAnsiTheme="minorHAnsi" w:cstheme="minorHAnsi"/>
                <w:b/>
                <w:bCs/>
                <w:sz w:val="20"/>
                <w:szCs w:val="20"/>
                <w:lang w:val="el-GR"/>
              </w:rPr>
              <w:t xml:space="preserve"> </w:t>
            </w:r>
            <w:r w:rsidRPr="006E1753">
              <w:rPr>
                <w:rFonts w:asciiTheme="minorHAnsi" w:hAnsiTheme="minorHAnsi" w:cstheme="minorHAnsi"/>
                <w:b/>
                <w:bCs/>
                <w:color w:val="FF0000"/>
                <w:sz w:val="20"/>
                <w:szCs w:val="20"/>
                <w:lang w:val="el-GR"/>
              </w:rPr>
              <w:t>(χωρίς τις αποδείξεις των Θεωρημάτων)</w:t>
            </w:r>
          </w:p>
        </w:tc>
        <w:tc>
          <w:tcPr>
            <w:tcW w:w="959" w:type="dxa"/>
            <w:vAlign w:val="center"/>
          </w:tcPr>
          <w:p w14:paraId="174A555A" w14:textId="5DF0AA20" w:rsidR="00A93A7C" w:rsidRPr="00572A4C" w:rsidRDefault="00A93A7C" w:rsidP="006E175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n-US"/>
              </w:rPr>
              <w:t>10.</w:t>
            </w:r>
            <w:r>
              <w:rPr>
                <w:rFonts w:asciiTheme="minorHAnsi" w:hAnsiTheme="minorHAnsi" w:cstheme="minorHAnsi"/>
                <w:sz w:val="20"/>
                <w:szCs w:val="20"/>
                <w:lang w:val="el-GR"/>
              </w:rPr>
              <w:t>5</w:t>
            </w:r>
          </w:p>
        </w:tc>
        <w:tc>
          <w:tcPr>
            <w:tcW w:w="566" w:type="dxa"/>
            <w:vAlign w:val="center"/>
          </w:tcPr>
          <w:p w14:paraId="19B90A21" w14:textId="3103BF34" w:rsidR="00A93A7C" w:rsidRPr="00333703" w:rsidRDefault="00A93A7C" w:rsidP="006E175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39" w:type="dxa"/>
            <w:gridSpan w:val="2"/>
            <w:vMerge/>
            <w:vAlign w:val="center"/>
          </w:tcPr>
          <w:p w14:paraId="6AC662D0" w14:textId="352BC434" w:rsidR="00A93A7C" w:rsidRPr="00DC29A3" w:rsidRDefault="00A93A7C" w:rsidP="006E1753">
            <w:pPr>
              <w:autoSpaceDE w:val="0"/>
              <w:autoSpaceDN w:val="0"/>
              <w:adjustRightInd w:val="0"/>
              <w:jc w:val="both"/>
              <w:rPr>
                <w:rFonts w:asciiTheme="minorHAnsi" w:hAnsiTheme="minorHAnsi" w:cstheme="minorHAnsi"/>
                <w:sz w:val="20"/>
                <w:szCs w:val="20"/>
                <w:lang w:val="el-GR"/>
              </w:rPr>
            </w:pPr>
          </w:p>
        </w:tc>
      </w:tr>
      <w:tr w:rsidR="00A93A7C" w:rsidRPr="00D33F93" w14:paraId="5E7E6B24" w14:textId="77777777" w:rsidTr="001E55E2">
        <w:trPr>
          <w:trHeight w:val="700"/>
        </w:trPr>
        <w:tc>
          <w:tcPr>
            <w:tcW w:w="1437" w:type="dxa"/>
            <w:vMerge/>
            <w:vAlign w:val="center"/>
          </w:tcPr>
          <w:p w14:paraId="7723FB59" w14:textId="77777777" w:rsidR="00A93A7C" w:rsidRDefault="00A93A7C" w:rsidP="006E1753">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3A6E84C9" w14:textId="09855CED" w:rsidR="00A93A7C" w:rsidRPr="00572A4C" w:rsidRDefault="00A93A7C" w:rsidP="006E1753">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532DE33B" w14:textId="77777777" w:rsidR="00A93A7C" w:rsidRDefault="00A93A7C" w:rsidP="006E175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Επανάληψη στο 5</w:t>
            </w:r>
            <w:r w:rsidRPr="00333703">
              <w:rPr>
                <w:rFonts w:asciiTheme="minorHAnsi" w:hAnsiTheme="minorHAnsi" w:cstheme="minorHAnsi"/>
                <w:sz w:val="20"/>
                <w:szCs w:val="20"/>
                <w:vertAlign w:val="superscript"/>
                <w:lang w:val="el-GR"/>
              </w:rPr>
              <w:t>ο</w:t>
            </w:r>
            <w:r>
              <w:rPr>
                <w:rFonts w:asciiTheme="minorHAnsi" w:hAnsiTheme="minorHAnsi" w:cstheme="minorHAnsi"/>
                <w:sz w:val="20"/>
                <w:szCs w:val="20"/>
                <w:lang w:val="el-GR"/>
              </w:rPr>
              <w:t xml:space="preserve"> </w:t>
            </w:r>
          </w:p>
          <w:p w14:paraId="3CE8EBCF" w14:textId="089710DA" w:rsidR="00A93A7C" w:rsidRPr="00572A4C" w:rsidRDefault="00A93A7C" w:rsidP="006E175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κεφάλαιο</w:t>
            </w:r>
          </w:p>
        </w:tc>
        <w:tc>
          <w:tcPr>
            <w:tcW w:w="959" w:type="dxa"/>
            <w:vAlign w:val="center"/>
          </w:tcPr>
          <w:p w14:paraId="4EAB4767" w14:textId="2DBB67AE" w:rsidR="00A93A7C" w:rsidRPr="008B2A00" w:rsidRDefault="00A93A7C" w:rsidP="006E1753">
            <w:pPr>
              <w:autoSpaceDE w:val="0"/>
              <w:autoSpaceDN w:val="0"/>
              <w:adjustRightInd w:val="0"/>
              <w:jc w:val="center"/>
              <w:rPr>
                <w:rFonts w:asciiTheme="minorHAnsi" w:hAnsiTheme="minorHAnsi" w:cstheme="minorHAnsi"/>
                <w:sz w:val="20"/>
                <w:szCs w:val="20"/>
                <w:lang w:val="en-US"/>
              </w:rPr>
            </w:pPr>
          </w:p>
        </w:tc>
        <w:tc>
          <w:tcPr>
            <w:tcW w:w="566" w:type="dxa"/>
            <w:vAlign w:val="center"/>
          </w:tcPr>
          <w:p w14:paraId="1BDF2724" w14:textId="79619E53" w:rsidR="00A93A7C" w:rsidRPr="00572A4C" w:rsidRDefault="00A93A7C" w:rsidP="006E175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39" w:type="dxa"/>
            <w:gridSpan w:val="2"/>
            <w:vAlign w:val="center"/>
          </w:tcPr>
          <w:p w14:paraId="5AED590F" w14:textId="55EE936D" w:rsidR="00A93A7C" w:rsidRPr="00572A4C" w:rsidRDefault="00A93A7C" w:rsidP="006E1753">
            <w:pPr>
              <w:autoSpaceDE w:val="0"/>
              <w:autoSpaceDN w:val="0"/>
              <w:adjustRightInd w:val="0"/>
              <w:jc w:val="both"/>
              <w:rPr>
                <w:rFonts w:asciiTheme="minorHAnsi" w:hAnsiTheme="minorHAnsi" w:cstheme="minorHAnsi"/>
                <w:sz w:val="20"/>
                <w:szCs w:val="20"/>
                <w:lang w:val="el-GR"/>
              </w:rPr>
            </w:pPr>
          </w:p>
        </w:tc>
      </w:tr>
      <w:tr w:rsidR="00A93A7C" w:rsidRPr="00D33F93" w14:paraId="3489E09D" w14:textId="77777777" w:rsidTr="001E55E2">
        <w:trPr>
          <w:trHeight w:val="700"/>
        </w:trPr>
        <w:tc>
          <w:tcPr>
            <w:tcW w:w="1437" w:type="dxa"/>
            <w:vMerge/>
            <w:vAlign w:val="center"/>
          </w:tcPr>
          <w:p w14:paraId="07D76D67" w14:textId="0E1E45F4" w:rsidR="00A93A7C" w:rsidRPr="00572A4C" w:rsidRDefault="00A93A7C" w:rsidP="006E1753">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6E8CABB5" w14:textId="7B951B4B" w:rsidR="00A93A7C" w:rsidRPr="00572A4C" w:rsidRDefault="00A93A7C" w:rsidP="006E1753">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4E064677" w14:textId="77777777" w:rsidR="00A93A7C" w:rsidRDefault="00A93A7C" w:rsidP="006E1753">
            <w:pPr>
              <w:jc w:val="center"/>
              <w:rPr>
                <w:rFonts w:asciiTheme="minorHAnsi" w:hAnsiTheme="minorHAnsi" w:cstheme="minorHAnsi"/>
                <w:b/>
                <w:sz w:val="20"/>
                <w:szCs w:val="20"/>
                <w:lang w:val="el-GR"/>
              </w:rPr>
            </w:pPr>
            <w:r>
              <w:rPr>
                <w:rFonts w:asciiTheme="minorHAnsi" w:hAnsiTheme="minorHAnsi" w:cstheme="minorHAnsi"/>
                <w:b/>
                <w:sz w:val="20"/>
                <w:szCs w:val="20"/>
                <w:lang w:val="el-GR"/>
              </w:rPr>
              <w:t>Διαγώνισμα</w:t>
            </w:r>
          </w:p>
          <w:p w14:paraId="267DCC71" w14:textId="6A4EA8AE" w:rsidR="00A93A7C" w:rsidRPr="00572A4C" w:rsidRDefault="00A93A7C" w:rsidP="006E1753">
            <w:pPr>
              <w:jc w:val="center"/>
              <w:rPr>
                <w:rFonts w:asciiTheme="minorHAnsi" w:hAnsiTheme="minorHAnsi" w:cstheme="minorHAnsi"/>
                <w:b/>
                <w:sz w:val="20"/>
                <w:szCs w:val="20"/>
                <w:lang w:val="el-GR"/>
              </w:rPr>
            </w:pPr>
            <w:r>
              <w:rPr>
                <w:rFonts w:asciiTheme="minorHAnsi" w:hAnsiTheme="minorHAnsi" w:cstheme="minorHAnsi"/>
                <w:b/>
                <w:sz w:val="20"/>
                <w:szCs w:val="20"/>
                <w:lang w:val="el-GR"/>
              </w:rPr>
              <w:t>τετραμήνου</w:t>
            </w:r>
          </w:p>
        </w:tc>
        <w:tc>
          <w:tcPr>
            <w:tcW w:w="959" w:type="dxa"/>
            <w:vAlign w:val="center"/>
          </w:tcPr>
          <w:p w14:paraId="2CC9F3BC" w14:textId="341C2AFA" w:rsidR="00A93A7C" w:rsidRPr="008B2A00" w:rsidRDefault="00A93A7C" w:rsidP="006E1753">
            <w:pPr>
              <w:autoSpaceDE w:val="0"/>
              <w:autoSpaceDN w:val="0"/>
              <w:adjustRightInd w:val="0"/>
              <w:jc w:val="center"/>
              <w:rPr>
                <w:rFonts w:asciiTheme="minorHAnsi" w:hAnsiTheme="minorHAnsi" w:cstheme="minorHAnsi"/>
                <w:sz w:val="20"/>
                <w:szCs w:val="20"/>
                <w:lang w:val="en-US"/>
              </w:rPr>
            </w:pPr>
          </w:p>
        </w:tc>
        <w:tc>
          <w:tcPr>
            <w:tcW w:w="566" w:type="dxa"/>
            <w:vAlign w:val="center"/>
          </w:tcPr>
          <w:p w14:paraId="5A98409F" w14:textId="34D8B9EE" w:rsidR="00A93A7C" w:rsidRPr="00333703" w:rsidRDefault="00A93A7C" w:rsidP="006E1753">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1</w:t>
            </w:r>
          </w:p>
        </w:tc>
        <w:tc>
          <w:tcPr>
            <w:tcW w:w="4239" w:type="dxa"/>
            <w:gridSpan w:val="2"/>
            <w:vAlign w:val="center"/>
          </w:tcPr>
          <w:p w14:paraId="1DF3FEFD" w14:textId="3C9AAAF8" w:rsidR="00A93A7C" w:rsidRPr="00572A4C" w:rsidRDefault="00A93A7C" w:rsidP="006E1753">
            <w:pPr>
              <w:autoSpaceDE w:val="0"/>
              <w:autoSpaceDN w:val="0"/>
              <w:adjustRightInd w:val="0"/>
              <w:jc w:val="both"/>
              <w:rPr>
                <w:rFonts w:asciiTheme="minorHAnsi" w:hAnsiTheme="minorHAnsi" w:cstheme="minorHAnsi"/>
                <w:sz w:val="20"/>
                <w:szCs w:val="20"/>
                <w:lang w:val="el-GR"/>
              </w:rPr>
            </w:pPr>
          </w:p>
        </w:tc>
      </w:tr>
      <w:tr w:rsidR="00AD5A1B" w:rsidRPr="00DC29A3" w14:paraId="55F192BB" w14:textId="77777777" w:rsidTr="001E55E2">
        <w:trPr>
          <w:trHeight w:val="1289"/>
        </w:trPr>
        <w:tc>
          <w:tcPr>
            <w:tcW w:w="1437" w:type="dxa"/>
            <w:vAlign w:val="center"/>
          </w:tcPr>
          <w:p w14:paraId="4126B4FC" w14:textId="77777777" w:rsidR="00AD5A1B" w:rsidRPr="00572A4C" w:rsidRDefault="00AD5A1B" w:rsidP="00AD5A1B">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052CFA51" w14:textId="4D557C5E" w:rsidR="00AD5A1B" w:rsidRPr="006E2AB8" w:rsidRDefault="00AD5A1B" w:rsidP="00AD5A1B">
            <w:pPr>
              <w:autoSpaceDE w:val="0"/>
              <w:autoSpaceDN w:val="0"/>
              <w:adjustRightInd w:val="0"/>
              <w:jc w:val="center"/>
              <w:rPr>
                <w:rFonts w:asciiTheme="minorHAnsi" w:hAnsiTheme="minorHAnsi" w:cstheme="minorHAnsi"/>
                <w:b/>
                <w:bCs/>
                <w:sz w:val="20"/>
                <w:szCs w:val="20"/>
                <w:lang w:val="en-US"/>
              </w:rPr>
            </w:pPr>
            <w:r>
              <w:rPr>
                <w:rFonts w:asciiTheme="minorHAnsi" w:hAnsiTheme="minorHAnsi" w:cstheme="minorHAnsi"/>
                <w:b/>
                <w:bCs/>
                <w:sz w:val="20"/>
                <w:szCs w:val="20"/>
                <w:lang w:val="el-GR"/>
              </w:rPr>
              <w:t>ΚΕΦΑΛΑΙΟ</w:t>
            </w:r>
            <w:r>
              <w:rPr>
                <w:rFonts w:asciiTheme="minorHAnsi" w:hAnsiTheme="minorHAnsi" w:cstheme="minorHAnsi"/>
                <w:b/>
                <w:bCs/>
                <w:sz w:val="20"/>
                <w:szCs w:val="20"/>
                <w:lang w:val="en-US"/>
              </w:rPr>
              <w:t xml:space="preserve"> 11</w:t>
            </w:r>
          </w:p>
          <w:p w14:paraId="298BA8D4" w14:textId="1E281EFE" w:rsidR="00AD5A1B" w:rsidRDefault="00AD5A1B" w:rsidP="00AD5A1B">
            <w:pPr>
              <w:autoSpaceDE w:val="0"/>
              <w:autoSpaceDN w:val="0"/>
              <w:adjustRightInd w:val="0"/>
              <w:jc w:val="center"/>
              <w:rPr>
                <w:rFonts w:asciiTheme="minorHAnsi" w:hAnsiTheme="minorHAnsi" w:cstheme="minorHAnsi"/>
                <w:b/>
                <w:bCs/>
                <w:sz w:val="20"/>
                <w:szCs w:val="20"/>
                <w:lang w:val="el-GR"/>
              </w:rPr>
            </w:pPr>
            <w:r>
              <w:rPr>
                <w:rFonts w:asciiTheme="minorHAnsi" w:hAnsiTheme="minorHAnsi" w:cstheme="minorHAnsi"/>
                <w:b/>
                <w:bCs/>
                <w:sz w:val="20"/>
                <w:szCs w:val="20"/>
                <w:lang w:val="en-US"/>
              </w:rPr>
              <w:t>12</w:t>
            </w:r>
            <w:r>
              <w:rPr>
                <w:rFonts w:asciiTheme="minorHAnsi" w:hAnsiTheme="minorHAnsi" w:cstheme="minorHAnsi"/>
                <w:b/>
                <w:bCs/>
                <w:sz w:val="20"/>
                <w:szCs w:val="20"/>
                <w:lang w:val="el-GR"/>
              </w:rPr>
              <w:t xml:space="preserve"> (1</w:t>
            </w:r>
            <w:r>
              <w:rPr>
                <w:rFonts w:asciiTheme="minorHAnsi" w:hAnsiTheme="minorHAnsi" w:cstheme="minorHAnsi"/>
                <w:b/>
                <w:bCs/>
                <w:sz w:val="20"/>
                <w:szCs w:val="20"/>
                <w:lang w:val="en-US"/>
              </w:rPr>
              <w:t>7</w:t>
            </w:r>
            <w:r>
              <w:rPr>
                <w:rFonts w:asciiTheme="minorHAnsi" w:hAnsiTheme="minorHAnsi" w:cstheme="minorHAnsi"/>
                <w:b/>
                <w:bCs/>
                <w:sz w:val="20"/>
                <w:szCs w:val="20"/>
                <w:lang w:val="el-GR"/>
              </w:rPr>
              <w:t>)</w:t>
            </w:r>
          </w:p>
          <w:p w14:paraId="04FA0D7E" w14:textId="77777777" w:rsidR="00AD5A1B" w:rsidRPr="00572A4C" w:rsidRDefault="00AD5A1B" w:rsidP="00AD5A1B">
            <w:pPr>
              <w:autoSpaceDE w:val="0"/>
              <w:autoSpaceDN w:val="0"/>
              <w:adjustRightInd w:val="0"/>
              <w:jc w:val="center"/>
              <w:rPr>
                <w:rFonts w:asciiTheme="minorHAnsi" w:hAnsiTheme="minorHAnsi" w:cstheme="minorHAnsi"/>
                <w:sz w:val="20"/>
                <w:szCs w:val="20"/>
                <w:lang w:val="el-GR"/>
              </w:rPr>
            </w:pPr>
          </w:p>
        </w:tc>
        <w:tc>
          <w:tcPr>
            <w:tcW w:w="2176" w:type="dxa"/>
            <w:vAlign w:val="center"/>
          </w:tcPr>
          <w:p w14:paraId="07E43FCB" w14:textId="713DD0D2" w:rsidR="00AD5A1B" w:rsidRPr="00AD5A1B" w:rsidRDefault="00AD5A1B" w:rsidP="00AD5A1B">
            <w:pPr>
              <w:autoSpaceDE w:val="0"/>
              <w:autoSpaceDN w:val="0"/>
              <w:adjustRightInd w:val="0"/>
              <w:jc w:val="center"/>
              <w:rPr>
                <w:rFonts w:asciiTheme="minorHAnsi" w:hAnsiTheme="minorHAnsi" w:cstheme="minorHAnsi"/>
                <w:sz w:val="20"/>
                <w:szCs w:val="20"/>
                <w:lang w:val="el-GR"/>
              </w:rPr>
            </w:pPr>
            <w:r w:rsidRPr="00AD5A1B">
              <w:rPr>
                <w:rFonts w:asciiTheme="minorHAnsi" w:hAnsiTheme="minorHAnsi" w:cstheme="minorHAnsi"/>
                <w:b/>
                <w:bCs/>
                <w:sz w:val="22"/>
                <w:szCs w:val="22"/>
              </w:rPr>
              <w:t>Μέτρηση Κύκλου</w:t>
            </w:r>
          </w:p>
        </w:tc>
        <w:tc>
          <w:tcPr>
            <w:tcW w:w="959" w:type="dxa"/>
            <w:vAlign w:val="center"/>
          </w:tcPr>
          <w:p w14:paraId="5A6FF7E1" w14:textId="77777777" w:rsidR="00AD5A1B" w:rsidRPr="008B2A00" w:rsidRDefault="00AD5A1B" w:rsidP="00AD5A1B">
            <w:pPr>
              <w:autoSpaceDE w:val="0"/>
              <w:autoSpaceDN w:val="0"/>
              <w:adjustRightInd w:val="0"/>
              <w:jc w:val="center"/>
              <w:rPr>
                <w:rFonts w:asciiTheme="minorHAnsi" w:hAnsiTheme="minorHAnsi" w:cstheme="minorHAnsi"/>
                <w:sz w:val="20"/>
                <w:szCs w:val="20"/>
                <w:lang w:val="en-US"/>
              </w:rPr>
            </w:pPr>
          </w:p>
        </w:tc>
        <w:tc>
          <w:tcPr>
            <w:tcW w:w="818" w:type="dxa"/>
            <w:gridSpan w:val="2"/>
            <w:vAlign w:val="center"/>
          </w:tcPr>
          <w:p w14:paraId="1485683B" w14:textId="34123256" w:rsidR="00AD5A1B" w:rsidRPr="00AD5A1B" w:rsidRDefault="00AD5A1B" w:rsidP="00AD5A1B">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b/>
                <w:bCs/>
                <w:sz w:val="20"/>
                <w:szCs w:val="20"/>
                <w:lang w:val="el-GR"/>
              </w:rPr>
              <w:t>1</w:t>
            </w:r>
            <w:r>
              <w:rPr>
                <w:rFonts w:asciiTheme="minorHAnsi" w:hAnsiTheme="minorHAnsi" w:cstheme="minorHAnsi"/>
                <w:b/>
                <w:bCs/>
                <w:sz w:val="20"/>
                <w:szCs w:val="20"/>
                <w:lang w:val="en-US"/>
              </w:rPr>
              <w:t>7</w:t>
            </w:r>
          </w:p>
        </w:tc>
        <w:tc>
          <w:tcPr>
            <w:tcW w:w="3987" w:type="dxa"/>
            <w:vAlign w:val="center"/>
          </w:tcPr>
          <w:p w14:paraId="5CFC4BB7" w14:textId="77777777" w:rsidR="00AD5A1B" w:rsidRPr="00572A4C" w:rsidRDefault="00AD5A1B" w:rsidP="00AD5A1B">
            <w:pPr>
              <w:autoSpaceDE w:val="0"/>
              <w:autoSpaceDN w:val="0"/>
              <w:adjustRightInd w:val="0"/>
              <w:jc w:val="both"/>
              <w:rPr>
                <w:rFonts w:asciiTheme="minorHAnsi" w:hAnsiTheme="minorHAnsi" w:cstheme="minorHAnsi"/>
                <w:sz w:val="20"/>
                <w:szCs w:val="20"/>
                <w:lang w:val="el-GR"/>
              </w:rPr>
            </w:pPr>
          </w:p>
        </w:tc>
      </w:tr>
      <w:tr w:rsidR="00A93A7C" w:rsidRPr="007509BE" w14:paraId="49A2B0BB" w14:textId="77777777" w:rsidTr="001E55E2">
        <w:trPr>
          <w:trHeight w:val="1289"/>
        </w:trPr>
        <w:tc>
          <w:tcPr>
            <w:tcW w:w="1437" w:type="dxa"/>
            <w:vMerge w:val="restart"/>
            <w:vAlign w:val="center"/>
          </w:tcPr>
          <w:p w14:paraId="6834D58A" w14:textId="78743E28" w:rsidR="00A93A7C" w:rsidRPr="00572A4C" w:rsidRDefault="00A93A7C" w:rsidP="00A724CB">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ΙΑΝΟΥΑΡΙΟΣ</w:t>
            </w:r>
          </w:p>
          <w:p w14:paraId="5FF157A5" w14:textId="480D41AC" w:rsidR="00A93A7C" w:rsidRPr="00572A4C" w:rsidRDefault="00A93A7C" w:rsidP="00A724CB">
            <w:pPr>
              <w:autoSpaceDE w:val="0"/>
              <w:autoSpaceDN w:val="0"/>
              <w:adjustRightInd w:val="0"/>
              <w:jc w:val="center"/>
              <w:rPr>
                <w:rFonts w:asciiTheme="minorHAnsi" w:hAnsiTheme="minorHAnsi" w:cstheme="minorHAnsi"/>
                <w:sz w:val="20"/>
                <w:szCs w:val="20"/>
              </w:rPr>
            </w:pPr>
          </w:p>
        </w:tc>
        <w:tc>
          <w:tcPr>
            <w:tcW w:w="1839" w:type="dxa"/>
            <w:vAlign w:val="center"/>
          </w:tcPr>
          <w:p w14:paraId="48BC4CFA" w14:textId="49C98BB5" w:rsidR="00A93A7C" w:rsidRPr="00572A4C" w:rsidRDefault="00A93A7C" w:rsidP="00AD5A1B">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Pr>
                <w:rFonts w:asciiTheme="minorHAnsi" w:hAnsiTheme="minorHAnsi" w:cstheme="minorHAnsi"/>
                <w:sz w:val="20"/>
                <w:szCs w:val="20"/>
                <w:lang w:val="el-GR"/>
              </w:rPr>
              <w:t xml:space="preserve"> </w:t>
            </w:r>
            <w:r>
              <w:rPr>
                <w:rFonts w:asciiTheme="minorHAnsi" w:hAnsiTheme="minorHAnsi" w:cstheme="minorHAnsi"/>
                <w:sz w:val="20"/>
                <w:szCs w:val="20"/>
                <w:lang w:val="en-US"/>
              </w:rPr>
              <w:t>11.1</w:t>
            </w:r>
          </w:p>
        </w:tc>
        <w:tc>
          <w:tcPr>
            <w:tcW w:w="2176" w:type="dxa"/>
            <w:vAlign w:val="center"/>
          </w:tcPr>
          <w:p w14:paraId="482FA1D8" w14:textId="5B5E38C8" w:rsidR="00A93A7C" w:rsidRPr="00572A4C" w:rsidRDefault="00A93A7C" w:rsidP="00AD5A1B">
            <w:pPr>
              <w:autoSpaceDE w:val="0"/>
              <w:autoSpaceDN w:val="0"/>
              <w:adjustRightInd w:val="0"/>
              <w:jc w:val="center"/>
              <w:rPr>
                <w:rFonts w:asciiTheme="minorHAnsi" w:hAnsiTheme="minorHAnsi" w:cstheme="minorHAnsi"/>
                <w:sz w:val="20"/>
                <w:szCs w:val="20"/>
                <w:lang w:val="el-GR"/>
              </w:rPr>
            </w:pPr>
            <w:r w:rsidRPr="00A724CB">
              <w:rPr>
                <w:rFonts w:asciiTheme="minorHAnsi" w:hAnsiTheme="minorHAnsi" w:cstheme="minorHAnsi"/>
                <w:sz w:val="20"/>
                <w:szCs w:val="20"/>
                <w:lang w:val="el-GR"/>
              </w:rPr>
              <w:t>Ορισμός κανονικού πολυγώνου</w:t>
            </w:r>
          </w:p>
        </w:tc>
        <w:tc>
          <w:tcPr>
            <w:tcW w:w="959" w:type="dxa"/>
            <w:vAlign w:val="center"/>
          </w:tcPr>
          <w:p w14:paraId="6660A738" w14:textId="122D931C" w:rsidR="00A93A7C" w:rsidRPr="008B2A00" w:rsidRDefault="00A93A7C" w:rsidP="00AD5A1B">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11.1</w:t>
            </w:r>
          </w:p>
        </w:tc>
        <w:tc>
          <w:tcPr>
            <w:tcW w:w="818" w:type="dxa"/>
            <w:gridSpan w:val="2"/>
            <w:vAlign w:val="center"/>
          </w:tcPr>
          <w:p w14:paraId="24FC01B0" w14:textId="664AD8CB" w:rsidR="00A93A7C" w:rsidRPr="008152B1" w:rsidRDefault="00A93A7C" w:rsidP="00AD5A1B">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3987" w:type="dxa"/>
            <w:vAlign w:val="center"/>
          </w:tcPr>
          <w:p w14:paraId="797CF3D2" w14:textId="40481194" w:rsidR="00A93A7C" w:rsidRPr="00BB7AF8" w:rsidRDefault="00A93A7C" w:rsidP="00A724CB">
            <w:pPr>
              <w:autoSpaceDE w:val="0"/>
              <w:autoSpaceDN w:val="0"/>
              <w:adjustRightInd w:val="0"/>
              <w:jc w:val="both"/>
              <w:rPr>
                <w:rFonts w:asciiTheme="minorHAnsi" w:hAnsiTheme="minorHAnsi" w:cstheme="minorHAnsi"/>
                <w:sz w:val="20"/>
                <w:szCs w:val="20"/>
                <w:lang w:val="el-GR"/>
              </w:rPr>
            </w:pPr>
            <w:r w:rsidRPr="00BB7AF8">
              <w:rPr>
                <w:rFonts w:asciiTheme="minorHAnsi" w:hAnsiTheme="minorHAnsi" w:cstheme="minorHAnsi"/>
                <w:sz w:val="20"/>
                <w:szCs w:val="20"/>
                <w:lang w:val="el-GR"/>
              </w:rPr>
              <w:t xml:space="preserve">Στην παράγραφο 11.1 μπορεί να γίνει μία υπενθύμιση της </w:t>
            </w:r>
            <w:r w:rsidRPr="00BB7AF8">
              <w:rPr>
                <w:rFonts w:asciiTheme="minorHAnsi" w:hAnsiTheme="minorHAnsi" w:cstheme="minorHAnsi"/>
                <w:b/>
                <w:bCs/>
                <w:sz w:val="20"/>
                <w:szCs w:val="20"/>
                <w:lang w:val="el-GR"/>
              </w:rPr>
              <w:t>έννοιας του κυρτού πολυγώνου και των στοιχείων του, όπως αναφέρεται στην παράγραφο 2.20 που είναι εκτός της ύλης της Α΄ Τάξης</w:t>
            </w:r>
            <w:r w:rsidRPr="00BB7AF8">
              <w:rPr>
                <w:rFonts w:asciiTheme="minorHAnsi" w:hAnsiTheme="minorHAnsi" w:cstheme="minorHAnsi"/>
                <w:sz w:val="20"/>
                <w:szCs w:val="20"/>
                <w:lang w:val="el-GR"/>
              </w:rPr>
              <w:t>.</w:t>
            </w:r>
          </w:p>
        </w:tc>
      </w:tr>
      <w:tr w:rsidR="00A93A7C" w:rsidRPr="007509BE" w14:paraId="1533F277" w14:textId="77777777" w:rsidTr="001E55E2">
        <w:trPr>
          <w:trHeight w:val="1289"/>
        </w:trPr>
        <w:tc>
          <w:tcPr>
            <w:tcW w:w="1437" w:type="dxa"/>
            <w:vMerge/>
            <w:vAlign w:val="center"/>
          </w:tcPr>
          <w:p w14:paraId="0162D014" w14:textId="621C72EA" w:rsidR="00A93A7C" w:rsidRPr="007509BE" w:rsidRDefault="00A93A7C" w:rsidP="00A724CB">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46D53016" w14:textId="2E424B91" w:rsidR="00A93A7C" w:rsidRPr="00572A4C" w:rsidRDefault="00A93A7C" w:rsidP="00AD5A1B">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sidRPr="00A724CB">
              <w:rPr>
                <w:rFonts w:asciiTheme="minorHAnsi" w:hAnsiTheme="minorHAnsi" w:cstheme="minorHAnsi"/>
                <w:sz w:val="20"/>
                <w:szCs w:val="20"/>
                <w:lang w:val="el-GR"/>
              </w:rPr>
              <w:t>11.2</w:t>
            </w:r>
          </w:p>
        </w:tc>
        <w:tc>
          <w:tcPr>
            <w:tcW w:w="2176" w:type="dxa"/>
            <w:vAlign w:val="center"/>
          </w:tcPr>
          <w:p w14:paraId="3EB0EC14" w14:textId="3ECAC3C1" w:rsidR="00A93A7C" w:rsidRPr="00572A4C" w:rsidRDefault="00A93A7C" w:rsidP="00A724CB">
            <w:pPr>
              <w:autoSpaceDE w:val="0"/>
              <w:autoSpaceDN w:val="0"/>
              <w:adjustRightInd w:val="0"/>
              <w:jc w:val="both"/>
              <w:rPr>
                <w:rFonts w:asciiTheme="minorHAnsi" w:hAnsiTheme="minorHAnsi" w:cstheme="minorHAnsi"/>
                <w:sz w:val="20"/>
                <w:szCs w:val="20"/>
                <w:lang w:val="el-GR"/>
              </w:rPr>
            </w:pPr>
            <w:r w:rsidRPr="00A724CB">
              <w:rPr>
                <w:rFonts w:asciiTheme="minorHAnsi" w:hAnsiTheme="minorHAnsi" w:cstheme="minorHAnsi"/>
                <w:b/>
                <w:bCs/>
                <w:sz w:val="20"/>
                <w:szCs w:val="20"/>
                <w:lang w:val="el-GR"/>
              </w:rPr>
              <w:t>Ιδιότητες και στοιχεία κανονικών πολυγώνων</w:t>
            </w:r>
            <w:r w:rsidRPr="00A724CB">
              <w:rPr>
                <w:rFonts w:asciiTheme="minorHAnsi" w:hAnsiTheme="minorHAnsi" w:cstheme="minorHAnsi"/>
                <w:sz w:val="20"/>
                <w:szCs w:val="20"/>
                <w:lang w:val="el-GR"/>
              </w:rPr>
              <w:t xml:space="preserve"> </w:t>
            </w:r>
            <w:r w:rsidRPr="00A724CB">
              <w:rPr>
                <w:rFonts w:asciiTheme="minorHAnsi" w:hAnsiTheme="minorHAnsi" w:cstheme="minorHAnsi"/>
                <w:b/>
                <w:bCs/>
                <w:color w:val="FF0000"/>
                <w:sz w:val="20"/>
                <w:szCs w:val="20"/>
                <w:lang w:val="el-GR"/>
              </w:rPr>
              <w:t>(χωρίς τις αποδείξεις των θεωρημάτων και του Πορίσματος)</w:t>
            </w:r>
          </w:p>
        </w:tc>
        <w:tc>
          <w:tcPr>
            <w:tcW w:w="959" w:type="dxa"/>
            <w:vAlign w:val="center"/>
          </w:tcPr>
          <w:p w14:paraId="245D8C1E" w14:textId="551006A6" w:rsidR="00A93A7C" w:rsidRPr="00572A4C" w:rsidRDefault="00A93A7C" w:rsidP="00AD5A1B">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rPr>
              <w:t>11.2</w:t>
            </w:r>
          </w:p>
        </w:tc>
        <w:tc>
          <w:tcPr>
            <w:tcW w:w="818" w:type="dxa"/>
            <w:gridSpan w:val="2"/>
            <w:vAlign w:val="center"/>
          </w:tcPr>
          <w:p w14:paraId="33D50E00" w14:textId="606BBF75" w:rsidR="00A93A7C" w:rsidRPr="008152B1" w:rsidRDefault="00A93A7C" w:rsidP="00AD5A1B">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3987" w:type="dxa"/>
            <w:vAlign w:val="center"/>
          </w:tcPr>
          <w:p w14:paraId="03B67FDC" w14:textId="77777777" w:rsidR="00A93A7C" w:rsidRPr="00BB7AF8" w:rsidRDefault="00A93A7C" w:rsidP="00BB7AF8">
            <w:pPr>
              <w:autoSpaceDE w:val="0"/>
              <w:autoSpaceDN w:val="0"/>
              <w:adjustRightInd w:val="0"/>
              <w:jc w:val="both"/>
              <w:rPr>
                <w:rFonts w:asciiTheme="minorHAnsi" w:hAnsiTheme="minorHAnsi" w:cstheme="minorHAnsi"/>
                <w:sz w:val="20"/>
                <w:szCs w:val="20"/>
                <w:lang w:val="el-GR"/>
              </w:rPr>
            </w:pPr>
            <w:r w:rsidRPr="00BB7AF8">
              <w:rPr>
                <w:rFonts w:asciiTheme="minorHAnsi" w:hAnsiTheme="minorHAnsi" w:cstheme="minorHAnsi"/>
                <w:sz w:val="20"/>
                <w:szCs w:val="20"/>
                <w:lang w:val="el-GR"/>
              </w:rPr>
              <w:t>Προτείνεται να συζητηθεί η παρατήρηση και το σχόλιο της παραγράφου 11.2 (που χρειάζονται για την επόμενη παράγραφο).</w:t>
            </w:r>
          </w:p>
          <w:p w14:paraId="45F9A4CC" w14:textId="0E571B9B" w:rsidR="00A93A7C" w:rsidRPr="00572A4C" w:rsidRDefault="00A93A7C" w:rsidP="00BB7AF8">
            <w:pPr>
              <w:autoSpaceDE w:val="0"/>
              <w:autoSpaceDN w:val="0"/>
              <w:adjustRightInd w:val="0"/>
              <w:jc w:val="both"/>
              <w:rPr>
                <w:rFonts w:asciiTheme="minorHAnsi" w:hAnsiTheme="minorHAnsi" w:cstheme="minorHAnsi"/>
                <w:sz w:val="20"/>
                <w:szCs w:val="20"/>
                <w:lang w:val="el-GR"/>
              </w:rPr>
            </w:pPr>
          </w:p>
        </w:tc>
      </w:tr>
      <w:tr w:rsidR="00A93A7C" w:rsidRPr="007509BE" w14:paraId="0F22F1AD" w14:textId="77777777" w:rsidTr="001E55E2">
        <w:trPr>
          <w:trHeight w:val="1289"/>
        </w:trPr>
        <w:tc>
          <w:tcPr>
            <w:tcW w:w="1437" w:type="dxa"/>
            <w:vMerge/>
            <w:vAlign w:val="center"/>
          </w:tcPr>
          <w:p w14:paraId="4D566255" w14:textId="77777777" w:rsidR="00A93A7C" w:rsidRPr="00572A4C" w:rsidRDefault="00A93A7C" w:rsidP="00A724CB">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06074148" w14:textId="55536000" w:rsidR="00A93A7C" w:rsidRPr="00572A4C" w:rsidRDefault="00A93A7C" w:rsidP="00A724CB">
            <w:pPr>
              <w:pStyle w:val="NormalWeb"/>
              <w:shd w:val="clear" w:color="auto" w:fill="FFFFFF"/>
              <w:spacing w:before="0" w:beforeAutospacing="0"/>
              <w:contextualSpacing/>
              <w:rPr>
                <w:rFonts w:asciiTheme="minorHAnsi" w:hAnsiTheme="minorHAnsi" w:cstheme="minorHAnsi"/>
                <w:sz w:val="20"/>
                <w:szCs w:val="20"/>
              </w:rPr>
            </w:pPr>
            <w:r w:rsidRPr="007509BE">
              <w:rPr>
                <w:rFonts w:asciiTheme="minorHAnsi" w:hAnsiTheme="minorHAnsi" w:cstheme="minorHAnsi"/>
                <w:sz w:val="20"/>
                <w:szCs w:val="20"/>
              </w:rPr>
              <w:t xml:space="preserve">            </w:t>
            </w:r>
            <w:r w:rsidRPr="00136794">
              <w:rPr>
                <w:rFonts w:asciiTheme="minorHAnsi" w:hAnsiTheme="minorHAnsi" w:cstheme="minorHAnsi"/>
                <w:sz w:val="20"/>
                <w:szCs w:val="20"/>
              </w:rPr>
              <w:t>§</w:t>
            </w:r>
            <w:r w:rsidRPr="00A724CB">
              <w:rPr>
                <w:rFonts w:asciiTheme="minorHAnsi" w:hAnsiTheme="minorHAnsi" w:cstheme="minorHAnsi"/>
                <w:sz w:val="20"/>
                <w:szCs w:val="20"/>
              </w:rPr>
              <w:t>11.2</w:t>
            </w:r>
          </w:p>
        </w:tc>
        <w:tc>
          <w:tcPr>
            <w:tcW w:w="2176" w:type="dxa"/>
            <w:vAlign w:val="center"/>
          </w:tcPr>
          <w:p w14:paraId="5F6017EF" w14:textId="03C490AB" w:rsidR="00A93A7C" w:rsidRPr="00572A4C" w:rsidRDefault="00A93A7C" w:rsidP="00A724CB">
            <w:pPr>
              <w:autoSpaceDE w:val="0"/>
              <w:autoSpaceDN w:val="0"/>
              <w:adjustRightInd w:val="0"/>
              <w:jc w:val="both"/>
              <w:rPr>
                <w:rFonts w:asciiTheme="minorHAnsi" w:hAnsiTheme="minorHAnsi" w:cstheme="minorHAnsi"/>
                <w:sz w:val="20"/>
                <w:szCs w:val="20"/>
                <w:lang w:val="el-GR"/>
              </w:rPr>
            </w:pPr>
            <w:r w:rsidRPr="00A724CB">
              <w:rPr>
                <w:rFonts w:asciiTheme="minorHAnsi" w:hAnsiTheme="minorHAnsi" w:cstheme="minorHAnsi"/>
                <w:b/>
                <w:bCs/>
                <w:sz w:val="20"/>
                <w:szCs w:val="20"/>
                <w:lang w:val="el-GR"/>
              </w:rPr>
              <w:t>Ιδιότητες και στοιχεία κανονικών πολυγώνων</w:t>
            </w:r>
            <w:r w:rsidRPr="00A724CB">
              <w:rPr>
                <w:rFonts w:asciiTheme="minorHAnsi" w:hAnsiTheme="minorHAnsi" w:cstheme="minorHAnsi"/>
                <w:sz w:val="20"/>
                <w:szCs w:val="20"/>
                <w:lang w:val="el-GR"/>
              </w:rPr>
              <w:t xml:space="preserve"> </w:t>
            </w:r>
            <w:r w:rsidRPr="00A724CB">
              <w:rPr>
                <w:rFonts w:asciiTheme="minorHAnsi" w:hAnsiTheme="minorHAnsi" w:cstheme="minorHAnsi"/>
                <w:b/>
                <w:bCs/>
                <w:color w:val="FF0000"/>
                <w:sz w:val="20"/>
                <w:szCs w:val="20"/>
                <w:lang w:val="el-GR"/>
              </w:rPr>
              <w:t>(χωρίς τις αποδείξεις των θεωρημάτων και του Πορίσματος)</w:t>
            </w:r>
          </w:p>
        </w:tc>
        <w:tc>
          <w:tcPr>
            <w:tcW w:w="959" w:type="dxa"/>
            <w:vAlign w:val="center"/>
          </w:tcPr>
          <w:p w14:paraId="04830F2F" w14:textId="0D78C491" w:rsidR="00A93A7C" w:rsidRPr="00572A4C" w:rsidRDefault="00A93A7C" w:rsidP="00A724CB">
            <w:pPr>
              <w:autoSpaceDE w:val="0"/>
              <w:autoSpaceDN w:val="0"/>
              <w:adjustRightInd w:val="0"/>
              <w:jc w:val="center"/>
              <w:rPr>
                <w:rFonts w:asciiTheme="minorHAnsi" w:hAnsiTheme="minorHAnsi" w:cstheme="minorHAnsi"/>
                <w:bCs/>
                <w:sz w:val="20"/>
                <w:szCs w:val="20"/>
                <w:lang w:val="el-GR"/>
              </w:rPr>
            </w:pPr>
            <w:r>
              <w:rPr>
                <w:rFonts w:asciiTheme="minorHAnsi" w:hAnsiTheme="minorHAnsi" w:cstheme="minorHAnsi"/>
                <w:sz w:val="20"/>
                <w:szCs w:val="20"/>
              </w:rPr>
              <w:t>11.2</w:t>
            </w:r>
          </w:p>
        </w:tc>
        <w:tc>
          <w:tcPr>
            <w:tcW w:w="818" w:type="dxa"/>
            <w:gridSpan w:val="2"/>
            <w:vAlign w:val="center"/>
          </w:tcPr>
          <w:p w14:paraId="32EA2C02" w14:textId="0A26D296" w:rsidR="00A93A7C" w:rsidRPr="00B75600" w:rsidRDefault="00A93A7C" w:rsidP="00A724CB">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3987" w:type="dxa"/>
            <w:vAlign w:val="center"/>
          </w:tcPr>
          <w:p w14:paraId="43D1650E" w14:textId="1F4A2455" w:rsidR="00A93A7C" w:rsidRDefault="00A93A7C" w:rsidP="00BB7AF8">
            <w:pPr>
              <w:autoSpaceDE w:val="0"/>
              <w:autoSpaceDN w:val="0"/>
              <w:adjustRightInd w:val="0"/>
              <w:jc w:val="both"/>
              <w:rPr>
                <w:rFonts w:asciiTheme="minorHAnsi" w:hAnsiTheme="minorHAnsi" w:cstheme="minorHAnsi"/>
                <w:sz w:val="20"/>
                <w:szCs w:val="20"/>
                <w:lang w:val="el-GR"/>
              </w:rPr>
            </w:pPr>
            <w:r w:rsidRPr="00BB7AF8">
              <w:rPr>
                <w:rFonts w:asciiTheme="minorHAnsi" w:hAnsiTheme="minorHAnsi" w:cstheme="minorHAnsi"/>
                <w:sz w:val="20"/>
                <w:szCs w:val="20"/>
                <w:lang w:val="el-GR"/>
              </w:rPr>
              <w:t>Μπορεί να γίνει μία αναφορά στο ρόλο των κανονικών πολυγώνων στη φύση, την τέχνη και τις επιστήμες.</w:t>
            </w:r>
          </w:p>
          <w:p w14:paraId="68659351" w14:textId="77777777" w:rsidR="00A93A7C" w:rsidRPr="00BB7AF8" w:rsidRDefault="00A93A7C" w:rsidP="00BB7AF8">
            <w:pPr>
              <w:autoSpaceDE w:val="0"/>
              <w:autoSpaceDN w:val="0"/>
              <w:adjustRightInd w:val="0"/>
              <w:jc w:val="both"/>
              <w:rPr>
                <w:rFonts w:asciiTheme="minorHAnsi" w:hAnsiTheme="minorHAnsi" w:cstheme="minorHAnsi"/>
                <w:color w:val="FF0000"/>
                <w:sz w:val="20"/>
                <w:szCs w:val="20"/>
                <w:lang w:val="el-GR"/>
              </w:rPr>
            </w:pPr>
            <w:r w:rsidRPr="00BB7AF8">
              <w:rPr>
                <w:rFonts w:asciiTheme="minorHAnsi" w:hAnsiTheme="minorHAnsi" w:cstheme="minorHAnsi"/>
                <w:color w:val="FF0000"/>
                <w:sz w:val="20"/>
                <w:szCs w:val="20"/>
                <w:lang w:val="el-GR"/>
              </w:rPr>
              <w:t>Προτείνεται να μη διδαχθούν οι αποδεικτικές ασκήσεις και τα σύνθετα θέματα.</w:t>
            </w:r>
          </w:p>
          <w:p w14:paraId="5CA70977" w14:textId="2C87228F" w:rsidR="00A93A7C" w:rsidRPr="00111A27" w:rsidRDefault="00A93A7C" w:rsidP="00BB7AF8">
            <w:pPr>
              <w:autoSpaceDE w:val="0"/>
              <w:autoSpaceDN w:val="0"/>
              <w:adjustRightInd w:val="0"/>
              <w:jc w:val="both"/>
              <w:rPr>
                <w:rFonts w:asciiTheme="minorHAnsi" w:hAnsiTheme="minorHAnsi" w:cstheme="minorHAnsi"/>
                <w:sz w:val="20"/>
                <w:szCs w:val="20"/>
                <w:lang w:val="el-GR"/>
              </w:rPr>
            </w:pPr>
          </w:p>
        </w:tc>
      </w:tr>
      <w:tr w:rsidR="00A93A7C" w:rsidRPr="007509BE" w14:paraId="196344E4" w14:textId="77777777" w:rsidTr="001E55E2">
        <w:trPr>
          <w:trHeight w:val="1289"/>
        </w:trPr>
        <w:tc>
          <w:tcPr>
            <w:tcW w:w="1437" w:type="dxa"/>
            <w:vMerge w:val="restart"/>
            <w:vAlign w:val="center"/>
          </w:tcPr>
          <w:p w14:paraId="4ADAAFB2" w14:textId="670652A4" w:rsidR="00A93A7C" w:rsidRPr="00572A4C" w:rsidRDefault="00A93A7C" w:rsidP="00BB7AF8">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ΦΕΒΡΟΥΑΡΙΟΣ</w:t>
            </w:r>
          </w:p>
        </w:tc>
        <w:tc>
          <w:tcPr>
            <w:tcW w:w="1839" w:type="dxa"/>
            <w:vAlign w:val="center"/>
          </w:tcPr>
          <w:p w14:paraId="42931455" w14:textId="6488CEE6" w:rsidR="00A93A7C" w:rsidRPr="00572A4C" w:rsidRDefault="00A93A7C" w:rsidP="00A724CB">
            <w:pPr>
              <w:pStyle w:val="NormalWeb"/>
              <w:shd w:val="clear" w:color="auto" w:fill="FFFFFF"/>
              <w:spacing w:before="0" w:beforeAutospacing="0"/>
              <w:contextualSpacing/>
              <w:rPr>
                <w:rFonts w:asciiTheme="minorHAnsi" w:hAnsiTheme="minorHAnsi" w:cstheme="minorHAnsi"/>
                <w:sz w:val="20"/>
                <w:szCs w:val="20"/>
              </w:rPr>
            </w:pPr>
            <w:r>
              <w:rPr>
                <w:rFonts w:asciiTheme="minorHAnsi" w:hAnsiTheme="minorHAnsi" w:cstheme="minorHAnsi"/>
                <w:sz w:val="20"/>
                <w:szCs w:val="20"/>
                <w:lang w:val="en-US"/>
              </w:rPr>
              <w:t xml:space="preserve">            </w:t>
            </w:r>
            <w:r w:rsidRPr="00136794">
              <w:rPr>
                <w:rFonts w:asciiTheme="minorHAnsi" w:hAnsiTheme="minorHAnsi" w:cstheme="minorHAnsi"/>
                <w:sz w:val="20"/>
                <w:szCs w:val="20"/>
              </w:rPr>
              <w:t>§</w:t>
            </w:r>
            <w:r w:rsidRPr="00A724CB">
              <w:rPr>
                <w:rFonts w:asciiTheme="minorHAnsi" w:hAnsiTheme="minorHAnsi" w:cstheme="minorHAnsi"/>
                <w:sz w:val="20"/>
                <w:szCs w:val="20"/>
              </w:rPr>
              <w:t>11.2</w:t>
            </w:r>
          </w:p>
        </w:tc>
        <w:tc>
          <w:tcPr>
            <w:tcW w:w="2176" w:type="dxa"/>
            <w:vAlign w:val="center"/>
          </w:tcPr>
          <w:p w14:paraId="1F7FE476" w14:textId="26EEA386" w:rsidR="00A93A7C" w:rsidRPr="00572A4C" w:rsidRDefault="00A93A7C" w:rsidP="00A724CB">
            <w:pPr>
              <w:autoSpaceDE w:val="0"/>
              <w:autoSpaceDN w:val="0"/>
              <w:adjustRightInd w:val="0"/>
              <w:jc w:val="both"/>
              <w:rPr>
                <w:rFonts w:asciiTheme="minorHAnsi" w:hAnsiTheme="minorHAnsi" w:cstheme="minorHAnsi"/>
                <w:sz w:val="20"/>
                <w:szCs w:val="20"/>
                <w:lang w:val="el-GR"/>
              </w:rPr>
            </w:pPr>
            <w:r w:rsidRPr="00A724CB">
              <w:rPr>
                <w:rFonts w:asciiTheme="minorHAnsi" w:hAnsiTheme="minorHAnsi" w:cstheme="minorHAnsi"/>
                <w:b/>
                <w:bCs/>
                <w:sz w:val="20"/>
                <w:szCs w:val="20"/>
                <w:lang w:val="el-GR"/>
              </w:rPr>
              <w:t>Ιδιότητες και στοιχεία κανονικών πολυγώνων</w:t>
            </w:r>
            <w:r w:rsidRPr="00A724CB">
              <w:rPr>
                <w:rFonts w:asciiTheme="minorHAnsi" w:hAnsiTheme="minorHAnsi" w:cstheme="minorHAnsi"/>
                <w:sz w:val="20"/>
                <w:szCs w:val="20"/>
                <w:lang w:val="el-GR"/>
              </w:rPr>
              <w:t xml:space="preserve"> </w:t>
            </w:r>
            <w:r w:rsidRPr="00A724CB">
              <w:rPr>
                <w:rFonts w:asciiTheme="minorHAnsi" w:hAnsiTheme="minorHAnsi" w:cstheme="minorHAnsi"/>
                <w:b/>
                <w:bCs/>
                <w:color w:val="FF0000"/>
                <w:sz w:val="20"/>
                <w:szCs w:val="20"/>
                <w:lang w:val="el-GR"/>
              </w:rPr>
              <w:t>(χωρίς τις αποδείξεις των θεωρημάτων και του Πορίσματος)</w:t>
            </w:r>
          </w:p>
        </w:tc>
        <w:tc>
          <w:tcPr>
            <w:tcW w:w="959" w:type="dxa"/>
            <w:vAlign w:val="center"/>
          </w:tcPr>
          <w:p w14:paraId="086C45B5" w14:textId="625BAD40" w:rsidR="00A93A7C" w:rsidRPr="005171E0" w:rsidRDefault="00A93A7C" w:rsidP="00A724CB">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rPr>
              <w:t>11.2</w:t>
            </w:r>
          </w:p>
        </w:tc>
        <w:tc>
          <w:tcPr>
            <w:tcW w:w="818" w:type="dxa"/>
            <w:gridSpan w:val="2"/>
            <w:vAlign w:val="center"/>
          </w:tcPr>
          <w:p w14:paraId="3CBAE521" w14:textId="42C824FE" w:rsidR="00A93A7C" w:rsidRPr="008152B1" w:rsidRDefault="00A93A7C" w:rsidP="00A724CB">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3987" w:type="dxa"/>
            <w:vAlign w:val="center"/>
          </w:tcPr>
          <w:p w14:paraId="11321CFF" w14:textId="77777777" w:rsidR="00A93A7C" w:rsidRPr="00BB7AF8" w:rsidRDefault="00A93A7C" w:rsidP="00BB7AF8">
            <w:pPr>
              <w:autoSpaceDE w:val="0"/>
              <w:autoSpaceDN w:val="0"/>
              <w:adjustRightInd w:val="0"/>
              <w:jc w:val="both"/>
              <w:rPr>
                <w:rFonts w:asciiTheme="minorHAnsi" w:hAnsiTheme="minorHAnsi" w:cstheme="minorHAnsi"/>
                <w:sz w:val="20"/>
                <w:szCs w:val="20"/>
                <w:lang w:val="el-GR"/>
              </w:rPr>
            </w:pPr>
            <w:r w:rsidRPr="00BB7AF8">
              <w:rPr>
                <w:rFonts w:asciiTheme="minorHAnsi" w:hAnsiTheme="minorHAnsi" w:cstheme="minorHAnsi"/>
                <w:sz w:val="20"/>
                <w:szCs w:val="20"/>
                <w:lang w:val="el-GR"/>
              </w:rPr>
              <w:t>Η παράγραφος 11.3 δεν συμπεριλαμβάνεται στην ύλη. Ωστόσο, βάσει του σχολίου και της παρατήρησης της παραγράφου 11.2, οι μαθητές/-ήτριες μπορούν να προτείνουν εμπειρικούς τρόπους για την εγγραφή των βασικών κανονικών πολυγώνων σε κύκλο.</w:t>
            </w:r>
          </w:p>
          <w:p w14:paraId="68F4FB8D" w14:textId="3ADF2C11" w:rsidR="00A93A7C" w:rsidRPr="00150478" w:rsidRDefault="00A93A7C" w:rsidP="00BB7AF8">
            <w:pPr>
              <w:autoSpaceDE w:val="0"/>
              <w:autoSpaceDN w:val="0"/>
              <w:adjustRightInd w:val="0"/>
              <w:jc w:val="both"/>
              <w:rPr>
                <w:rFonts w:asciiTheme="minorHAnsi" w:hAnsiTheme="minorHAnsi" w:cstheme="minorHAnsi"/>
                <w:sz w:val="20"/>
                <w:szCs w:val="20"/>
                <w:lang w:val="el-GR"/>
              </w:rPr>
            </w:pPr>
          </w:p>
        </w:tc>
      </w:tr>
      <w:tr w:rsidR="00A93A7C" w:rsidRPr="007509BE" w14:paraId="7967006B" w14:textId="77777777" w:rsidTr="001E55E2">
        <w:trPr>
          <w:trHeight w:val="1289"/>
        </w:trPr>
        <w:tc>
          <w:tcPr>
            <w:tcW w:w="1437" w:type="dxa"/>
            <w:vMerge/>
            <w:vAlign w:val="center"/>
          </w:tcPr>
          <w:p w14:paraId="1CA7F7A4" w14:textId="409CDA84" w:rsidR="00A93A7C" w:rsidRPr="007509BE" w:rsidRDefault="00A93A7C" w:rsidP="00BB7AF8">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72D40CB1" w14:textId="3344A4A6" w:rsidR="00A93A7C" w:rsidRPr="00572A4C" w:rsidRDefault="00A93A7C" w:rsidP="00A724CB">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sidRPr="00A724CB">
              <w:rPr>
                <w:rFonts w:asciiTheme="minorHAnsi" w:hAnsiTheme="minorHAnsi" w:cstheme="minorHAnsi"/>
                <w:sz w:val="20"/>
                <w:szCs w:val="20"/>
                <w:lang w:val="el-GR"/>
              </w:rPr>
              <w:t>11.4</w:t>
            </w:r>
          </w:p>
        </w:tc>
        <w:tc>
          <w:tcPr>
            <w:tcW w:w="2176" w:type="dxa"/>
            <w:vAlign w:val="center"/>
          </w:tcPr>
          <w:p w14:paraId="4BF7D265" w14:textId="75EFEEF6" w:rsidR="00A93A7C" w:rsidRPr="00A724CB" w:rsidRDefault="00A93A7C" w:rsidP="00A724CB">
            <w:pPr>
              <w:autoSpaceDE w:val="0"/>
              <w:autoSpaceDN w:val="0"/>
              <w:adjustRightInd w:val="0"/>
              <w:jc w:val="center"/>
              <w:rPr>
                <w:rFonts w:asciiTheme="minorHAnsi" w:hAnsiTheme="minorHAnsi" w:cstheme="minorHAnsi"/>
                <w:b/>
                <w:bCs/>
                <w:sz w:val="20"/>
                <w:szCs w:val="20"/>
                <w:lang w:val="el-GR"/>
              </w:rPr>
            </w:pPr>
            <w:r w:rsidRPr="00A724CB">
              <w:rPr>
                <w:rFonts w:asciiTheme="minorHAnsi" w:hAnsiTheme="minorHAnsi" w:cstheme="minorHAnsi"/>
                <w:b/>
                <w:bCs/>
                <w:sz w:val="20"/>
                <w:szCs w:val="20"/>
                <w:lang w:val="el-GR"/>
              </w:rPr>
              <w:t>Προσέγγιση του μήκους του κύκλου με κανονικά πολύγωνα</w:t>
            </w:r>
          </w:p>
        </w:tc>
        <w:tc>
          <w:tcPr>
            <w:tcW w:w="959" w:type="dxa"/>
            <w:vAlign w:val="center"/>
          </w:tcPr>
          <w:p w14:paraId="7D4F3C56" w14:textId="00B10312" w:rsidR="00A93A7C" w:rsidRPr="00A724CB" w:rsidRDefault="00A93A7C" w:rsidP="00A724CB">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11.4</w:t>
            </w:r>
          </w:p>
        </w:tc>
        <w:tc>
          <w:tcPr>
            <w:tcW w:w="818" w:type="dxa"/>
            <w:gridSpan w:val="2"/>
            <w:vAlign w:val="center"/>
          </w:tcPr>
          <w:p w14:paraId="63CAB2AA" w14:textId="65067862" w:rsidR="00A93A7C" w:rsidRPr="008152B1" w:rsidRDefault="00A93A7C" w:rsidP="00A724CB">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3987" w:type="dxa"/>
            <w:vMerge w:val="restart"/>
            <w:vAlign w:val="center"/>
          </w:tcPr>
          <w:p w14:paraId="2E383A3F" w14:textId="77777777" w:rsidR="00A93A7C" w:rsidRPr="00BB7AF8" w:rsidRDefault="00A93A7C" w:rsidP="00BB7AF8">
            <w:pPr>
              <w:autoSpaceDE w:val="0"/>
              <w:autoSpaceDN w:val="0"/>
              <w:adjustRightInd w:val="0"/>
              <w:jc w:val="both"/>
              <w:rPr>
                <w:rFonts w:asciiTheme="minorHAnsi" w:hAnsiTheme="minorHAnsi" w:cstheme="minorHAnsi"/>
                <w:sz w:val="20"/>
                <w:szCs w:val="20"/>
                <w:lang w:val="el-GR"/>
              </w:rPr>
            </w:pPr>
            <w:r w:rsidRPr="00BB7AF8">
              <w:rPr>
                <w:rFonts w:asciiTheme="minorHAnsi" w:hAnsiTheme="minorHAnsi" w:cstheme="minorHAnsi"/>
                <w:sz w:val="20"/>
                <w:szCs w:val="20"/>
                <w:lang w:val="el-GR"/>
              </w:rPr>
              <w:t>Οι παράγραφοι αυτές μπορούν να αξιοποιηθούν για μια ομαλή εισαγωγή των μαθητών και των μαθητριών στις άπειρες διαδικασίες.</w:t>
            </w:r>
          </w:p>
          <w:p w14:paraId="723514AC" w14:textId="66AE2691" w:rsidR="00A93A7C" w:rsidRPr="00572A4C" w:rsidRDefault="00A93A7C" w:rsidP="00BB7AF8">
            <w:pPr>
              <w:autoSpaceDE w:val="0"/>
              <w:autoSpaceDN w:val="0"/>
              <w:adjustRightInd w:val="0"/>
              <w:jc w:val="both"/>
              <w:rPr>
                <w:rFonts w:asciiTheme="minorHAnsi" w:hAnsiTheme="minorHAnsi" w:cstheme="minorHAnsi"/>
                <w:sz w:val="20"/>
                <w:szCs w:val="20"/>
                <w:lang w:val="el-GR"/>
              </w:rPr>
            </w:pPr>
          </w:p>
        </w:tc>
      </w:tr>
      <w:tr w:rsidR="00A93A7C" w:rsidRPr="00D33F93" w14:paraId="3864BDE8" w14:textId="77777777" w:rsidTr="001E55E2">
        <w:trPr>
          <w:trHeight w:val="1408"/>
        </w:trPr>
        <w:tc>
          <w:tcPr>
            <w:tcW w:w="1437" w:type="dxa"/>
            <w:vMerge/>
            <w:vAlign w:val="center"/>
          </w:tcPr>
          <w:p w14:paraId="1394D829" w14:textId="6192C418" w:rsidR="00A93A7C" w:rsidRPr="007509BE" w:rsidRDefault="00A93A7C" w:rsidP="00BB7AF8">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503546DB" w14:textId="1D67597D" w:rsidR="00A93A7C" w:rsidRPr="00572A4C" w:rsidRDefault="00A93A7C" w:rsidP="00A724CB">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sidRPr="00A724CB">
              <w:rPr>
                <w:rFonts w:asciiTheme="minorHAnsi" w:hAnsiTheme="minorHAnsi" w:cstheme="minorHAnsi"/>
                <w:sz w:val="20"/>
                <w:szCs w:val="20"/>
                <w:lang w:val="el-GR"/>
              </w:rPr>
              <w:t>11.4</w:t>
            </w:r>
          </w:p>
        </w:tc>
        <w:tc>
          <w:tcPr>
            <w:tcW w:w="2176" w:type="dxa"/>
            <w:vAlign w:val="center"/>
          </w:tcPr>
          <w:p w14:paraId="48F94259" w14:textId="20E0E0E3" w:rsidR="00A93A7C" w:rsidRPr="00572A4C" w:rsidRDefault="00A93A7C" w:rsidP="00A724CB">
            <w:pPr>
              <w:autoSpaceDE w:val="0"/>
              <w:autoSpaceDN w:val="0"/>
              <w:adjustRightInd w:val="0"/>
              <w:jc w:val="center"/>
              <w:rPr>
                <w:rFonts w:asciiTheme="minorHAnsi" w:hAnsiTheme="minorHAnsi" w:cstheme="minorHAnsi"/>
                <w:sz w:val="20"/>
                <w:szCs w:val="20"/>
                <w:lang w:val="el-GR"/>
              </w:rPr>
            </w:pPr>
            <w:r w:rsidRPr="00A724CB">
              <w:rPr>
                <w:rFonts w:asciiTheme="minorHAnsi" w:hAnsiTheme="minorHAnsi" w:cstheme="minorHAnsi"/>
                <w:b/>
                <w:bCs/>
                <w:sz w:val="20"/>
                <w:szCs w:val="20"/>
                <w:lang w:val="el-GR"/>
              </w:rPr>
              <w:t>Προσέγγιση του μήκους του κύκλου με κανονικά πολύγωνα</w:t>
            </w:r>
          </w:p>
        </w:tc>
        <w:tc>
          <w:tcPr>
            <w:tcW w:w="959" w:type="dxa"/>
            <w:vAlign w:val="center"/>
          </w:tcPr>
          <w:p w14:paraId="1D733BB5" w14:textId="6E201B16" w:rsidR="00A93A7C" w:rsidRPr="005171E0" w:rsidRDefault="00A93A7C" w:rsidP="00A724CB">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11.4</w:t>
            </w:r>
          </w:p>
        </w:tc>
        <w:tc>
          <w:tcPr>
            <w:tcW w:w="818" w:type="dxa"/>
            <w:gridSpan w:val="2"/>
            <w:vAlign w:val="center"/>
          </w:tcPr>
          <w:p w14:paraId="68C64D64" w14:textId="44452989" w:rsidR="00A93A7C" w:rsidRPr="00572A4C" w:rsidRDefault="00A93A7C" w:rsidP="00A724CB">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rPr>
              <w:t>1</w:t>
            </w:r>
          </w:p>
        </w:tc>
        <w:tc>
          <w:tcPr>
            <w:tcW w:w="3987" w:type="dxa"/>
            <w:vMerge/>
            <w:vAlign w:val="center"/>
          </w:tcPr>
          <w:p w14:paraId="1A93EFD7" w14:textId="08DCDF22" w:rsidR="00A93A7C" w:rsidRPr="00625B09" w:rsidRDefault="00A93A7C" w:rsidP="00A724CB">
            <w:pPr>
              <w:autoSpaceDE w:val="0"/>
              <w:autoSpaceDN w:val="0"/>
              <w:adjustRightInd w:val="0"/>
              <w:jc w:val="both"/>
              <w:rPr>
                <w:rFonts w:asciiTheme="minorHAnsi" w:hAnsiTheme="minorHAnsi" w:cstheme="minorHAnsi"/>
                <w:b/>
                <w:bCs/>
                <w:sz w:val="20"/>
                <w:szCs w:val="20"/>
                <w:lang w:val="el-GR"/>
              </w:rPr>
            </w:pPr>
          </w:p>
        </w:tc>
      </w:tr>
      <w:tr w:rsidR="00A93A7C" w:rsidRPr="00D33F93" w14:paraId="12E78B06" w14:textId="77777777" w:rsidTr="001E55E2">
        <w:trPr>
          <w:trHeight w:val="487"/>
        </w:trPr>
        <w:tc>
          <w:tcPr>
            <w:tcW w:w="1437" w:type="dxa"/>
            <w:vMerge/>
            <w:vAlign w:val="center"/>
          </w:tcPr>
          <w:p w14:paraId="0BD64CF8" w14:textId="441FA22C" w:rsidR="00A93A7C" w:rsidRPr="00572A4C" w:rsidRDefault="00A93A7C" w:rsidP="00BB7AF8">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375377D9" w14:textId="2983E7D5" w:rsidR="00A93A7C" w:rsidRPr="00572A4C" w:rsidRDefault="00A93A7C" w:rsidP="00BB7AF8">
            <w:pPr>
              <w:autoSpaceDE w:val="0"/>
              <w:autoSpaceDN w:val="0"/>
              <w:adjustRightInd w:val="0"/>
              <w:jc w:val="center"/>
              <w:rPr>
                <w:rFonts w:asciiTheme="minorHAnsi" w:hAnsiTheme="minorHAnsi" w:cstheme="minorHAnsi"/>
                <w:b/>
                <w:bCs/>
                <w:sz w:val="20"/>
                <w:szCs w:val="20"/>
                <w:lang w:val="el-GR"/>
              </w:rPr>
            </w:pPr>
            <w:r w:rsidRPr="00136794">
              <w:rPr>
                <w:rFonts w:asciiTheme="minorHAnsi" w:hAnsiTheme="minorHAnsi" w:cstheme="minorHAnsi"/>
                <w:sz w:val="20"/>
                <w:szCs w:val="20"/>
                <w:lang w:val="el-GR"/>
              </w:rPr>
              <w:t>§</w:t>
            </w:r>
            <w:r w:rsidRPr="00A724CB">
              <w:rPr>
                <w:rFonts w:asciiTheme="minorHAnsi" w:hAnsiTheme="minorHAnsi" w:cstheme="minorHAnsi"/>
                <w:sz w:val="20"/>
                <w:szCs w:val="20"/>
                <w:lang w:val="el-GR"/>
              </w:rPr>
              <w:t>11.</w:t>
            </w:r>
            <w:r>
              <w:rPr>
                <w:rFonts w:asciiTheme="minorHAnsi" w:hAnsiTheme="minorHAnsi" w:cstheme="minorHAnsi"/>
                <w:sz w:val="20"/>
                <w:szCs w:val="20"/>
                <w:lang w:val="en-US"/>
              </w:rPr>
              <w:t>5</w:t>
            </w:r>
          </w:p>
        </w:tc>
        <w:tc>
          <w:tcPr>
            <w:tcW w:w="2176" w:type="dxa"/>
            <w:vAlign w:val="center"/>
          </w:tcPr>
          <w:p w14:paraId="0CBA4706" w14:textId="4461AAAC" w:rsidR="00A93A7C" w:rsidRPr="00625B09" w:rsidRDefault="00A93A7C" w:rsidP="00BB7AF8">
            <w:pPr>
              <w:autoSpaceDE w:val="0"/>
              <w:autoSpaceDN w:val="0"/>
              <w:adjustRightInd w:val="0"/>
              <w:jc w:val="center"/>
              <w:rPr>
                <w:rFonts w:asciiTheme="minorHAnsi" w:hAnsiTheme="minorHAnsi" w:cstheme="minorHAnsi"/>
                <w:b/>
                <w:bCs/>
                <w:sz w:val="20"/>
                <w:szCs w:val="20"/>
                <w:lang w:val="el-GR"/>
              </w:rPr>
            </w:pPr>
            <w:r w:rsidRPr="00A724CB">
              <w:rPr>
                <w:rFonts w:asciiTheme="minorHAnsi" w:hAnsiTheme="minorHAnsi" w:cstheme="minorHAnsi"/>
                <w:b/>
                <w:bCs/>
                <w:sz w:val="20"/>
                <w:szCs w:val="20"/>
                <w:lang w:val="el-GR"/>
              </w:rPr>
              <w:t>Μήκος τόξου</w:t>
            </w:r>
          </w:p>
        </w:tc>
        <w:tc>
          <w:tcPr>
            <w:tcW w:w="959" w:type="dxa"/>
            <w:vAlign w:val="center"/>
          </w:tcPr>
          <w:p w14:paraId="614376C9" w14:textId="71DD6F95" w:rsidR="00A93A7C" w:rsidRPr="005171E0" w:rsidRDefault="00A93A7C" w:rsidP="00BB7AF8">
            <w:pPr>
              <w:autoSpaceDE w:val="0"/>
              <w:autoSpaceDN w:val="0"/>
              <w:adjustRightInd w:val="0"/>
              <w:jc w:val="center"/>
              <w:rPr>
                <w:rFonts w:asciiTheme="minorHAnsi" w:hAnsiTheme="minorHAnsi" w:cstheme="minorHAnsi"/>
                <w:sz w:val="20"/>
                <w:szCs w:val="20"/>
                <w:lang w:val="en-US"/>
              </w:rPr>
            </w:pPr>
            <w:r w:rsidRPr="00A724CB">
              <w:rPr>
                <w:rFonts w:asciiTheme="minorHAnsi" w:hAnsiTheme="minorHAnsi" w:cstheme="minorHAnsi"/>
                <w:sz w:val="20"/>
                <w:szCs w:val="20"/>
                <w:lang w:val="en-US"/>
              </w:rPr>
              <w:t>11.5</w:t>
            </w:r>
          </w:p>
        </w:tc>
        <w:tc>
          <w:tcPr>
            <w:tcW w:w="818" w:type="dxa"/>
            <w:gridSpan w:val="2"/>
            <w:vAlign w:val="center"/>
          </w:tcPr>
          <w:p w14:paraId="14F6B653" w14:textId="67DA3DC3" w:rsidR="00A93A7C" w:rsidRPr="008152B1" w:rsidRDefault="00A93A7C" w:rsidP="00BB7AF8">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3987" w:type="dxa"/>
            <w:vMerge/>
            <w:vAlign w:val="center"/>
          </w:tcPr>
          <w:p w14:paraId="57BD4406" w14:textId="3FA8AEBD" w:rsidR="00A93A7C" w:rsidRPr="00572A4C" w:rsidRDefault="00A93A7C" w:rsidP="00BB7AF8">
            <w:pPr>
              <w:autoSpaceDE w:val="0"/>
              <w:autoSpaceDN w:val="0"/>
              <w:adjustRightInd w:val="0"/>
              <w:jc w:val="both"/>
              <w:rPr>
                <w:rFonts w:asciiTheme="minorHAnsi" w:hAnsiTheme="minorHAnsi" w:cstheme="minorHAnsi"/>
                <w:bCs/>
                <w:sz w:val="20"/>
                <w:szCs w:val="20"/>
                <w:lang w:val="el-GR"/>
              </w:rPr>
            </w:pPr>
          </w:p>
        </w:tc>
      </w:tr>
      <w:tr w:rsidR="00A93A7C" w:rsidRPr="007509BE" w14:paraId="085F5236" w14:textId="77777777" w:rsidTr="001E55E2">
        <w:trPr>
          <w:trHeight w:val="487"/>
        </w:trPr>
        <w:tc>
          <w:tcPr>
            <w:tcW w:w="1437" w:type="dxa"/>
            <w:vMerge w:val="restart"/>
            <w:vAlign w:val="center"/>
          </w:tcPr>
          <w:p w14:paraId="01C6ED8D" w14:textId="5B22E6AF" w:rsidR="00A93A7C" w:rsidRPr="00572A4C" w:rsidRDefault="00A93A7C" w:rsidP="001E55E2">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ΜΑΡΤΙΟΣ</w:t>
            </w:r>
          </w:p>
        </w:tc>
        <w:tc>
          <w:tcPr>
            <w:tcW w:w="1839" w:type="dxa"/>
            <w:vAlign w:val="center"/>
          </w:tcPr>
          <w:p w14:paraId="4793DCB1" w14:textId="46A45128" w:rsidR="00A93A7C" w:rsidRPr="00A724CB" w:rsidRDefault="00A93A7C" w:rsidP="00BB7AF8">
            <w:pPr>
              <w:autoSpaceDE w:val="0"/>
              <w:autoSpaceDN w:val="0"/>
              <w:adjustRightInd w:val="0"/>
              <w:jc w:val="center"/>
              <w:rPr>
                <w:rFonts w:asciiTheme="minorHAnsi" w:hAnsiTheme="minorHAnsi" w:cstheme="minorHAnsi"/>
                <w:sz w:val="20"/>
                <w:szCs w:val="20"/>
                <w:lang w:val="en-US"/>
              </w:rPr>
            </w:pPr>
            <w:r w:rsidRPr="00136794">
              <w:rPr>
                <w:rFonts w:asciiTheme="minorHAnsi" w:hAnsiTheme="minorHAnsi" w:cstheme="minorHAnsi"/>
                <w:sz w:val="20"/>
                <w:szCs w:val="20"/>
                <w:lang w:val="el-GR"/>
              </w:rPr>
              <w:t>§</w:t>
            </w:r>
            <w:r w:rsidRPr="00A724CB">
              <w:rPr>
                <w:rFonts w:asciiTheme="minorHAnsi" w:hAnsiTheme="minorHAnsi" w:cstheme="minorHAnsi"/>
                <w:sz w:val="20"/>
                <w:szCs w:val="20"/>
                <w:lang w:val="el-GR"/>
              </w:rPr>
              <w:t>11.</w:t>
            </w:r>
            <w:r>
              <w:rPr>
                <w:rFonts w:asciiTheme="minorHAnsi" w:hAnsiTheme="minorHAnsi" w:cstheme="minorHAnsi"/>
                <w:sz w:val="20"/>
                <w:szCs w:val="20"/>
                <w:lang w:val="en-US"/>
              </w:rPr>
              <w:t>5</w:t>
            </w:r>
          </w:p>
        </w:tc>
        <w:tc>
          <w:tcPr>
            <w:tcW w:w="2176" w:type="dxa"/>
            <w:vAlign w:val="center"/>
          </w:tcPr>
          <w:p w14:paraId="0E863B10" w14:textId="51E25913" w:rsidR="00A93A7C" w:rsidRPr="005171E0" w:rsidRDefault="00A93A7C" w:rsidP="00BB7AF8">
            <w:pPr>
              <w:autoSpaceDE w:val="0"/>
              <w:autoSpaceDN w:val="0"/>
              <w:adjustRightInd w:val="0"/>
              <w:jc w:val="center"/>
              <w:rPr>
                <w:rFonts w:asciiTheme="minorHAnsi" w:hAnsiTheme="minorHAnsi" w:cstheme="minorHAnsi"/>
                <w:b/>
                <w:bCs/>
                <w:sz w:val="20"/>
                <w:szCs w:val="20"/>
                <w:lang w:val="el-GR"/>
              </w:rPr>
            </w:pPr>
            <w:r w:rsidRPr="00A724CB">
              <w:rPr>
                <w:rFonts w:asciiTheme="minorHAnsi" w:hAnsiTheme="minorHAnsi" w:cstheme="minorHAnsi"/>
                <w:b/>
                <w:bCs/>
                <w:sz w:val="20"/>
                <w:szCs w:val="20"/>
                <w:lang w:val="el-GR"/>
              </w:rPr>
              <w:t>Μήκος τόξου</w:t>
            </w:r>
          </w:p>
        </w:tc>
        <w:tc>
          <w:tcPr>
            <w:tcW w:w="959" w:type="dxa"/>
            <w:vAlign w:val="center"/>
          </w:tcPr>
          <w:p w14:paraId="4E94873D" w14:textId="6B66610D" w:rsidR="00A93A7C" w:rsidRPr="00A724CB" w:rsidRDefault="00A93A7C" w:rsidP="00BB7AF8">
            <w:pPr>
              <w:autoSpaceDE w:val="0"/>
              <w:autoSpaceDN w:val="0"/>
              <w:adjustRightInd w:val="0"/>
              <w:jc w:val="center"/>
              <w:rPr>
                <w:rFonts w:asciiTheme="minorHAnsi" w:hAnsiTheme="minorHAnsi" w:cstheme="minorHAnsi"/>
                <w:sz w:val="20"/>
                <w:szCs w:val="20"/>
                <w:lang w:val="en-US"/>
              </w:rPr>
            </w:pPr>
            <w:r w:rsidRPr="00A724CB">
              <w:rPr>
                <w:rFonts w:asciiTheme="minorHAnsi" w:hAnsiTheme="minorHAnsi" w:cstheme="minorHAnsi"/>
                <w:sz w:val="20"/>
                <w:szCs w:val="20"/>
                <w:lang w:val="en-US"/>
              </w:rPr>
              <w:t>11.5</w:t>
            </w:r>
          </w:p>
        </w:tc>
        <w:tc>
          <w:tcPr>
            <w:tcW w:w="818" w:type="dxa"/>
            <w:gridSpan w:val="2"/>
            <w:vAlign w:val="center"/>
          </w:tcPr>
          <w:p w14:paraId="3315125E" w14:textId="2987B401" w:rsidR="00A93A7C" w:rsidRPr="00B75600" w:rsidRDefault="00A93A7C" w:rsidP="00BB7AF8">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3987" w:type="dxa"/>
            <w:vMerge w:val="restart"/>
            <w:vAlign w:val="center"/>
          </w:tcPr>
          <w:p w14:paraId="15FD8D30" w14:textId="77777777" w:rsidR="00A93A7C" w:rsidRPr="00BB7AF8" w:rsidRDefault="00A93A7C" w:rsidP="00BB7AF8">
            <w:pPr>
              <w:autoSpaceDE w:val="0"/>
              <w:autoSpaceDN w:val="0"/>
              <w:adjustRightInd w:val="0"/>
              <w:jc w:val="both"/>
              <w:rPr>
                <w:rFonts w:asciiTheme="minorHAnsi" w:hAnsiTheme="minorHAnsi" w:cstheme="minorHAnsi"/>
                <w:sz w:val="20"/>
                <w:szCs w:val="20"/>
                <w:lang w:val="el-GR"/>
              </w:rPr>
            </w:pPr>
            <w:r w:rsidRPr="00BB7AF8">
              <w:rPr>
                <w:rFonts w:asciiTheme="minorHAnsi" w:hAnsiTheme="minorHAnsi" w:cstheme="minorHAnsi"/>
                <w:sz w:val="20"/>
                <w:szCs w:val="20"/>
                <w:lang w:val="el-GR"/>
              </w:rPr>
              <w:t>Οι παράγραφοι αυτές μπορούν να αξιοποιηθούν για μια ομαλή εισαγωγή των μαθητών και των μαθητριών στις άπειρες διαδικασίες.</w:t>
            </w:r>
          </w:p>
          <w:p w14:paraId="4A6E6681" w14:textId="71CB5D36" w:rsidR="00A93A7C" w:rsidRPr="00572A4C" w:rsidRDefault="00A93A7C" w:rsidP="00BB7AF8">
            <w:pPr>
              <w:autoSpaceDE w:val="0"/>
              <w:autoSpaceDN w:val="0"/>
              <w:adjustRightInd w:val="0"/>
              <w:jc w:val="both"/>
              <w:rPr>
                <w:rFonts w:asciiTheme="minorHAnsi" w:hAnsiTheme="minorHAnsi" w:cstheme="minorHAnsi"/>
                <w:bCs/>
                <w:sz w:val="20"/>
                <w:szCs w:val="20"/>
                <w:lang w:val="el-GR"/>
              </w:rPr>
            </w:pPr>
          </w:p>
        </w:tc>
      </w:tr>
      <w:tr w:rsidR="00A93A7C" w:rsidRPr="00B31F0C" w14:paraId="44531CED" w14:textId="77777777" w:rsidTr="001E55E2">
        <w:trPr>
          <w:trHeight w:val="487"/>
        </w:trPr>
        <w:tc>
          <w:tcPr>
            <w:tcW w:w="1437" w:type="dxa"/>
            <w:vMerge/>
            <w:vAlign w:val="center"/>
          </w:tcPr>
          <w:p w14:paraId="57F995F2" w14:textId="7921D78B" w:rsidR="00A93A7C" w:rsidRPr="00572A4C" w:rsidRDefault="00A93A7C" w:rsidP="001E55E2">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1CFA5024" w14:textId="6608C7A9" w:rsidR="00A93A7C" w:rsidRPr="00572A4C" w:rsidRDefault="00A93A7C" w:rsidP="00BB7AF8">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sidRPr="00A724CB">
              <w:rPr>
                <w:rFonts w:asciiTheme="minorHAnsi" w:hAnsiTheme="minorHAnsi" w:cstheme="minorHAnsi"/>
                <w:sz w:val="20"/>
                <w:szCs w:val="20"/>
                <w:lang w:val="el-GR"/>
              </w:rPr>
              <w:t>11.</w:t>
            </w:r>
            <w:r>
              <w:rPr>
                <w:rFonts w:asciiTheme="minorHAnsi" w:hAnsiTheme="minorHAnsi" w:cstheme="minorHAnsi"/>
                <w:sz w:val="20"/>
                <w:szCs w:val="20"/>
                <w:lang w:val="en-US"/>
              </w:rPr>
              <w:t>5</w:t>
            </w:r>
          </w:p>
        </w:tc>
        <w:tc>
          <w:tcPr>
            <w:tcW w:w="2176" w:type="dxa"/>
            <w:vAlign w:val="center"/>
          </w:tcPr>
          <w:p w14:paraId="5D73460B" w14:textId="79E08F02" w:rsidR="00A93A7C" w:rsidRPr="00572A4C" w:rsidRDefault="00A93A7C" w:rsidP="00BB7AF8">
            <w:pPr>
              <w:autoSpaceDE w:val="0"/>
              <w:autoSpaceDN w:val="0"/>
              <w:adjustRightInd w:val="0"/>
              <w:jc w:val="center"/>
              <w:rPr>
                <w:rFonts w:asciiTheme="minorHAnsi" w:hAnsiTheme="minorHAnsi" w:cstheme="minorHAnsi"/>
                <w:sz w:val="20"/>
                <w:szCs w:val="20"/>
                <w:lang w:val="el-GR"/>
              </w:rPr>
            </w:pPr>
            <w:r w:rsidRPr="00A724CB">
              <w:rPr>
                <w:rFonts w:asciiTheme="minorHAnsi" w:hAnsiTheme="minorHAnsi" w:cstheme="minorHAnsi"/>
                <w:b/>
                <w:bCs/>
                <w:sz w:val="20"/>
                <w:szCs w:val="20"/>
                <w:lang w:val="el-GR"/>
              </w:rPr>
              <w:t>Μήκος τόξου</w:t>
            </w:r>
          </w:p>
        </w:tc>
        <w:tc>
          <w:tcPr>
            <w:tcW w:w="959" w:type="dxa"/>
            <w:vAlign w:val="center"/>
          </w:tcPr>
          <w:p w14:paraId="2A52EC6A" w14:textId="36DB4028" w:rsidR="00A93A7C" w:rsidRPr="005171E0" w:rsidRDefault="00A93A7C" w:rsidP="00BB7AF8">
            <w:pPr>
              <w:autoSpaceDE w:val="0"/>
              <w:autoSpaceDN w:val="0"/>
              <w:adjustRightInd w:val="0"/>
              <w:jc w:val="center"/>
              <w:rPr>
                <w:rFonts w:asciiTheme="minorHAnsi" w:hAnsiTheme="minorHAnsi" w:cstheme="minorHAnsi"/>
                <w:sz w:val="20"/>
                <w:szCs w:val="20"/>
                <w:lang w:val="en-US"/>
              </w:rPr>
            </w:pPr>
            <w:r w:rsidRPr="00A724CB">
              <w:rPr>
                <w:rFonts w:asciiTheme="minorHAnsi" w:hAnsiTheme="minorHAnsi" w:cstheme="minorHAnsi"/>
                <w:sz w:val="20"/>
                <w:szCs w:val="20"/>
                <w:lang w:val="en-US"/>
              </w:rPr>
              <w:t>11.5</w:t>
            </w:r>
          </w:p>
        </w:tc>
        <w:tc>
          <w:tcPr>
            <w:tcW w:w="818" w:type="dxa"/>
            <w:gridSpan w:val="2"/>
            <w:vAlign w:val="center"/>
          </w:tcPr>
          <w:p w14:paraId="4A445EDF" w14:textId="561149FA" w:rsidR="00A93A7C" w:rsidRPr="008152B1" w:rsidRDefault="00A93A7C" w:rsidP="00BB7AF8">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3987" w:type="dxa"/>
            <w:vMerge/>
            <w:vAlign w:val="center"/>
          </w:tcPr>
          <w:p w14:paraId="3BF86BFA" w14:textId="6B0BB301" w:rsidR="00A93A7C" w:rsidRPr="00572A4C" w:rsidRDefault="00A93A7C" w:rsidP="00BB7AF8">
            <w:pPr>
              <w:autoSpaceDE w:val="0"/>
              <w:autoSpaceDN w:val="0"/>
              <w:adjustRightInd w:val="0"/>
              <w:jc w:val="both"/>
              <w:rPr>
                <w:rFonts w:asciiTheme="minorHAnsi" w:hAnsiTheme="minorHAnsi" w:cstheme="minorHAnsi"/>
                <w:bCs/>
                <w:sz w:val="20"/>
                <w:szCs w:val="20"/>
                <w:lang w:val="el-GR"/>
              </w:rPr>
            </w:pPr>
          </w:p>
        </w:tc>
      </w:tr>
      <w:tr w:rsidR="00A93A7C" w:rsidRPr="002B3496" w14:paraId="56664357" w14:textId="77777777" w:rsidTr="001E55E2">
        <w:trPr>
          <w:trHeight w:val="487"/>
        </w:trPr>
        <w:tc>
          <w:tcPr>
            <w:tcW w:w="1437" w:type="dxa"/>
            <w:vMerge/>
            <w:vAlign w:val="center"/>
          </w:tcPr>
          <w:p w14:paraId="43899866" w14:textId="76605182" w:rsidR="00A93A7C" w:rsidRPr="00572A4C" w:rsidRDefault="00A93A7C" w:rsidP="001E55E2">
            <w:pPr>
              <w:autoSpaceDE w:val="0"/>
              <w:autoSpaceDN w:val="0"/>
              <w:adjustRightInd w:val="0"/>
              <w:jc w:val="center"/>
              <w:rPr>
                <w:rFonts w:asciiTheme="minorHAnsi" w:hAnsiTheme="minorHAnsi" w:cstheme="minorHAnsi"/>
                <w:sz w:val="20"/>
                <w:szCs w:val="20"/>
              </w:rPr>
            </w:pPr>
          </w:p>
        </w:tc>
        <w:tc>
          <w:tcPr>
            <w:tcW w:w="1839" w:type="dxa"/>
            <w:vAlign w:val="center"/>
          </w:tcPr>
          <w:p w14:paraId="10A854E7" w14:textId="3BF0786F" w:rsidR="00A93A7C" w:rsidRPr="00572A4C" w:rsidRDefault="00A93A7C" w:rsidP="00BB7AF8">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sidRPr="00A724CB">
              <w:rPr>
                <w:rFonts w:asciiTheme="minorHAnsi" w:hAnsiTheme="minorHAnsi" w:cstheme="minorHAnsi"/>
                <w:sz w:val="20"/>
                <w:szCs w:val="20"/>
                <w:lang w:val="el-GR"/>
              </w:rPr>
              <w:t>11.</w:t>
            </w:r>
            <w:r>
              <w:rPr>
                <w:rFonts w:asciiTheme="minorHAnsi" w:hAnsiTheme="minorHAnsi" w:cstheme="minorHAnsi"/>
                <w:sz w:val="20"/>
                <w:szCs w:val="20"/>
                <w:lang w:val="en-US"/>
              </w:rPr>
              <w:t>6</w:t>
            </w:r>
          </w:p>
        </w:tc>
        <w:tc>
          <w:tcPr>
            <w:tcW w:w="2176" w:type="dxa"/>
            <w:vAlign w:val="center"/>
          </w:tcPr>
          <w:p w14:paraId="08F8E46D" w14:textId="75D97DF4" w:rsidR="00A93A7C" w:rsidRPr="00572A4C" w:rsidRDefault="00A93A7C" w:rsidP="00BB7AF8">
            <w:pPr>
              <w:autoSpaceDE w:val="0"/>
              <w:autoSpaceDN w:val="0"/>
              <w:adjustRightInd w:val="0"/>
              <w:jc w:val="center"/>
              <w:rPr>
                <w:rFonts w:asciiTheme="minorHAnsi" w:hAnsiTheme="minorHAnsi" w:cstheme="minorHAnsi"/>
                <w:sz w:val="20"/>
                <w:szCs w:val="20"/>
                <w:lang w:val="el-GR"/>
              </w:rPr>
            </w:pPr>
            <w:r w:rsidRPr="00A724CB">
              <w:rPr>
                <w:rFonts w:asciiTheme="minorHAnsi" w:hAnsiTheme="minorHAnsi" w:cstheme="minorHAnsi"/>
                <w:b/>
                <w:bCs/>
                <w:sz w:val="20"/>
                <w:szCs w:val="20"/>
                <w:lang w:val="el-GR"/>
              </w:rPr>
              <w:t>Προσέγγιση του εμβαδού κύκλου με κανονικά πολύγωνα</w:t>
            </w:r>
          </w:p>
        </w:tc>
        <w:tc>
          <w:tcPr>
            <w:tcW w:w="959" w:type="dxa"/>
            <w:vAlign w:val="center"/>
          </w:tcPr>
          <w:p w14:paraId="4F5FD9DA" w14:textId="30D4A516" w:rsidR="00A93A7C" w:rsidRPr="00572A4C" w:rsidRDefault="00A93A7C" w:rsidP="00BB7AF8">
            <w:pPr>
              <w:autoSpaceDE w:val="0"/>
              <w:autoSpaceDN w:val="0"/>
              <w:adjustRightInd w:val="0"/>
              <w:jc w:val="center"/>
              <w:rPr>
                <w:rFonts w:asciiTheme="minorHAnsi" w:hAnsiTheme="minorHAnsi" w:cstheme="minorHAnsi"/>
                <w:sz w:val="20"/>
                <w:szCs w:val="20"/>
                <w:lang w:val="el-GR"/>
              </w:rPr>
            </w:pPr>
            <w:r w:rsidRPr="00A724CB">
              <w:rPr>
                <w:rFonts w:asciiTheme="minorHAnsi" w:hAnsiTheme="minorHAnsi" w:cstheme="minorHAnsi"/>
                <w:sz w:val="20"/>
                <w:szCs w:val="20"/>
                <w:lang w:val="en-US"/>
              </w:rPr>
              <w:t>11.</w:t>
            </w:r>
            <w:r>
              <w:rPr>
                <w:rFonts w:asciiTheme="minorHAnsi" w:hAnsiTheme="minorHAnsi" w:cstheme="minorHAnsi"/>
                <w:sz w:val="20"/>
                <w:szCs w:val="20"/>
                <w:lang w:val="en-US"/>
              </w:rPr>
              <w:t>6</w:t>
            </w:r>
          </w:p>
        </w:tc>
        <w:tc>
          <w:tcPr>
            <w:tcW w:w="818" w:type="dxa"/>
            <w:gridSpan w:val="2"/>
            <w:vAlign w:val="center"/>
          </w:tcPr>
          <w:p w14:paraId="2B355923" w14:textId="428E7ABC" w:rsidR="00A93A7C" w:rsidRPr="008152B1" w:rsidRDefault="00A93A7C" w:rsidP="00BB7AF8">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3987" w:type="dxa"/>
            <w:vMerge/>
            <w:vAlign w:val="center"/>
          </w:tcPr>
          <w:p w14:paraId="549AEC40" w14:textId="4D2A5122" w:rsidR="00A93A7C" w:rsidRPr="002B3496" w:rsidRDefault="00A93A7C" w:rsidP="00BB7AF8">
            <w:pPr>
              <w:autoSpaceDE w:val="0"/>
              <w:autoSpaceDN w:val="0"/>
              <w:adjustRightInd w:val="0"/>
              <w:jc w:val="both"/>
              <w:rPr>
                <w:rFonts w:asciiTheme="minorHAnsi" w:hAnsiTheme="minorHAnsi" w:cstheme="minorHAnsi"/>
                <w:b/>
                <w:bCs/>
                <w:sz w:val="20"/>
                <w:szCs w:val="20"/>
                <w:lang w:val="el-GR"/>
              </w:rPr>
            </w:pPr>
          </w:p>
        </w:tc>
      </w:tr>
      <w:tr w:rsidR="00A93A7C" w:rsidRPr="002B3496" w14:paraId="2F6EE340" w14:textId="77777777" w:rsidTr="001E55E2">
        <w:trPr>
          <w:trHeight w:val="487"/>
        </w:trPr>
        <w:tc>
          <w:tcPr>
            <w:tcW w:w="1437" w:type="dxa"/>
            <w:vMerge/>
            <w:vAlign w:val="center"/>
          </w:tcPr>
          <w:p w14:paraId="5D5CB54F" w14:textId="70BBBA54" w:rsidR="00A93A7C" w:rsidRPr="00572A4C" w:rsidRDefault="00A93A7C" w:rsidP="001E55E2">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48A4852B" w14:textId="388394A3" w:rsidR="00A93A7C" w:rsidRPr="00572A4C" w:rsidRDefault="00A93A7C" w:rsidP="00BB7AF8">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sidRPr="00A724CB">
              <w:rPr>
                <w:rFonts w:asciiTheme="minorHAnsi" w:hAnsiTheme="minorHAnsi" w:cstheme="minorHAnsi"/>
                <w:sz w:val="20"/>
                <w:szCs w:val="20"/>
                <w:lang w:val="el-GR"/>
              </w:rPr>
              <w:t>11.</w:t>
            </w:r>
            <w:r>
              <w:rPr>
                <w:rFonts w:asciiTheme="minorHAnsi" w:hAnsiTheme="minorHAnsi" w:cstheme="minorHAnsi"/>
                <w:sz w:val="20"/>
                <w:szCs w:val="20"/>
                <w:lang w:val="en-US"/>
              </w:rPr>
              <w:t>6</w:t>
            </w:r>
          </w:p>
        </w:tc>
        <w:tc>
          <w:tcPr>
            <w:tcW w:w="2176" w:type="dxa"/>
            <w:vAlign w:val="center"/>
          </w:tcPr>
          <w:p w14:paraId="6A95AAEB" w14:textId="624C6D20" w:rsidR="00A93A7C" w:rsidRPr="008152B1" w:rsidRDefault="00A93A7C" w:rsidP="00BB7AF8">
            <w:pPr>
              <w:autoSpaceDE w:val="0"/>
              <w:autoSpaceDN w:val="0"/>
              <w:adjustRightInd w:val="0"/>
              <w:jc w:val="center"/>
              <w:rPr>
                <w:rFonts w:asciiTheme="minorHAnsi" w:hAnsiTheme="minorHAnsi" w:cstheme="minorHAnsi"/>
                <w:b/>
                <w:bCs/>
                <w:sz w:val="20"/>
                <w:szCs w:val="20"/>
                <w:lang w:val="el-GR"/>
              </w:rPr>
            </w:pPr>
            <w:r w:rsidRPr="00A724CB">
              <w:rPr>
                <w:rFonts w:asciiTheme="minorHAnsi" w:hAnsiTheme="minorHAnsi" w:cstheme="minorHAnsi"/>
                <w:b/>
                <w:bCs/>
                <w:sz w:val="20"/>
                <w:szCs w:val="20"/>
                <w:lang w:val="el-GR"/>
              </w:rPr>
              <w:t>Προσέγγιση του εμβαδού κύκλου με κανονικά πολύγωνα</w:t>
            </w:r>
          </w:p>
        </w:tc>
        <w:tc>
          <w:tcPr>
            <w:tcW w:w="959" w:type="dxa"/>
            <w:vAlign w:val="center"/>
          </w:tcPr>
          <w:p w14:paraId="0ACAF395" w14:textId="6FD96834" w:rsidR="00A93A7C" w:rsidRPr="00572A4C" w:rsidRDefault="00A93A7C" w:rsidP="00BB7AF8">
            <w:pPr>
              <w:autoSpaceDE w:val="0"/>
              <w:autoSpaceDN w:val="0"/>
              <w:adjustRightInd w:val="0"/>
              <w:jc w:val="center"/>
              <w:rPr>
                <w:rFonts w:asciiTheme="minorHAnsi" w:hAnsiTheme="minorHAnsi" w:cstheme="minorHAnsi"/>
                <w:bCs/>
                <w:sz w:val="20"/>
                <w:szCs w:val="20"/>
                <w:lang w:val="el-GR"/>
              </w:rPr>
            </w:pPr>
            <w:r w:rsidRPr="00A724CB">
              <w:rPr>
                <w:rFonts w:asciiTheme="minorHAnsi" w:hAnsiTheme="minorHAnsi" w:cstheme="minorHAnsi"/>
                <w:sz w:val="20"/>
                <w:szCs w:val="20"/>
                <w:lang w:val="en-US"/>
              </w:rPr>
              <w:t>11.</w:t>
            </w:r>
            <w:r>
              <w:rPr>
                <w:rFonts w:asciiTheme="minorHAnsi" w:hAnsiTheme="minorHAnsi" w:cstheme="minorHAnsi"/>
                <w:sz w:val="20"/>
                <w:szCs w:val="20"/>
                <w:lang w:val="en-US"/>
              </w:rPr>
              <w:t>6</w:t>
            </w:r>
          </w:p>
        </w:tc>
        <w:tc>
          <w:tcPr>
            <w:tcW w:w="818" w:type="dxa"/>
            <w:gridSpan w:val="2"/>
            <w:vAlign w:val="center"/>
          </w:tcPr>
          <w:p w14:paraId="26EF586C" w14:textId="42FDD7F8" w:rsidR="00A93A7C" w:rsidRPr="00B75600" w:rsidRDefault="00A93A7C" w:rsidP="00BB7AF8">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3987" w:type="dxa"/>
            <w:vMerge/>
            <w:vAlign w:val="center"/>
          </w:tcPr>
          <w:p w14:paraId="471FF10A" w14:textId="5CCB1523" w:rsidR="00A93A7C" w:rsidRPr="002B3496" w:rsidRDefault="00A93A7C" w:rsidP="00BB7AF8">
            <w:pPr>
              <w:autoSpaceDE w:val="0"/>
              <w:autoSpaceDN w:val="0"/>
              <w:adjustRightInd w:val="0"/>
              <w:jc w:val="both"/>
              <w:rPr>
                <w:rFonts w:asciiTheme="minorHAnsi" w:hAnsiTheme="minorHAnsi" w:cstheme="minorHAnsi"/>
                <w:b/>
                <w:bCs/>
                <w:sz w:val="20"/>
                <w:szCs w:val="20"/>
                <w:lang w:val="el-GR"/>
              </w:rPr>
            </w:pPr>
          </w:p>
        </w:tc>
      </w:tr>
      <w:tr w:rsidR="00A93A7C" w:rsidRPr="007509BE" w14:paraId="1F0AE989" w14:textId="77777777" w:rsidTr="001E55E2">
        <w:trPr>
          <w:trHeight w:val="731"/>
        </w:trPr>
        <w:tc>
          <w:tcPr>
            <w:tcW w:w="1437" w:type="dxa"/>
            <w:vMerge/>
            <w:vAlign w:val="center"/>
          </w:tcPr>
          <w:p w14:paraId="2C32569E" w14:textId="7D29DC0E" w:rsidR="00A93A7C" w:rsidRPr="00572A4C" w:rsidRDefault="00A93A7C" w:rsidP="001E55E2">
            <w:pPr>
              <w:autoSpaceDE w:val="0"/>
              <w:autoSpaceDN w:val="0"/>
              <w:adjustRightInd w:val="0"/>
              <w:jc w:val="center"/>
              <w:rPr>
                <w:rFonts w:asciiTheme="minorHAnsi" w:hAnsiTheme="minorHAnsi" w:cstheme="minorHAnsi"/>
                <w:sz w:val="20"/>
                <w:szCs w:val="20"/>
              </w:rPr>
            </w:pPr>
          </w:p>
        </w:tc>
        <w:tc>
          <w:tcPr>
            <w:tcW w:w="1839" w:type="dxa"/>
            <w:vAlign w:val="center"/>
          </w:tcPr>
          <w:p w14:paraId="2231C876" w14:textId="11380815" w:rsidR="00A93A7C" w:rsidRPr="00572A4C" w:rsidRDefault="00A93A7C" w:rsidP="00BB7AF8">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sidRPr="00A724CB">
              <w:rPr>
                <w:rFonts w:asciiTheme="minorHAnsi" w:hAnsiTheme="minorHAnsi" w:cstheme="minorHAnsi"/>
                <w:sz w:val="20"/>
                <w:szCs w:val="20"/>
                <w:lang w:val="el-GR"/>
              </w:rPr>
              <w:t>11.</w:t>
            </w:r>
            <w:r>
              <w:rPr>
                <w:rFonts w:asciiTheme="minorHAnsi" w:hAnsiTheme="minorHAnsi" w:cstheme="minorHAnsi"/>
                <w:sz w:val="20"/>
                <w:szCs w:val="20"/>
                <w:lang w:val="en-US"/>
              </w:rPr>
              <w:t>6</w:t>
            </w:r>
          </w:p>
        </w:tc>
        <w:tc>
          <w:tcPr>
            <w:tcW w:w="2176" w:type="dxa"/>
            <w:vAlign w:val="center"/>
          </w:tcPr>
          <w:p w14:paraId="5E563682" w14:textId="2D9ABC16" w:rsidR="00A93A7C" w:rsidRPr="002B3496" w:rsidRDefault="00A93A7C" w:rsidP="00BB7AF8">
            <w:pPr>
              <w:autoSpaceDE w:val="0"/>
              <w:autoSpaceDN w:val="0"/>
              <w:adjustRightInd w:val="0"/>
              <w:jc w:val="center"/>
              <w:rPr>
                <w:rFonts w:asciiTheme="minorHAnsi" w:hAnsiTheme="minorHAnsi" w:cstheme="minorHAnsi"/>
                <w:b/>
                <w:bCs/>
                <w:sz w:val="20"/>
                <w:szCs w:val="20"/>
                <w:lang w:val="el-GR"/>
              </w:rPr>
            </w:pPr>
            <w:r w:rsidRPr="00A724CB">
              <w:rPr>
                <w:rFonts w:asciiTheme="minorHAnsi" w:hAnsiTheme="minorHAnsi" w:cstheme="minorHAnsi"/>
                <w:b/>
                <w:bCs/>
                <w:sz w:val="20"/>
                <w:szCs w:val="20"/>
                <w:lang w:val="el-GR"/>
              </w:rPr>
              <w:t>Προσέγγιση του εμβαδού κύκλου με κανονικά πολύγωνα</w:t>
            </w:r>
          </w:p>
        </w:tc>
        <w:tc>
          <w:tcPr>
            <w:tcW w:w="959" w:type="dxa"/>
            <w:vAlign w:val="center"/>
          </w:tcPr>
          <w:p w14:paraId="2C760D5E" w14:textId="242E6326" w:rsidR="00A93A7C" w:rsidRPr="00572A4C" w:rsidRDefault="00A93A7C" w:rsidP="00BB7AF8">
            <w:pPr>
              <w:autoSpaceDE w:val="0"/>
              <w:autoSpaceDN w:val="0"/>
              <w:adjustRightInd w:val="0"/>
              <w:jc w:val="center"/>
              <w:rPr>
                <w:rFonts w:asciiTheme="minorHAnsi" w:hAnsiTheme="minorHAnsi" w:cstheme="minorHAnsi"/>
                <w:sz w:val="20"/>
                <w:szCs w:val="20"/>
                <w:lang w:val="el-GR"/>
              </w:rPr>
            </w:pPr>
            <w:r w:rsidRPr="00A724CB">
              <w:rPr>
                <w:rFonts w:asciiTheme="minorHAnsi" w:hAnsiTheme="minorHAnsi" w:cstheme="minorHAnsi"/>
                <w:sz w:val="20"/>
                <w:szCs w:val="20"/>
                <w:lang w:val="en-US"/>
              </w:rPr>
              <w:t>11.</w:t>
            </w:r>
            <w:r>
              <w:rPr>
                <w:rFonts w:asciiTheme="minorHAnsi" w:hAnsiTheme="minorHAnsi" w:cstheme="minorHAnsi"/>
                <w:sz w:val="20"/>
                <w:szCs w:val="20"/>
                <w:lang w:val="en-US"/>
              </w:rPr>
              <w:t>6</w:t>
            </w:r>
          </w:p>
        </w:tc>
        <w:tc>
          <w:tcPr>
            <w:tcW w:w="818" w:type="dxa"/>
            <w:gridSpan w:val="2"/>
            <w:vAlign w:val="center"/>
          </w:tcPr>
          <w:p w14:paraId="47EB9774" w14:textId="31581B8B" w:rsidR="00A93A7C" w:rsidRPr="00B75600" w:rsidRDefault="00A93A7C" w:rsidP="00BB7AF8">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3987" w:type="dxa"/>
            <w:vMerge w:val="restart"/>
            <w:vAlign w:val="center"/>
          </w:tcPr>
          <w:p w14:paraId="150FED2F" w14:textId="21C3D4AF" w:rsidR="00A93A7C" w:rsidRPr="00572A4C" w:rsidRDefault="00A93A7C" w:rsidP="00BB7AF8">
            <w:pPr>
              <w:autoSpaceDE w:val="0"/>
              <w:autoSpaceDN w:val="0"/>
              <w:adjustRightInd w:val="0"/>
              <w:jc w:val="both"/>
              <w:rPr>
                <w:rFonts w:asciiTheme="minorHAnsi" w:hAnsiTheme="minorHAnsi" w:cstheme="minorHAnsi"/>
                <w:sz w:val="20"/>
                <w:szCs w:val="20"/>
                <w:lang w:val="el-GR"/>
              </w:rPr>
            </w:pPr>
            <w:r w:rsidRPr="00BB7AF8">
              <w:rPr>
                <w:rFonts w:asciiTheme="minorHAnsi" w:hAnsiTheme="minorHAnsi" w:cstheme="minorHAnsi"/>
                <w:color w:val="FF0000"/>
                <w:sz w:val="20"/>
                <w:szCs w:val="20"/>
                <w:lang w:val="el-GR"/>
              </w:rPr>
              <w:t>Προτείνεται να μη διδαχθούν τα σύνθετα θέματα.</w:t>
            </w:r>
          </w:p>
        </w:tc>
      </w:tr>
      <w:tr w:rsidR="00A93A7C" w:rsidRPr="00934E93" w14:paraId="35B84F9D" w14:textId="77777777" w:rsidTr="001E55E2">
        <w:trPr>
          <w:trHeight w:val="731"/>
        </w:trPr>
        <w:tc>
          <w:tcPr>
            <w:tcW w:w="1437" w:type="dxa"/>
            <w:vMerge w:val="restart"/>
            <w:vAlign w:val="center"/>
          </w:tcPr>
          <w:p w14:paraId="3EB44C87" w14:textId="6C5492D0" w:rsidR="00A93A7C" w:rsidRPr="00572A4C" w:rsidRDefault="00A93A7C" w:rsidP="00BB7AF8">
            <w:pPr>
              <w:autoSpaceDE w:val="0"/>
              <w:autoSpaceDN w:val="0"/>
              <w:adjustRightInd w:val="0"/>
              <w:jc w:val="center"/>
              <w:rPr>
                <w:rFonts w:asciiTheme="minorHAnsi" w:hAnsiTheme="minorHAnsi" w:cstheme="minorHAnsi"/>
                <w:sz w:val="20"/>
                <w:szCs w:val="20"/>
              </w:rPr>
            </w:pPr>
            <w:r>
              <w:rPr>
                <w:rFonts w:asciiTheme="minorHAnsi" w:hAnsiTheme="minorHAnsi" w:cstheme="minorHAnsi"/>
                <w:sz w:val="20"/>
                <w:szCs w:val="20"/>
                <w:lang w:val="el-GR"/>
              </w:rPr>
              <w:t>ΑΠΡΙΛΙΟΣ</w:t>
            </w:r>
          </w:p>
          <w:p w14:paraId="5DB5423F" w14:textId="77777777" w:rsidR="00A93A7C" w:rsidRPr="00572A4C" w:rsidRDefault="00A93A7C" w:rsidP="00BB7AF8">
            <w:pPr>
              <w:autoSpaceDE w:val="0"/>
              <w:autoSpaceDN w:val="0"/>
              <w:adjustRightInd w:val="0"/>
              <w:jc w:val="center"/>
              <w:rPr>
                <w:rFonts w:asciiTheme="minorHAnsi" w:hAnsiTheme="minorHAnsi" w:cstheme="minorHAnsi"/>
                <w:sz w:val="20"/>
                <w:szCs w:val="20"/>
              </w:rPr>
            </w:pPr>
          </w:p>
        </w:tc>
        <w:tc>
          <w:tcPr>
            <w:tcW w:w="1839" w:type="dxa"/>
            <w:vAlign w:val="center"/>
          </w:tcPr>
          <w:p w14:paraId="0DBB52D1" w14:textId="2E4F3A7F" w:rsidR="00A93A7C" w:rsidRPr="004C2ECA" w:rsidRDefault="00A93A7C" w:rsidP="00BB7AF8">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sidRPr="00A724CB">
              <w:rPr>
                <w:rFonts w:asciiTheme="minorHAnsi" w:hAnsiTheme="minorHAnsi" w:cstheme="minorHAnsi"/>
                <w:sz w:val="20"/>
                <w:szCs w:val="20"/>
                <w:lang w:val="el-GR"/>
              </w:rPr>
              <w:t>11.</w:t>
            </w:r>
            <w:r>
              <w:rPr>
                <w:rFonts w:asciiTheme="minorHAnsi" w:hAnsiTheme="minorHAnsi" w:cstheme="minorHAnsi"/>
                <w:sz w:val="20"/>
                <w:szCs w:val="20"/>
                <w:lang w:val="el-GR"/>
              </w:rPr>
              <w:t>7</w:t>
            </w:r>
          </w:p>
        </w:tc>
        <w:tc>
          <w:tcPr>
            <w:tcW w:w="2176" w:type="dxa"/>
            <w:vAlign w:val="center"/>
          </w:tcPr>
          <w:p w14:paraId="6664CCED" w14:textId="37511724" w:rsidR="00A93A7C" w:rsidRPr="00572A4C" w:rsidRDefault="00A93A7C" w:rsidP="00BB7AF8">
            <w:pPr>
              <w:autoSpaceDE w:val="0"/>
              <w:autoSpaceDN w:val="0"/>
              <w:adjustRightInd w:val="0"/>
              <w:jc w:val="center"/>
              <w:rPr>
                <w:rFonts w:asciiTheme="minorHAnsi" w:hAnsiTheme="minorHAnsi" w:cstheme="minorHAnsi"/>
                <w:sz w:val="20"/>
                <w:szCs w:val="20"/>
                <w:lang w:val="el-GR"/>
              </w:rPr>
            </w:pPr>
            <w:r w:rsidRPr="00A724CB">
              <w:rPr>
                <w:rFonts w:asciiTheme="minorHAnsi" w:hAnsiTheme="minorHAnsi" w:cstheme="minorHAnsi"/>
                <w:b/>
                <w:bCs/>
                <w:sz w:val="20"/>
                <w:szCs w:val="20"/>
                <w:lang w:val="el-GR"/>
              </w:rPr>
              <w:t>Εμβαδόν κυκλικού τομέα και κυκλικού τμήματος</w:t>
            </w:r>
          </w:p>
        </w:tc>
        <w:tc>
          <w:tcPr>
            <w:tcW w:w="959" w:type="dxa"/>
            <w:vAlign w:val="center"/>
          </w:tcPr>
          <w:p w14:paraId="4416985C" w14:textId="3CF19ECA" w:rsidR="00A93A7C" w:rsidRPr="00572A4C" w:rsidRDefault="00A93A7C" w:rsidP="00BB7AF8">
            <w:pPr>
              <w:autoSpaceDE w:val="0"/>
              <w:autoSpaceDN w:val="0"/>
              <w:adjustRightInd w:val="0"/>
              <w:jc w:val="center"/>
              <w:rPr>
                <w:rFonts w:asciiTheme="minorHAnsi" w:hAnsiTheme="minorHAnsi" w:cstheme="minorHAnsi"/>
                <w:sz w:val="20"/>
                <w:szCs w:val="20"/>
                <w:lang w:val="el-GR"/>
              </w:rPr>
            </w:pPr>
            <w:r w:rsidRPr="00A724CB">
              <w:rPr>
                <w:rFonts w:asciiTheme="minorHAnsi" w:hAnsiTheme="minorHAnsi" w:cstheme="minorHAnsi"/>
                <w:sz w:val="20"/>
                <w:szCs w:val="20"/>
                <w:lang w:val="en-US"/>
              </w:rPr>
              <w:t>11.5</w:t>
            </w:r>
          </w:p>
        </w:tc>
        <w:tc>
          <w:tcPr>
            <w:tcW w:w="818" w:type="dxa"/>
            <w:gridSpan w:val="2"/>
            <w:vAlign w:val="center"/>
          </w:tcPr>
          <w:p w14:paraId="31DFC95B" w14:textId="1C6575A4" w:rsidR="00A93A7C" w:rsidRPr="008152B1" w:rsidRDefault="00A93A7C" w:rsidP="00BB7AF8">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3987" w:type="dxa"/>
            <w:vMerge/>
            <w:vAlign w:val="center"/>
          </w:tcPr>
          <w:p w14:paraId="713C69EB" w14:textId="5085F69E" w:rsidR="00A93A7C" w:rsidRPr="008152B1" w:rsidRDefault="00A93A7C" w:rsidP="00BB7AF8">
            <w:pPr>
              <w:autoSpaceDE w:val="0"/>
              <w:autoSpaceDN w:val="0"/>
              <w:adjustRightInd w:val="0"/>
              <w:jc w:val="both"/>
              <w:rPr>
                <w:rFonts w:asciiTheme="minorHAnsi" w:hAnsiTheme="minorHAnsi" w:cstheme="minorHAnsi"/>
                <w:sz w:val="20"/>
                <w:szCs w:val="20"/>
                <w:lang w:val="el-GR"/>
              </w:rPr>
            </w:pPr>
          </w:p>
        </w:tc>
      </w:tr>
      <w:tr w:rsidR="00A93A7C" w:rsidRPr="00934E93" w14:paraId="79107DE9" w14:textId="77777777" w:rsidTr="001E55E2">
        <w:trPr>
          <w:trHeight w:val="731"/>
        </w:trPr>
        <w:tc>
          <w:tcPr>
            <w:tcW w:w="1437" w:type="dxa"/>
            <w:vMerge/>
            <w:vAlign w:val="center"/>
          </w:tcPr>
          <w:p w14:paraId="35D65579" w14:textId="77777777" w:rsidR="00A93A7C" w:rsidRDefault="00A93A7C" w:rsidP="00BB7AF8">
            <w:pPr>
              <w:autoSpaceDE w:val="0"/>
              <w:autoSpaceDN w:val="0"/>
              <w:adjustRightInd w:val="0"/>
              <w:jc w:val="center"/>
              <w:rPr>
                <w:rFonts w:asciiTheme="minorHAnsi" w:hAnsiTheme="minorHAnsi" w:cstheme="minorHAnsi"/>
                <w:sz w:val="20"/>
                <w:szCs w:val="20"/>
                <w:lang w:val="el-GR"/>
              </w:rPr>
            </w:pPr>
          </w:p>
        </w:tc>
        <w:tc>
          <w:tcPr>
            <w:tcW w:w="1839" w:type="dxa"/>
            <w:vAlign w:val="center"/>
          </w:tcPr>
          <w:p w14:paraId="7A99DE97" w14:textId="4CD281EE" w:rsidR="00A93A7C" w:rsidRPr="004C2ECA" w:rsidRDefault="00A93A7C" w:rsidP="00BB7AF8">
            <w:pPr>
              <w:autoSpaceDE w:val="0"/>
              <w:autoSpaceDN w:val="0"/>
              <w:adjustRightInd w:val="0"/>
              <w:jc w:val="center"/>
              <w:rPr>
                <w:rFonts w:asciiTheme="minorHAnsi" w:hAnsiTheme="minorHAnsi" w:cstheme="minorHAnsi"/>
                <w:sz w:val="20"/>
                <w:szCs w:val="20"/>
                <w:lang w:val="el-GR"/>
              </w:rPr>
            </w:pPr>
            <w:r w:rsidRPr="00136794">
              <w:rPr>
                <w:rFonts w:asciiTheme="minorHAnsi" w:hAnsiTheme="minorHAnsi" w:cstheme="minorHAnsi"/>
                <w:sz w:val="20"/>
                <w:szCs w:val="20"/>
                <w:lang w:val="el-GR"/>
              </w:rPr>
              <w:t>§</w:t>
            </w:r>
            <w:r w:rsidRPr="00A724CB">
              <w:rPr>
                <w:rFonts w:asciiTheme="minorHAnsi" w:hAnsiTheme="minorHAnsi" w:cstheme="minorHAnsi"/>
                <w:sz w:val="20"/>
                <w:szCs w:val="20"/>
                <w:lang w:val="el-GR"/>
              </w:rPr>
              <w:t>11.</w:t>
            </w:r>
            <w:r>
              <w:rPr>
                <w:rFonts w:asciiTheme="minorHAnsi" w:hAnsiTheme="minorHAnsi" w:cstheme="minorHAnsi"/>
                <w:sz w:val="20"/>
                <w:szCs w:val="20"/>
                <w:lang w:val="el-GR"/>
              </w:rPr>
              <w:t>7</w:t>
            </w:r>
          </w:p>
        </w:tc>
        <w:tc>
          <w:tcPr>
            <w:tcW w:w="2176" w:type="dxa"/>
            <w:vAlign w:val="center"/>
          </w:tcPr>
          <w:p w14:paraId="7BFD4CAD" w14:textId="5489263A" w:rsidR="00A93A7C" w:rsidRPr="00572A4C" w:rsidRDefault="00A93A7C" w:rsidP="00BB7AF8">
            <w:pPr>
              <w:autoSpaceDE w:val="0"/>
              <w:autoSpaceDN w:val="0"/>
              <w:adjustRightInd w:val="0"/>
              <w:jc w:val="center"/>
              <w:rPr>
                <w:rFonts w:asciiTheme="minorHAnsi" w:hAnsiTheme="minorHAnsi" w:cstheme="minorHAnsi"/>
                <w:sz w:val="20"/>
                <w:szCs w:val="20"/>
                <w:lang w:val="el-GR"/>
              </w:rPr>
            </w:pPr>
            <w:r w:rsidRPr="00A724CB">
              <w:rPr>
                <w:rFonts w:asciiTheme="minorHAnsi" w:hAnsiTheme="minorHAnsi" w:cstheme="minorHAnsi"/>
                <w:b/>
                <w:bCs/>
                <w:sz w:val="20"/>
                <w:szCs w:val="20"/>
                <w:lang w:val="el-GR"/>
              </w:rPr>
              <w:t>Εμβαδόν κυκλικού τομέα και κυκλικού τμήματος</w:t>
            </w:r>
          </w:p>
        </w:tc>
        <w:tc>
          <w:tcPr>
            <w:tcW w:w="959" w:type="dxa"/>
            <w:vAlign w:val="center"/>
          </w:tcPr>
          <w:p w14:paraId="3F737292" w14:textId="43CCFFCF" w:rsidR="00A93A7C" w:rsidRPr="00572A4C" w:rsidRDefault="00A93A7C" w:rsidP="00BB7AF8">
            <w:pPr>
              <w:autoSpaceDE w:val="0"/>
              <w:autoSpaceDN w:val="0"/>
              <w:adjustRightInd w:val="0"/>
              <w:jc w:val="center"/>
              <w:rPr>
                <w:rFonts w:asciiTheme="minorHAnsi" w:hAnsiTheme="minorHAnsi" w:cstheme="minorHAnsi"/>
                <w:sz w:val="20"/>
                <w:szCs w:val="20"/>
                <w:lang w:val="el-GR"/>
              </w:rPr>
            </w:pPr>
            <w:r w:rsidRPr="00A724CB">
              <w:rPr>
                <w:rFonts w:asciiTheme="minorHAnsi" w:hAnsiTheme="minorHAnsi" w:cstheme="minorHAnsi"/>
                <w:sz w:val="20"/>
                <w:szCs w:val="20"/>
                <w:lang w:val="en-US"/>
              </w:rPr>
              <w:t>11.5</w:t>
            </w:r>
          </w:p>
        </w:tc>
        <w:tc>
          <w:tcPr>
            <w:tcW w:w="818" w:type="dxa"/>
            <w:gridSpan w:val="2"/>
            <w:vAlign w:val="center"/>
          </w:tcPr>
          <w:p w14:paraId="4AFF3044" w14:textId="12DAD9C9" w:rsidR="00A93A7C" w:rsidRPr="00B75600" w:rsidRDefault="00A93A7C" w:rsidP="00BB7AF8">
            <w:pPr>
              <w:autoSpaceDE w:val="0"/>
              <w:autoSpaceDN w:val="0"/>
              <w:adjustRightInd w:val="0"/>
              <w:jc w:val="center"/>
              <w:rPr>
                <w:rFonts w:asciiTheme="minorHAnsi" w:hAnsiTheme="minorHAnsi" w:cstheme="minorHAnsi"/>
                <w:sz w:val="20"/>
                <w:szCs w:val="20"/>
                <w:lang w:val="en-US"/>
              </w:rPr>
            </w:pPr>
            <w:r>
              <w:rPr>
                <w:rFonts w:asciiTheme="minorHAnsi" w:hAnsiTheme="minorHAnsi" w:cstheme="minorHAnsi"/>
                <w:sz w:val="20"/>
                <w:szCs w:val="20"/>
                <w:lang w:val="en-US"/>
              </w:rPr>
              <w:t>1</w:t>
            </w:r>
          </w:p>
        </w:tc>
        <w:tc>
          <w:tcPr>
            <w:tcW w:w="3987" w:type="dxa"/>
            <w:vMerge/>
            <w:vAlign w:val="center"/>
          </w:tcPr>
          <w:p w14:paraId="3AEB89C1" w14:textId="75E4D05C" w:rsidR="00A93A7C" w:rsidRPr="00572A4C" w:rsidRDefault="00A93A7C" w:rsidP="00BB7AF8">
            <w:pPr>
              <w:autoSpaceDE w:val="0"/>
              <w:autoSpaceDN w:val="0"/>
              <w:adjustRightInd w:val="0"/>
              <w:jc w:val="both"/>
              <w:rPr>
                <w:rFonts w:asciiTheme="minorHAnsi" w:hAnsiTheme="minorHAnsi" w:cstheme="minorHAnsi"/>
                <w:sz w:val="20"/>
                <w:szCs w:val="20"/>
                <w:lang w:val="el-GR"/>
              </w:rPr>
            </w:pPr>
          </w:p>
        </w:tc>
      </w:tr>
      <w:tr w:rsidR="001E55E2" w:rsidRPr="00934E93" w14:paraId="04EF5E8A" w14:textId="77777777" w:rsidTr="00D535DA">
        <w:trPr>
          <w:trHeight w:val="731"/>
        </w:trPr>
        <w:tc>
          <w:tcPr>
            <w:tcW w:w="1437" w:type="dxa"/>
            <w:vAlign w:val="center"/>
          </w:tcPr>
          <w:p w14:paraId="46DEA523" w14:textId="4CF09736" w:rsidR="001E55E2" w:rsidRDefault="00A93A7C" w:rsidP="00BB7AF8">
            <w:pPr>
              <w:autoSpaceDE w:val="0"/>
              <w:autoSpaceDN w:val="0"/>
              <w:adjustRightInd w:val="0"/>
              <w:jc w:val="center"/>
              <w:rPr>
                <w:rFonts w:asciiTheme="minorHAnsi" w:hAnsiTheme="minorHAnsi" w:cstheme="minorHAnsi"/>
                <w:sz w:val="20"/>
                <w:szCs w:val="20"/>
                <w:lang w:val="el-GR"/>
              </w:rPr>
            </w:pPr>
            <w:r>
              <w:rPr>
                <w:rFonts w:asciiTheme="minorHAnsi" w:hAnsiTheme="minorHAnsi" w:cstheme="minorHAnsi"/>
                <w:sz w:val="20"/>
                <w:szCs w:val="20"/>
                <w:lang w:val="el-GR"/>
              </w:rPr>
              <w:t>ΜΑΙΟΣ</w:t>
            </w:r>
          </w:p>
        </w:tc>
        <w:tc>
          <w:tcPr>
            <w:tcW w:w="9779" w:type="dxa"/>
            <w:gridSpan w:val="6"/>
            <w:vAlign w:val="center"/>
          </w:tcPr>
          <w:p w14:paraId="16F9B708" w14:textId="21F5B290" w:rsidR="001E55E2" w:rsidRPr="00572A4C" w:rsidRDefault="001E55E2" w:rsidP="001E55E2">
            <w:pPr>
              <w:autoSpaceDE w:val="0"/>
              <w:autoSpaceDN w:val="0"/>
              <w:adjustRightInd w:val="0"/>
              <w:jc w:val="center"/>
              <w:rPr>
                <w:rFonts w:asciiTheme="minorHAnsi" w:hAnsiTheme="minorHAnsi" w:cstheme="minorHAnsi"/>
                <w:sz w:val="20"/>
                <w:szCs w:val="20"/>
                <w:lang w:val="el-GR"/>
              </w:rPr>
            </w:pPr>
            <w:r w:rsidRPr="00572A4C">
              <w:rPr>
                <w:rFonts w:asciiTheme="minorHAnsi" w:hAnsiTheme="minorHAnsi" w:cstheme="minorHAnsi"/>
                <w:b/>
                <w:color w:val="339966"/>
                <w:sz w:val="20"/>
                <w:szCs w:val="20"/>
              </w:rPr>
              <w:t>ΕΠΑΝΑΛΗΨΗ</w:t>
            </w:r>
          </w:p>
        </w:tc>
      </w:tr>
      <w:tr w:rsidR="00BB7AF8" w:rsidRPr="00B75600" w14:paraId="24CDEA33" w14:textId="77777777" w:rsidTr="001E55E2">
        <w:trPr>
          <w:trHeight w:val="5655"/>
        </w:trPr>
        <w:tc>
          <w:tcPr>
            <w:tcW w:w="1437" w:type="dxa"/>
          </w:tcPr>
          <w:p w14:paraId="48A7E9D9" w14:textId="77777777" w:rsidR="00BB7AF8" w:rsidRPr="00A2782C" w:rsidRDefault="00BB7AF8" w:rsidP="00BB7AF8">
            <w:pPr>
              <w:autoSpaceDE w:val="0"/>
              <w:autoSpaceDN w:val="0"/>
              <w:adjustRightInd w:val="0"/>
              <w:rPr>
                <w:rFonts w:asciiTheme="minorHAnsi" w:hAnsiTheme="minorHAnsi" w:cstheme="minorHAnsi"/>
                <w:sz w:val="20"/>
                <w:szCs w:val="20"/>
                <w:lang w:val="el-GR"/>
              </w:rPr>
            </w:pPr>
          </w:p>
          <w:p w14:paraId="114853D9" w14:textId="77777777" w:rsidR="00BB7AF8" w:rsidRPr="00A2782C" w:rsidRDefault="00BB7AF8" w:rsidP="00BB7AF8">
            <w:pPr>
              <w:autoSpaceDE w:val="0"/>
              <w:autoSpaceDN w:val="0"/>
              <w:adjustRightInd w:val="0"/>
              <w:rPr>
                <w:rFonts w:asciiTheme="minorHAnsi" w:hAnsiTheme="minorHAnsi" w:cstheme="minorHAnsi"/>
                <w:sz w:val="20"/>
                <w:szCs w:val="20"/>
                <w:lang w:val="el-GR"/>
              </w:rPr>
            </w:pPr>
          </w:p>
          <w:p w14:paraId="13CC780C" w14:textId="77777777" w:rsidR="00BB7AF8" w:rsidRPr="00A2782C" w:rsidRDefault="00BB7AF8" w:rsidP="00BB7AF8">
            <w:pPr>
              <w:autoSpaceDE w:val="0"/>
              <w:autoSpaceDN w:val="0"/>
              <w:adjustRightInd w:val="0"/>
              <w:rPr>
                <w:rFonts w:asciiTheme="minorHAnsi" w:hAnsiTheme="minorHAnsi" w:cstheme="minorHAnsi"/>
                <w:sz w:val="20"/>
                <w:szCs w:val="20"/>
                <w:lang w:val="el-GR"/>
              </w:rPr>
            </w:pPr>
          </w:p>
          <w:p w14:paraId="21641C46" w14:textId="77777777" w:rsidR="00BB7AF8" w:rsidRPr="00A2782C" w:rsidRDefault="00BB7AF8" w:rsidP="00BB7AF8">
            <w:pPr>
              <w:autoSpaceDE w:val="0"/>
              <w:autoSpaceDN w:val="0"/>
              <w:adjustRightInd w:val="0"/>
              <w:rPr>
                <w:rFonts w:asciiTheme="minorHAnsi" w:hAnsiTheme="minorHAnsi" w:cstheme="minorHAnsi"/>
                <w:sz w:val="20"/>
                <w:szCs w:val="20"/>
                <w:lang w:val="el-GR"/>
              </w:rPr>
            </w:pPr>
          </w:p>
          <w:p w14:paraId="6B9F984F" w14:textId="77777777" w:rsidR="00BB7AF8" w:rsidRPr="00A2782C" w:rsidRDefault="00BB7AF8" w:rsidP="00BB7AF8">
            <w:pPr>
              <w:autoSpaceDE w:val="0"/>
              <w:autoSpaceDN w:val="0"/>
              <w:adjustRightInd w:val="0"/>
              <w:rPr>
                <w:rFonts w:asciiTheme="minorHAnsi" w:hAnsiTheme="minorHAnsi" w:cstheme="minorHAnsi"/>
                <w:sz w:val="20"/>
                <w:szCs w:val="20"/>
                <w:lang w:val="el-GR"/>
              </w:rPr>
            </w:pPr>
          </w:p>
          <w:p w14:paraId="129F3F6C" w14:textId="63E0274A" w:rsidR="00BB7AF8" w:rsidRPr="00572A4C" w:rsidRDefault="00BB7AF8" w:rsidP="00BB7AF8">
            <w:pPr>
              <w:autoSpaceDE w:val="0"/>
              <w:autoSpaceDN w:val="0"/>
              <w:adjustRightInd w:val="0"/>
              <w:rPr>
                <w:rFonts w:asciiTheme="minorHAnsi" w:hAnsiTheme="minorHAnsi" w:cstheme="minorHAnsi"/>
                <w:sz w:val="20"/>
                <w:szCs w:val="20"/>
                <w:lang w:val="el-GR"/>
              </w:rPr>
            </w:pPr>
            <w:r>
              <w:rPr>
                <w:rFonts w:asciiTheme="minorHAnsi" w:hAnsiTheme="minorHAnsi" w:cstheme="minorHAnsi"/>
                <w:sz w:val="20"/>
                <w:szCs w:val="20"/>
                <w:lang w:val="el-GR"/>
              </w:rPr>
              <w:t>02</w:t>
            </w:r>
            <w:r w:rsidRPr="00572A4C">
              <w:rPr>
                <w:rFonts w:asciiTheme="minorHAnsi" w:hAnsiTheme="minorHAnsi" w:cstheme="minorHAnsi"/>
                <w:sz w:val="20"/>
                <w:szCs w:val="20"/>
              </w:rPr>
              <w:t>/05-τέλος</w:t>
            </w:r>
          </w:p>
        </w:tc>
        <w:tc>
          <w:tcPr>
            <w:tcW w:w="9779" w:type="dxa"/>
            <w:gridSpan w:val="6"/>
            <w:vAlign w:val="center"/>
          </w:tcPr>
          <w:p w14:paraId="32D34F0B" w14:textId="06BFDB4B" w:rsidR="00BB7AF8" w:rsidRDefault="00BB7AF8" w:rsidP="00BB7AF8">
            <w:pPr>
              <w:pStyle w:val="NormalWeb"/>
              <w:shd w:val="clear" w:color="auto" w:fill="FFFFFF"/>
              <w:spacing w:before="0" w:beforeAutospacing="0" w:after="0" w:afterAutospacing="0"/>
              <w:contextualSpacing/>
              <w:rPr>
                <w:rStyle w:val="Strong"/>
                <w:rFonts w:asciiTheme="minorHAnsi" w:hAnsiTheme="minorHAnsi" w:cstheme="minorHAnsi"/>
                <w:color w:val="252525"/>
                <w:sz w:val="20"/>
                <w:szCs w:val="20"/>
              </w:rPr>
            </w:pPr>
            <w:r w:rsidRPr="00572A4C">
              <w:rPr>
                <w:rFonts w:asciiTheme="minorHAnsi" w:hAnsiTheme="minorHAnsi" w:cstheme="minorHAnsi"/>
                <w:b/>
                <w:color w:val="339966"/>
                <w:sz w:val="20"/>
                <w:szCs w:val="20"/>
              </w:rPr>
              <w:t xml:space="preserve">ΕΠΑΝΑΛΗΨΗ - ΣΕ ΟΛΗ ΤΗΝ ΥΛΗ ΚΑΙ ΠΡΟΕΤΟΙΜΑΣΙΑ ΓΙΑ ΤΙΣ </w:t>
            </w:r>
            <w:r>
              <w:rPr>
                <w:rFonts w:asciiTheme="minorHAnsi" w:hAnsiTheme="minorHAnsi" w:cstheme="minorHAnsi"/>
                <w:b/>
                <w:color w:val="339966"/>
                <w:sz w:val="20"/>
                <w:szCs w:val="20"/>
              </w:rPr>
              <w:t xml:space="preserve">ΕΞΕΤΑΣΕΙΣ </w:t>
            </w:r>
          </w:p>
          <w:p w14:paraId="245B5BFA" w14:textId="68F5A54C" w:rsidR="00BB7AF8" w:rsidRDefault="00BB7AF8" w:rsidP="00BB7AF8">
            <w:pPr>
              <w:pStyle w:val="NormalWeb"/>
              <w:shd w:val="clear" w:color="auto" w:fill="FFFFFF"/>
              <w:spacing w:before="0" w:beforeAutospacing="0" w:after="0" w:afterAutospacing="0"/>
              <w:contextualSpacing/>
              <w:rPr>
                <w:sz w:val="22"/>
                <w:szCs w:val="22"/>
              </w:rPr>
            </w:pPr>
            <w:r>
              <w:rPr>
                <w:b/>
                <w:bCs/>
                <w:sz w:val="22"/>
                <w:szCs w:val="22"/>
              </w:rPr>
              <w:t xml:space="preserve">Διδακτέα-Εξεταστέα Ύλη </w:t>
            </w:r>
          </w:p>
          <w:p w14:paraId="4D0A7986" w14:textId="661F1B6E" w:rsidR="00BB7AF8" w:rsidRDefault="00BB7AF8" w:rsidP="00BB7AF8">
            <w:pPr>
              <w:pStyle w:val="Default"/>
              <w:rPr>
                <w:sz w:val="22"/>
                <w:szCs w:val="22"/>
              </w:rPr>
            </w:pPr>
            <w:r>
              <w:rPr>
                <w:sz w:val="22"/>
                <w:szCs w:val="22"/>
              </w:rPr>
              <w:t xml:space="preserve">Από το βιβλίο </w:t>
            </w:r>
            <w:r>
              <w:rPr>
                <w:b/>
                <w:bCs/>
                <w:sz w:val="22"/>
                <w:szCs w:val="22"/>
              </w:rPr>
              <w:t xml:space="preserve">«Ευκλείδεια Γεωμετρία </w:t>
            </w:r>
            <w:r>
              <w:rPr>
                <w:b/>
                <w:bCs/>
                <w:sz w:val="22"/>
                <w:szCs w:val="22"/>
                <w:lang w:val="en-US"/>
              </w:rPr>
              <w:t>B</w:t>
            </w:r>
            <w:r>
              <w:rPr>
                <w:b/>
                <w:bCs/>
                <w:sz w:val="22"/>
                <w:szCs w:val="22"/>
              </w:rPr>
              <w:t>΄ ΓΕΛ</w:t>
            </w:r>
            <w:r w:rsidRPr="00B75600">
              <w:rPr>
                <w:b/>
                <w:bCs/>
                <w:sz w:val="22"/>
                <w:szCs w:val="22"/>
              </w:rPr>
              <w:t xml:space="preserve"> -</w:t>
            </w:r>
            <w:r>
              <w:rPr>
                <w:b/>
                <w:bCs/>
                <w:sz w:val="22"/>
                <w:szCs w:val="22"/>
              </w:rPr>
              <w:t xml:space="preserve"> Τεύχος </w:t>
            </w:r>
            <w:r>
              <w:rPr>
                <w:b/>
                <w:bCs/>
                <w:sz w:val="22"/>
                <w:szCs w:val="22"/>
                <w:lang w:val="en-US"/>
              </w:rPr>
              <w:t>B</w:t>
            </w:r>
            <w:r>
              <w:rPr>
                <w:b/>
                <w:bCs/>
                <w:sz w:val="22"/>
                <w:szCs w:val="22"/>
              </w:rPr>
              <w:t xml:space="preserve">΄» </w:t>
            </w:r>
            <w:r>
              <w:rPr>
                <w:sz w:val="22"/>
                <w:szCs w:val="22"/>
              </w:rPr>
              <w:t xml:space="preserve">των Αργυρόπουλου Η., </w:t>
            </w:r>
            <w:proofErr w:type="spellStart"/>
            <w:r>
              <w:rPr>
                <w:sz w:val="22"/>
                <w:szCs w:val="22"/>
              </w:rPr>
              <w:t>Βλάμου</w:t>
            </w:r>
            <w:proofErr w:type="spellEnd"/>
            <w:r>
              <w:rPr>
                <w:sz w:val="22"/>
                <w:szCs w:val="22"/>
              </w:rPr>
              <w:t xml:space="preserve"> Π., Κατσούλη Γ., </w:t>
            </w:r>
            <w:proofErr w:type="spellStart"/>
            <w:r>
              <w:rPr>
                <w:sz w:val="22"/>
                <w:szCs w:val="22"/>
              </w:rPr>
              <w:t>Μαρκάτη</w:t>
            </w:r>
            <w:proofErr w:type="spellEnd"/>
            <w:r>
              <w:rPr>
                <w:sz w:val="22"/>
                <w:szCs w:val="22"/>
              </w:rPr>
              <w:t xml:space="preserve"> Σ., </w:t>
            </w:r>
            <w:proofErr w:type="spellStart"/>
            <w:r>
              <w:rPr>
                <w:sz w:val="22"/>
                <w:szCs w:val="22"/>
              </w:rPr>
              <w:t>Σίδερη</w:t>
            </w:r>
            <w:proofErr w:type="spellEnd"/>
            <w:r>
              <w:rPr>
                <w:sz w:val="22"/>
                <w:szCs w:val="22"/>
              </w:rPr>
              <w:t xml:space="preserve"> Π. </w:t>
            </w:r>
          </w:p>
          <w:p w14:paraId="0C325A7B" w14:textId="77777777" w:rsidR="00BB7AF8" w:rsidRPr="00B75600" w:rsidRDefault="00BB7AF8" w:rsidP="00BB7AF8">
            <w:pPr>
              <w:pStyle w:val="Default"/>
              <w:rPr>
                <w:b/>
                <w:bCs/>
                <w:sz w:val="22"/>
                <w:szCs w:val="22"/>
              </w:rPr>
            </w:pPr>
            <w:r w:rsidRPr="00B75600">
              <w:rPr>
                <w:b/>
                <w:bCs/>
                <w:sz w:val="22"/>
                <w:szCs w:val="22"/>
              </w:rPr>
              <w:t>Διδακτέα Ύλη</w:t>
            </w:r>
          </w:p>
          <w:p w14:paraId="02C5D4B0" w14:textId="1D9462E6" w:rsidR="00BB7AF8" w:rsidRPr="008E011C" w:rsidRDefault="00BB7AF8" w:rsidP="00BB7AF8">
            <w:pPr>
              <w:pStyle w:val="Default"/>
              <w:rPr>
                <w:b/>
                <w:bCs/>
                <w:sz w:val="22"/>
                <w:szCs w:val="22"/>
              </w:rPr>
            </w:pPr>
            <w:r w:rsidRPr="00B75600">
              <w:rPr>
                <w:b/>
                <w:bCs/>
                <w:sz w:val="22"/>
                <w:szCs w:val="22"/>
              </w:rPr>
              <w:t xml:space="preserve">Κεφ. 10ο: Εμβαδά  </w:t>
            </w:r>
            <w:r w:rsidRPr="008E011C">
              <w:rPr>
                <w:b/>
                <w:bCs/>
                <w:sz w:val="22"/>
                <w:szCs w:val="22"/>
              </w:rPr>
              <w:t>10</w:t>
            </w:r>
          </w:p>
          <w:p w14:paraId="7A7D2809" w14:textId="77777777" w:rsidR="00BB7AF8" w:rsidRPr="00B75600" w:rsidRDefault="00BB7AF8" w:rsidP="00BB7AF8">
            <w:pPr>
              <w:pStyle w:val="Default"/>
              <w:rPr>
                <w:sz w:val="22"/>
                <w:szCs w:val="22"/>
              </w:rPr>
            </w:pPr>
            <w:r w:rsidRPr="00B75600">
              <w:rPr>
                <w:sz w:val="22"/>
                <w:szCs w:val="22"/>
              </w:rPr>
              <w:t>10.1 Πολυγωνικά χωρία</w:t>
            </w:r>
          </w:p>
          <w:p w14:paraId="2E75D67D" w14:textId="77777777" w:rsidR="00BB7AF8" w:rsidRPr="00B75600" w:rsidRDefault="00BB7AF8" w:rsidP="00BB7AF8">
            <w:pPr>
              <w:pStyle w:val="Default"/>
              <w:rPr>
                <w:sz w:val="22"/>
                <w:szCs w:val="22"/>
              </w:rPr>
            </w:pPr>
            <w:r w:rsidRPr="00B75600">
              <w:rPr>
                <w:sz w:val="22"/>
                <w:szCs w:val="22"/>
              </w:rPr>
              <w:t>10.2 Εμβαδόν ευθύγραμμου σχήματος - Ισοδύναμα ευθύγραμμα σχήματα</w:t>
            </w:r>
          </w:p>
          <w:p w14:paraId="79B24E9A" w14:textId="77777777" w:rsidR="00BB7AF8" w:rsidRPr="00B75600" w:rsidRDefault="00BB7AF8" w:rsidP="00BB7AF8">
            <w:pPr>
              <w:pStyle w:val="Default"/>
              <w:rPr>
                <w:sz w:val="22"/>
                <w:szCs w:val="22"/>
              </w:rPr>
            </w:pPr>
            <w:r w:rsidRPr="00B75600">
              <w:rPr>
                <w:sz w:val="22"/>
                <w:szCs w:val="22"/>
              </w:rPr>
              <w:t>10.3 Εμβαδόν βασικών ευθύγραμμων σχημάτων (χωρίς τις αποδείξεις)</w:t>
            </w:r>
          </w:p>
          <w:p w14:paraId="487E57F1" w14:textId="77777777" w:rsidR="00BB7AF8" w:rsidRPr="00B75600" w:rsidRDefault="00BB7AF8" w:rsidP="00BB7AF8">
            <w:pPr>
              <w:pStyle w:val="Default"/>
              <w:rPr>
                <w:sz w:val="22"/>
                <w:szCs w:val="22"/>
              </w:rPr>
            </w:pPr>
            <w:r w:rsidRPr="00B75600">
              <w:rPr>
                <w:sz w:val="22"/>
                <w:szCs w:val="22"/>
              </w:rPr>
              <w:t>10.4 Άλλοι τύποι για το εμβαδόν τριγώνου (να διδαχθεί μόνο ο τύπος του Ήρωνα χωρίς την απόδειξή του)</w:t>
            </w:r>
          </w:p>
          <w:p w14:paraId="320084E7" w14:textId="77777777" w:rsidR="00BB7AF8" w:rsidRPr="00B75600" w:rsidRDefault="00BB7AF8" w:rsidP="00BB7AF8">
            <w:pPr>
              <w:pStyle w:val="Default"/>
              <w:rPr>
                <w:sz w:val="22"/>
                <w:szCs w:val="22"/>
              </w:rPr>
            </w:pPr>
            <w:r w:rsidRPr="00B75600">
              <w:rPr>
                <w:sz w:val="22"/>
                <w:szCs w:val="22"/>
              </w:rPr>
              <w:t>10.5 Λόγος εμβαδών όμοιων τριγώνων – πολυγώνων (χωρίς τις αποδείξεις των Θεωρημάτων)</w:t>
            </w:r>
          </w:p>
          <w:p w14:paraId="58F76F47" w14:textId="1FD5C09C" w:rsidR="00BB7AF8" w:rsidRPr="008E011C" w:rsidRDefault="00BB7AF8" w:rsidP="00BB7AF8">
            <w:pPr>
              <w:pStyle w:val="Default"/>
              <w:rPr>
                <w:b/>
                <w:bCs/>
                <w:sz w:val="22"/>
                <w:szCs w:val="22"/>
              </w:rPr>
            </w:pPr>
            <w:r w:rsidRPr="00B75600">
              <w:rPr>
                <w:b/>
                <w:bCs/>
                <w:sz w:val="22"/>
                <w:szCs w:val="22"/>
              </w:rPr>
              <w:t>Κεφ. 11ο: Μέτρηση Κύκλου</w:t>
            </w:r>
            <w:r w:rsidRPr="008E011C">
              <w:rPr>
                <w:b/>
                <w:bCs/>
                <w:sz w:val="22"/>
                <w:szCs w:val="22"/>
              </w:rPr>
              <w:t xml:space="preserve"> 12</w:t>
            </w:r>
          </w:p>
          <w:p w14:paraId="2774DD12" w14:textId="77777777" w:rsidR="00BB7AF8" w:rsidRPr="00B75600" w:rsidRDefault="00BB7AF8" w:rsidP="00BB7AF8">
            <w:pPr>
              <w:pStyle w:val="Default"/>
              <w:rPr>
                <w:sz w:val="22"/>
                <w:szCs w:val="22"/>
              </w:rPr>
            </w:pPr>
            <w:r w:rsidRPr="00B75600">
              <w:rPr>
                <w:sz w:val="22"/>
                <w:szCs w:val="22"/>
              </w:rPr>
              <w:t>11.1 Ορισμός κανονικού πολυγώνου</w:t>
            </w:r>
          </w:p>
          <w:p w14:paraId="4951D30E" w14:textId="77777777" w:rsidR="00BB7AF8" w:rsidRPr="00B75600" w:rsidRDefault="00BB7AF8" w:rsidP="00BB7AF8">
            <w:pPr>
              <w:pStyle w:val="Default"/>
              <w:rPr>
                <w:sz w:val="22"/>
                <w:szCs w:val="22"/>
              </w:rPr>
            </w:pPr>
            <w:r w:rsidRPr="00B75600">
              <w:rPr>
                <w:sz w:val="22"/>
                <w:szCs w:val="22"/>
              </w:rPr>
              <w:t>11.2 Ιδιότητες και στοιχεία κανονικών πολυγώνων (χωρίς τις αποδείξεις των θεωρημάτων και του Πορίσματος)</w:t>
            </w:r>
          </w:p>
          <w:p w14:paraId="631A9FEB" w14:textId="77777777" w:rsidR="00BB7AF8" w:rsidRPr="00B75600" w:rsidRDefault="00BB7AF8" w:rsidP="00BB7AF8">
            <w:pPr>
              <w:pStyle w:val="Default"/>
              <w:rPr>
                <w:sz w:val="22"/>
                <w:szCs w:val="22"/>
              </w:rPr>
            </w:pPr>
            <w:r w:rsidRPr="00B75600">
              <w:rPr>
                <w:sz w:val="22"/>
                <w:szCs w:val="22"/>
              </w:rPr>
              <w:t>11.4 Προσέγγιση του μήκους του κύκλου με κανονικά πολύγωνα</w:t>
            </w:r>
          </w:p>
          <w:p w14:paraId="0F75E06D" w14:textId="77777777" w:rsidR="00BB7AF8" w:rsidRPr="00B75600" w:rsidRDefault="00BB7AF8" w:rsidP="00BB7AF8">
            <w:pPr>
              <w:pStyle w:val="Default"/>
              <w:rPr>
                <w:sz w:val="22"/>
                <w:szCs w:val="22"/>
              </w:rPr>
            </w:pPr>
            <w:r w:rsidRPr="00B75600">
              <w:rPr>
                <w:sz w:val="22"/>
                <w:szCs w:val="22"/>
              </w:rPr>
              <w:t>11.5 Μήκος τόξου</w:t>
            </w:r>
          </w:p>
          <w:p w14:paraId="157D808E" w14:textId="77777777" w:rsidR="00BB7AF8" w:rsidRDefault="00BB7AF8" w:rsidP="00BB7AF8">
            <w:pPr>
              <w:pStyle w:val="Default"/>
              <w:rPr>
                <w:sz w:val="22"/>
                <w:szCs w:val="22"/>
              </w:rPr>
            </w:pPr>
            <w:r w:rsidRPr="00B75600">
              <w:rPr>
                <w:sz w:val="22"/>
                <w:szCs w:val="22"/>
              </w:rPr>
              <w:t>11.6 Προσέγγιση του εμβαδού κύκλου με κανονικά πολύγωνα</w:t>
            </w:r>
          </w:p>
          <w:p w14:paraId="1C2842FD" w14:textId="149AE630" w:rsidR="00BB7AF8" w:rsidRPr="00B75600" w:rsidRDefault="00BB7AF8" w:rsidP="00BB7AF8">
            <w:pPr>
              <w:pStyle w:val="Default"/>
              <w:rPr>
                <w:sz w:val="22"/>
                <w:szCs w:val="22"/>
              </w:rPr>
            </w:pPr>
            <w:r w:rsidRPr="00B75600">
              <w:rPr>
                <w:sz w:val="22"/>
                <w:szCs w:val="22"/>
              </w:rPr>
              <w:t>11.7 Εμβαδόν κυκλικού τομέα και κυκλικού τμήματος</w:t>
            </w:r>
          </w:p>
          <w:p w14:paraId="7296F8A6" w14:textId="7D71EE69" w:rsidR="00BB7AF8" w:rsidRPr="00B31F0C" w:rsidRDefault="00BB7AF8" w:rsidP="00BB7AF8">
            <w:pPr>
              <w:pStyle w:val="Default"/>
              <w:jc w:val="center"/>
              <w:rPr>
                <w:sz w:val="22"/>
                <w:szCs w:val="22"/>
              </w:rPr>
            </w:pPr>
            <w:bookmarkStart w:id="0" w:name="_GoBack"/>
            <w:bookmarkEnd w:id="0"/>
          </w:p>
        </w:tc>
      </w:tr>
    </w:tbl>
    <w:p w14:paraId="65A682CE" w14:textId="77777777" w:rsidR="0008365E" w:rsidRPr="00572A4C" w:rsidRDefault="0008365E" w:rsidP="009F77DA">
      <w:pPr>
        <w:jc w:val="center"/>
        <w:rPr>
          <w:rFonts w:asciiTheme="minorHAnsi" w:hAnsiTheme="minorHAnsi" w:cstheme="minorHAnsi"/>
          <w:sz w:val="20"/>
          <w:szCs w:val="20"/>
          <w:lang w:val="el-GR"/>
        </w:rPr>
      </w:pPr>
    </w:p>
    <w:p w14:paraId="43005A2A" w14:textId="475708B4" w:rsidR="00C91FEE" w:rsidRDefault="00C91FEE" w:rsidP="007E2245">
      <w:pPr>
        <w:jc w:val="center"/>
        <w:rPr>
          <w:rFonts w:asciiTheme="minorHAnsi" w:hAnsiTheme="minorHAnsi" w:cstheme="minorHAnsi"/>
          <w:sz w:val="20"/>
          <w:szCs w:val="20"/>
          <w:lang w:val="el-GR"/>
        </w:rPr>
      </w:pPr>
    </w:p>
    <w:sectPr w:rsidR="00C91FEE" w:rsidSect="00467B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56EC8D" w14:textId="77777777" w:rsidR="00193B52" w:rsidRDefault="00193B52" w:rsidP="002F00AB">
      <w:r>
        <w:separator/>
      </w:r>
    </w:p>
  </w:endnote>
  <w:endnote w:type="continuationSeparator" w:id="0">
    <w:p w14:paraId="0E8D89E9" w14:textId="77777777" w:rsidR="00193B52" w:rsidRDefault="00193B52" w:rsidP="002F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67F0D" w14:textId="77777777" w:rsidR="00193B52" w:rsidRDefault="00193B52" w:rsidP="002F00AB">
      <w:r>
        <w:separator/>
      </w:r>
    </w:p>
  </w:footnote>
  <w:footnote w:type="continuationSeparator" w:id="0">
    <w:p w14:paraId="3702B437" w14:textId="77777777" w:rsidR="00193B52" w:rsidRDefault="00193B52" w:rsidP="002F00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567D"/>
    <w:multiLevelType w:val="hybridMultilevel"/>
    <w:tmpl w:val="70CEF4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BFB1F24"/>
    <w:multiLevelType w:val="multilevel"/>
    <w:tmpl w:val="CE702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CA0636"/>
    <w:multiLevelType w:val="hybridMultilevel"/>
    <w:tmpl w:val="A2C4E2B8"/>
    <w:lvl w:ilvl="0" w:tplc="9A02EEB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75A06FE"/>
    <w:multiLevelType w:val="hybridMultilevel"/>
    <w:tmpl w:val="C9D6C3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DD415A6"/>
    <w:multiLevelType w:val="hybridMultilevel"/>
    <w:tmpl w:val="4DE024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06A1007"/>
    <w:multiLevelType w:val="hybridMultilevel"/>
    <w:tmpl w:val="3CB095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FEE"/>
    <w:rsid w:val="00025A3B"/>
    <w:rsid w:val="00030856"/>
    <w:rsid w:val="0004215E"/>
    <w:rsid w:val="00051070"/>
    <w:rsid w:val="0008365E"/>
    <w:rsid w:val="00097BFC"/>
    <w:rsid w:val="000B6079"/>
    <w:rsid w:val="000B7169"/>
    <w:rsid w:val="000C243C"/>
    <w:rsid w:val="000E26CE"/>
    <w:rsid w:val="000E729A"/>
    <w:rsid w:val="00111A27"/>
    <w:rsid w:val="00127B37"/>
    <w:rsid w:val="0013059B"/>
    <w:rsid w:val="00136794"/>
    <w:rsid w:val="00137DB3"/>
    <w:rsid w:val="00137FB1"/>
    <w:rsid w:val="00150478"/>
    <w:rsid w:val="00153612"/>
    <w:rsid w:val="0015529E"/>
    <w:rsid w:val="00164565"/>
    <w:rsid w:val="00174C81"/>
    <w:rsid w:val="00193B52"/>
    <w:rsid w:val="001A4D7F"/>
    <w:rsid w:val="001E2E55"/>
    <w:rsid w:val="001E55E2"/>
    <w:rsid w:val="00206C40"/>
    <w:rsid w:val="002921D0"/>
    <w:rsid w:val="002A7B08"/>
    <w:rsid w:val="002B3496"/>
    <w:rsid w:val="002C0A04"/>
    <w:rsid w:val="002C29BF"/>
    <w:rsid w:val="002F00AB"/>
    <w:rsid w:val="00305F4B"/>
    <w:rsid w:val="003262B6"/>
    <w:rsid w:val="00333703"/>
    <w:rsid w:val="0033660C"/>
    <w:rsid w:val="003566F1"/>
    <w:rsid w:val="00365DAD"/>
    <w:rsid w:val="003971A9"/>
    <w:rsid w:val="003A4332"/>
    <w:rsid w:val="003C69CF"/>
    <w:rsid w:val="003E7E1F"/>
    <w:rsid w:val="0040658D"/>
    <w:rsid w:val="00412E85"/>
    <w:rsid w:val="00414F92"/>
    <w:rsid w:val="00431355"/>
    <w:rsid w:val="00433435"/>
    <w:rsid w:val="0043429D"/>
    <w:rsid w:val="00455676"/>
    <w:rsid w:val="00467BD9"/>
    <w:rsid w:val="00474915"/>
    <w:rsid w:val="004840EB"/>
    <w:rsid w:val="004865FA"/>
    <w:rsid w:val="00486D04"/>
    <w:rsid w:val="004A2DA5"/>
    <w:rsid w:val="004A3224"/>
    <w:rsid w:val="004C2ECA"/>
    <w:rsid w:val="004C4BD5"/>
    <w:rsid w:val="004C4E71"/>
    <w:rsid w:val="004C6197"/>
    <w:rsid w:val="004F49FA"/>
    <w:rsid w:val="005171E0"/>
    <w:rsid w:val="00521182"/>
    <w:rsid w:val="0056380C"/>
    <w:rsid w:val="00565653"/>
    <w:rsid w:val="00570BF4"/>
    <w:rsid w:val="00572A4C"/>
    <w:rsid w:val="00576175"/>
    <w:rsid w:val="0058294A"/>
    <w:rsid w:val="005D0FE6"/>
    <w:rsid w:val="005D150F"/>
    <w:rsid w:val="005E76A5"/>
    <w:rsid w:val="006042E0"/>
    <w:rsid w:val="00625B09"/>
    <w:rsid w:val="006606BF"/>
    <w:rsid w:val="00661870"/>
    <w:rsid w:val="006807A6"/>
    <w:rsid w:val="00680BBE"/>
    <w:rsid w:val="00682CA5"/>
    <w:rsid w:val="00697FA3"/>
    <w:rsid w:val="006B5995"/>
    <w:rsid w:val="006C3643"/>
    <w:rsid w:val="006C69B0"/>
    <w:rsid w:val="006E1753"/>
    <w:rsid w:val="006E2AB8"/>
    <w:rsid w:val="006F6AA5"/>
    <w:rsid w:val="0070452D"/>
    <w:rsid w:val="0072118F"/>
    <w:rsid w:val="00743DBC"/>
    <w:rsid w:val="00747DBD"/>
    <w:rsid w:val="007509BE"/>
    <w:rsid w:val="00751AB9"/>
    <w:rsid w:val="00760486"/>
    <w:rsid w:val="007A0496"/>
    <w:rsid w:val="007A532C"/>
    <w:rsid w:val="007E2245"/>
    <w:rsid w:val="007E7C0C"/>
    <w:rsid w:val="007F7278"/>
    <w:rsid w:val="008152B1"/>
    <w:rsid w:val="00853D1C"/>
    <w:rsid w:val="00857985"/>
    <w:rsid w:val="00882D5E"/>
    <w:rsid w:val="008A73D3"/>
    <w:rsid w:val="008B004D"/>
    <w:rsid w:val="008B00B4"/>
    <w:rsid w:val="008B2A00"/>
    <w:rsid w:val="008B3475"/>
    <w:rsid w:val="008E011C"/>
    <w:rsid w:val="008E5D7F"/>
    <w:rsid w:val="009033F3"/>
    <w:rsid w:val="00913572"/>
    <w:rsid w:val="00921068"/>
    <w:rsid w:val="00934E93"/>
    <w:rsid w:val="009F3930"/>
    <w:rsid w:val="009F77A0"/>
    <w:rsid w:val="009F77DA"/>
    <w:rsid w:val="00A05574"/>
    <w:rsid w:val="00A1049D"/>
    <w:rsid w:val="00A2782C"/>
    <w:rsid w:val="00A34D92"/>
    <w:rsid w:val="00A56173"/>
    <w:rsid w:val="00A570B9"/>
    <w:rsid w:val="00A70D8F"/>
    <w:rsid w:val="00A724CB"/>
    <w:rsid w:val="00A838E0"/>
    <w:rsid w:val="00A93A7C"/>
    <w:rsid w:val="00AD3ED1"/>
    <w:rsid w:val="00AD5A1B"/>
    <w:rsid w:val="00B12DFE"/>
    <w:rsid w:val="00B20CE4"/>
    <w:rsid w:val="00B31F0C"/>
    <w:rsid w:val="00B41B5E"/>
    <w:rsid w:val="00B47778"/>
    <w:rsid w:val="00B51E7E"/>
    <w:rsid w:val="00B75600"/>
    <w:rsid w:val="00B9282F"/>
    <w:rsid w:val="00BB7AF8"/>
    <w:rsid w:val="00BC005A"/>
    <w:rsid w:val="00BC2563"/>
    <w:rsid w:val="00BC5D48"/>
    <w:rsid w:val="00BC5ECE"/>
    <w:rsid w:val="00BF6D10"/>
    <w:rsid w:val="00C30BAB"/>
    <w:rsid w:val="00C506EC"/>
    <w:rsid w:val="00C70F8C"/>
    <w:rsid w:val="00C8632E"/>
    <w:rsid w:val="00C91FEE"/>
    <w:rsid w:val="00CB6FC8"/>
    <w:rsid w:val="00CC32E3"/>
    <w:rsid w:val="00CC5CAC"/>
    <w:rsid w:val="00CE7984"/>
    <w:rsid w:val="00D169FF"/>
    <w:rsid w:val="00D32472"/>
    <w:rsid w:val="00D33F93"/>
    <w:rsid w:val="00D34A94"/>
    <w:rsid w:val="00D44140"/>
    <w:rsid w:val="00D456B5"/>
    <w:rsid w:val="00D55724"/>
    <w:rsid w:val="00D6662E"/>
    <w:rsid w:val="00D8237A"/>
    <w:rsid w:val="00D87C35"/>
    <w:rsid w:val="00DA2CF3"/>
    <w:rsid w:val="00DA547A"/>
    <w:rsid w:val="00DA6744"/>
    <w:rsid w:val="00DC29A3"/>
    <w:rsid w:val="00DD03BE"/>
    <w:rsid w:val="00DD608B"/>
    <w:rsid w:val="00DE49A2"/>
    <w:rsid w:val="00DF2E07"/>
    <w:rsid w:val="00E05AD8"/>
    <w:rsid w:val="00E149BB"/>
    <w:rsid w:val="00E2229F"/>
    <w:rsid w:val="00E23E8A"/>
    <w:rsid w:val="00E23F44"/>
    <w:rsid w:val="00E36A4D"/>
    <w:rsid w:val="00E60BE2"/>
    <w:rsid w:val="00E6760D"/>
    <w:rsid w:val="00E7254A"/>
    <w:rsid w:val="00EC4E0A"/>
    <w:rsid w:val="00ED3880"/>
    <w:rsid w:val="00ED549D"/>
    <w:rsid w:val="00EE636B"/>
    <w:rsid w:val="00EF62A1"/>
    <w:rsid w:val="00F0400C"/>
    <w:rsid w:val="00F06539"/>
    <w:rsid w:val="00F10EF2"/>
    <w:rsid w:val="00F25184"/>
    <w:rsid w:val="00F349C5"/>
    <w:rsid w:val="00F5782D"/>
    <w:rsid w:val="00F656AA"/>
    <w:rsid w:val="00F66D6A"/>
    <w:rsid w:val="00F80E2B"/>
    <w:rsid w:val="00F82E1C"/>
    <w:rsid w:val="00F861FB"/>
    <w:rsid w:val="00F94AF1"/>
    <w:rsid w:val="00FA2AE3"/>
    <w:rsid w:val="00FB0EFF"/>
    <w:rsid w:val="00FE0C5B"/>
    <w:rsid w:val="00FE577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FD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AF8"/>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2DFE"/>
    <w:rPr>
      <w:rFonts w:ascii="Tahoma" w:hAnsi="Tahoma" w:cs="Tahoma"/>
      <w:sz w:val="16"/>
      <w:szCs w:val="16"/>
    </w:rPr>
  </w:style>
  <w:style w:type="character" w:customStyle="1" w:styleId="BalloonTextChar">
    <w:name w:val="Balloon Text Char"/>
    <w:basedOn w:val="DefaultParagraphFont"/>
    <w:link w:val="BalloonText"/>
    <w:rsid w:val="00B12DFE"/>
    <w:rPr>
      <w:rFonts w:ascii="Tahoma" w:hAnsi="Tahoma" w:cs="Tahoma"/>
      <w:sz w:val="16"/>
      <w:szCs w:val="16"/>
      <w:lang w:val="en-GB" w:eastAsia="en-GB"/>
    </w:rPr>
  </w:style>
  <w:style w:type="paragraph" w:styleId="Header">
    <w:name w:val="header"/>
    <w:basedOn w:val="Normal"/>
    <w:link w:val="HeaderChar"/>
    <w:rsid w:val="002F00AB"/>
    <w:pPr>
      <w:tabs>
        <w:tab w:val="center" w:pos="4153"/>
        <w:tab w:val="right" w:pos="8306"/>
      </w:tabs>
    </w:pPr>
  </w:style>
  <w:style w:type="character" w:customStyle="1" w:styleId="HeaderChar">
    <w:name w:val="Header Char"/>
    <w:basedOn w:val="DefaultParagraphFont"/>
    <w:link w:val="Header"/>
    <w:rsid w:val="002F00AB"/>
    <w:rPr>
      <w:sz w:val="24"/>
      <w:szCs w:val="24"/>
      <w:lang w:val="en-GB" w:eastAsia="en-GB"/>
    </w:rPr>
  </w:style>
  <w:style w:type="paragraph" w:styleId="Footer">
    <w:name w:val="footer"/>
    <w:basedOn w:val="Normal"/>
    <w:link w:val="FooterChar"/>
    <w:rsid w:val="002F00AB"/>
    <w:pPr>
      <w:tabs>
        <w:tab w:val="center" w:pos="4153"/>
        <w:tab w:val="right" w:pos="8306"/>
      </w:tabs>
    </w:pPr>
  </w:style>
  <w:style w:type="character" w:customStyle="1" w:styleId="FooterChar">
    <w:name w:val="Footer Char"/>
    <w:basedOn w:val="DefaultParagraphFont"/>
    <w:link w:val="Footer"/>
    <w:rsid w:val="002F00AB"/>
    <w:rPr>
      <w:sz w:val="24"/>
      <w:szCs w:val="24"/>
      <w:lang w:val="en-GB" w:eastAsia="en-GB"/>
    </w:rPr>
  </w:style>
  <w:style w:type="character" w:styleId="PlaceholderText">
    <w:name w:val="Placeholder Text"/>
    <w:basedOn w:val="DefaultParagraphFont"/>
    <w:uiPriority w:val="99"/>
    <w:semiHidden/>
    <w:rsid w:val="00206C40"/>
    <w:rPr>
      <w:color w:val="808080"/>
    </w:rPr>
  </w:style>
  <w:style w:type="paragraph" w:styleId="ListParagraph">
    <w:name w:val="List Paragraph"/>
    <w:basedOn w:val="Normal"/>
    <w:uiPriority w:val="34"/>
    <w:qFormat/>
    <w:rsid w:val="00F66D6A"/>
    <w:pPr>
      <w:spacing w:after="200" w:line="276" w:lineRule="auto"/>
      <w:ind w:left="720"/>
      <w:contextualSpacing/>
    </w:pPr>
    <w:rPr>
      <w:rFonts w:asciiTheme="minorHAnsi" w:eastAsiaTheme="minorHAnsi" w:hAnsiTheme="minorHAnsi" w:cstheme="minorBidi"/>
      <w:sz w:val="22"/>
      <w:szCs w:val="22"/>
      <w:lang w:val="el-GR" w:eastAsia="en-US"/>
    </w:rPr>
  </w:style>
  <w:style w:type="paragraph" w:styleId="NormalWeb">
    <w:name w:val="Normal (Web)"/>
    <w:basedOn w:val="Normal"/>
    <w:uiPriority w:val="99"/>
    <w:unhideWhenUsed/>
    <w:rsid w:val="00C8632E"/>
    <w:pPr>
      <w:spacing w:before="100" w:beforeAutospacing="1" w:after="100" w:afterAutospacing="1"/>
    </w:pPr>
    <w:rPr>
      <w:lang w:val="el-GR" w:eastAsia="el-GR"/>
    </w:rPr>
  </w:style>
  <w:style w:type="character" w:styleId="Strong">
    <w:name w:val="Strong"/>
    <w:basedOn w:val="DefaultParagraphFont"/>
    <w:uiPriority w:val="22"/>
    <w:qFormat/>
    <w:rsid w:val="00C8632E"/>
    <w:rPr>
      <w:b/>
      <w:bCs/>
    </w:rPr>
  </w:style>
  <w:style w:type="character" w:styleId="Hyperlink">
    <w:name w:val="Hyperlink"/>
    <w:basedOn w:val="DefaultParagraphFont"/>
    <w:uiPriority w:val="99"/>
    <w:unhideWhenUsed/>
    <w:rsid w:val="00414F92"/>
    <w:rPr>
      <w:color w:val="0000FF" w:themeColor="hyperlink"/>
      <w:u w:val="single"/>
    </w:rPr>
  </w:style>
  <w:style w:type="character" w:customStyle="1" w:styleId="UnresolvedMention">
    <w:name w:val="Unresolved Mention"/>
    <w:basedOn w:val="DefaultParagraphFont"/>
    <w:uiPriority w:val="99"/>
    <w:semiHidden/>
    <w:unhideWhenUsed/>
    <w:rsid w:val="00414F92"/>
    <w:rPr>
      <w:color w:val="605E5C"/>
      <w:shd w:val="clear" w:color="auto" w:fill="E1DFDD"/>
    </w:rPr>
  </w:style>
  <w:style w:type="character" w:styleId="FollowedHyperlink">
    <w:name w:val="FollowedHyperlink"/>
    <w:basedOn w:val="DefaultParagraphFont"/>
    <w:semiHidden/>
    <w:unhideWhenUsed/>
    <w:rsid w:val="006807A6"/>
    <w:rPr>
      <w:color w:val="800080" w:themeColor="followedHyperlink"/>
      <w:u w:val="single"/>
    </w:rPr>
  </w:style>
  <w:style w:type="paragraph" w:customStyle="1" w:styleId="Default">
    <w:name w:val="Default"/>
    <w:rsid w:val="00D6662E"/>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AF8"/>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2DFE"/>
    <w:rPr>
      <w:rFonts w:ascii="Tahoma" w:hAnsi="Tahoma" w:cs="Tahoma"/>
      <w:sz w:val="16"/>
      <w:szCs w:val="16"/>
    </w:rPr>
  </w:style>
  <w:style w:type="character" w:customStyle="1" w:styleId="BalloonTextChar">
    <w:name w:val="Balloon Text Char"/>
    <w:basedOn w:val="DefaultParagraphFont"/>
    <w:link w:val="BalloonText"/>
    <w:rsid w:val="00B12DFE"/>
    <w:rPr>
      <w:rFonts w:ascii="Tahoma" w:hAnsi="Tahoma" w:cs="Tahoma"/>
      <w:sz w:val="16"/>
      <w:szCs w:val="16"/>
      <w:lang w:val="en-GB" w:eastAsia="en-GB"/>
    </w:rPr>
  </w:style>
  <w:style w:type="paragraph" w:styleId="Header">
    <w:name w:val="header"/>
    <w:basedOn w:val="Normal"/>
    <w:link w:val="HeaderChar"/>
    <w:rsid w:val="002F00AB"/>
    <w:pPr>
      <w:tabs>
        <w:tab w:val="center" w:pos="4153"/>
        <w:tab w:val="right" w:pos="8306"/>
      </w:tabs>
    </w:pPr>
  </w:style>
  <w:style w:type="character" w:customStyle="1" w:styleId="HeaderChar">
    <w:name w:val="Header Char"/>
    <w:basedOn w:val="DefaultParagraphFont"/>
    <w:link w:val="Header"/>
    <w:rsid w:val="002F00AB"/>
    <w:rPr>
      <w:sz w:val="24"/>
      <w:szCs w:val="24"/>
      <w:lang w:val="en-GB" w:eastAsia="en-GB"/>
    </w:rPr>
  </w:style>
  <w:style w:type="paragraph" w:styleId="Footer">
    <w:name w:val="footer"/>
    <w:basedOn w:val="Normal"/>
    <w:link w:val="FooterChar"/>
    <w:rsid w:val="002F00AB"/>
    <w:pPr>
      <w:tabs>
        <w:tab w:val="center" w:pos="4153"/>
        <w:tab w:val="right" w:pos="8306"/>
      </w:tabs>
    </w:pPr>
  </w:style>
  <w:style w:type="character" w:customStyle="1" w:styleId="FooterChar">
    <w:name w:val="Footer Char"/>
    <w:basedOn w:val="DefaultParagraphFont"/>
    <w:link w:val="Footer"/>
    <w:rsid w:val="002F00AB"/>
    <w:rPr>
      <w:sz w:val="24"/>
      <w:szCs w:val="24"/>
      <w:lang w:val="en-GB" w:eastAsia="en-GB"/>
    </w:rPr>
  </w:style>
  <w:style w:type="character" w:styleId="PlaceholderText">
    <w:name w:val="Placeholder Text"/>
    <w:basedOn w:val="DefaultParagraphFont"/>
    <w:uiPriority w:val="99"/>
    <w:semiHidden/>
    <w:rsid w:val="00206C40"/>
    <w:rPr>
      <w:color w:val="808080"/>
    </w:rPr>
  </w:style>
  <w:style w:type="paragraph" w:styleId="ListParagraph">
    <w:name w:val="List Paragraph"/>
    <w:basedOn w:val="Normal"/>
    <w:uiPriority w:val="34"/>
    <w:qFormat/>
    <w:rsid w:val="00F66D6A"/>
    <w:pPr>
      <w:spacing w:after="200" w:line="276" w:lineRule="auto"/>
      <w:ind w:left="720"/>
      <w:contextualSpacing/>
    </w:pPr>
    <w:rPr>
      <w:rFonts w:asciiTheme="minorHAnsi" w:eastAsiaTheme="minorHAnsi" w:hAnsiTheme="minorHAnsi" w:cstheme="minorBidi"/>
      <w:sz w:val="22"/>
      <w:szCs w:val="22"/>
      <w:lang w:val="el-GR" w:eastAsia="en-US"/>
    </w:rPr>
  </w:style>
  <w:style w:type="paragraph" w:styleId="NormalWeb">
    <w:name w:val="Normal (Web)"/>
    <w:basedOn w:val="Normal"/>
    <w:uiPriority w:val="99"/>
    <w:unhideWhenUsed/>
    <w:rsid w:val="00C8632E"/>
    <w:pPr>
      <w:spacing w:before="100" w:beforeAutospacing="1" w:after="100" w:afterAutospacing="1"/>
    </w:pPr>
    <w:rPr>
      <w:lang w:val="el-GR" w:eastAsia="el-GR"/>
    </w:rPr>
  </w:style>
  <w:style w:type="character" w:styleId="Strong">
    <w:name w:val="Strong"/>
    <w:basedOn w:val="DefaultParagraphFont"/>
    <w:uiPriority w:val="22"/>
    <w:qFormat/>
    <w:rsid w:val="00C8632E"/>
    <w:rPr>
      <w:b/>
      <w:bCs/>
    </w:rPr>
  </w:style>
  <w:style w:type="character" w:styleId="Hyperlink">
    <w:name w:val="Hyperlink"/>
    <w:basedOn w:val="DefaultParagraphFont"/>
    <w:uiPriority w:val="99"/>
    <w:unhideWhenUsed/>
    <w:rsid w:val="00414F92"/>
    <w:rPr>
      <w:color w:val="0000FF" w:themeColor="hyperlink"/>
      <w:u w:val="single"/>
    </w:rPr>
  </w:style>
  <w:style w:type="character" w:customStyle="1" w:styleId="UnresolvedMention">
    <w:name w:val="Unresolved Mention"/>
    <w:basedOn w:val="DefaultParagraphFont"/>
    <w:uiPriority w:val="99"/>
    <w:semiHidden/>
    <w:unhideWhenUsed/>
    <w:rsid w:val="00414F92"/>
    <w:rPr>
      <w:color w:val="605E5C"/>
      <w:shd w:val="clear" w:color="auto" w:fill="E1DFDD"/>
    </w:rPr>
  </w:style>
  <w:style w:type="character" w:styleId="FollowedHyperlink">
    <w:name w:val="FollowedHyperlink"/>
    <w:basedOn w:val="DefaultParagraphFont"/>
    <w:semiHidden/>
    <w:unhideWhenUsed/>
    <w:rsid w:val="006807A6"/>
    <w:rPr>
      <w:color w:val="800080" w:themeColor="followedHyperlink"/>
      <w:u w:val="single"/>
    </w:rPr>
  </w:style>
  <w:style w:type="paragraph" w:customStyle="1" w:styleId="Default">
    <w:name w:val="Default"/>
    <w:rsid w:val="00D6662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28364">
      <w:bodyDiv w:val="1"/>
      <w:marLeft w:val="0"/>
      <w:marRight w:val="0"/>
      <w:marTop w:val="0"/>
      <w:marBottom w:val="0"/>
      <w:divBdr>
        <w:top w:val="none" w:sz="0" w:space="0" w:color="auto"/>
        <w:left w:val="none" w:sz="0" w:space="0" w:color="auto"/>
        <w:bottom w:val="none" w:sz="0" w:space="0" w:color="auto"/>
        <w:right w:val="none" w:sz="0" w:space="0" w:color="auto"/>
      </w:divBdr>
    </w:div>
    <w:div w:id="710348671">
      <w:bodyDiv w:val="1"/>
      <w:marLeft w:val="0"/>
      <w:marRight w:val="0"/>
      <w:marTop w:val="0"/>
      <w:marBottom w:val="0"/>
      <w:divBdr>
        <w:top w:val="none" w:sz="0" w:space="0" w:color="auto"/>
        <w:left w:val="none" w:sz="0" w:space="0" w:color="auto"/>
        <w:bottom w:val="none" w:sz="0" w:space="0" w:color="auto"/>
        <w:right w:val="none" w:sz="0" w:space="0" w:color="auto"/>
      </w:divBdr>
    </w:div>
    <w:div w:id="1236086214">
      <w:bodyDiv w:val="1"/>
      <w:marLeft w:val="0"/>
      <w:marRight w:val="0"/>
      <w:marTop w:val="0"/>
      <w:marBottom w:val="0"/>
      <w:divBdr>
        <w:top w:val="none" w:sz="0" w:space="0" w:color="auto"/>
        <w:left w:val="none" w:sz="0" w:space="0" w:color="auto"/>
        <w:bottom w:val="none" w:sz="0" w:space="0" w:color="auto"/>
        <w:right w:val="none" w:sz="0" w:space="0" w:color="auto"/>
      </w:divBdr>
    </w:div>
    <w:div w:id="1239752102">
      <w:bodyDiv w:val="1"/>
      <w:marLeft w:val="0"/>
      <w:marRight w:val="0"/>
      <w:marTop w:val="0"/>
      <w:marBottom w:val="0"/>
      <w:divBdr>
        <w:top w:val="none" w:sz="0" w:space="0" w:color="auto"/>
        <w:left w:val="none" w:sz="0" w:space="0" w:color="auto"/>
        <w:bottom w:val="none" w:sz="0" w:space="0" w:color="auto"/>
        <w:right w:val="none" w:sz="0" w:space="0" w:color="auto"/>
      </w:divBdr>
    </w:div>
    <w:div w:id="133302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edu.gr/ebooks/v/html/8547/2694/Geometria_B-Lykeiou_html-em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941</Words>
  <Characters>5368</Characters>
  <Application>Microsoft Office Word</Application>
  <DocSecurity>0</DocSecurity>
  <Lines>44</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_ΠΡΟΓΡΑΜΜΑΤΙΣΜΟΣ Α ΛΥΚΕΙΟΥ 2008-09</vt:lpstr>
      <vt:lpstr>_ΠΡΟΓΡΑΜΜΑΤΙΣΜΟΣ Α ΛΥΚΕΙΟΥ 2008-09</vt:lpstr>
    </vt:vector>
  </TitlesOfParts>
  <Company>&lt;arabianhorse&gt;</Company>
  <LinksUpToDate>false</LinksUpToDate>
  <CharactersWithSpaces>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_ΠΡΟΓΡΑΜΜΑΤΙΣΜΟΣ Α ΛΥΚΕΙΟΥ 2008-09</dc:title>
  <dc:creator>Sony</dc:creator>
  <cp:lastModifiedBy>asus</cp:lastModifiedBy>
  <cp:revision>3</cp:revision>
  <cp:lastPrinted>2022-10-11T09:55:00Z</cp:lastPrinted>
  <dcterms:created xsi:type="dcterms:W3CDTF">2024-10-29T11:52:00Z</dcterms:created>
  <dcterms:modified xsi:type="dcterms:W3CDTF">2024-10-31T11:21:00Z</dcterms:modified>
</cp:coreProperties>
</file>