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szCs w:val="28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l-GR"/>
        </w:rPr>
        <w:t xml:space="preserve">CONECTAREA REZISTENTELOR IN PARALEL FOLOSIND </w:t>
      </w: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n-US"/>
        </w:rPr>
        <w:t xml:space="preserve">PHET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r="http://schemas.openxmlformats.org/officeDocument/2006/relationships" w:rsidRPr="003B3BD0">
        <w:rPr>
          <w:rFonts w:asciiTheme="minorHAnsi" w:hAnsiTheme="minorHAnsi" w:cstheme="minorHAns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907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71878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1.Selectați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Phet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„construcție de circuit” în „vizualizare realistă”.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F12C76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2. Asamblați circuitul care conectează două rezistențe în paralel, cu ampermetrele așa cum se arată în imagine și cu comutatorul deschis.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3. Măsurați succesiv cu voltmetrul tensiunea la capetele sursei și tensiunea</w:t>
      </w: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la capetele fiecărui rezistor și înregistrați aceste valori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TENSIUNEA SURSA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TENSIUNE LA SFÂRȘITUL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TENSIUNE LA SFÂRTUL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Ce relație leagă tendințele de mai sus?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Înregistrați curentul măsurat de ampermetre.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SCURTĂ DE CURENT PRIN SURSA I=…………………..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CURENT PRIN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I1=…………………..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CURENT PRIN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I2=…………………..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Care este relația dintre curenții de mai sus?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……………..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Pe baza valorilor tensiunilor și curenților pe care le-ați găsit, calculați valorile rezistențelor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și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2, precum și rezistența totală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ωλ a sistemului celor două rezistențe.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ol=……… </w:t>
      </w:r>
      <w:proofErr xmlns:w="http://schemas.openxmlformats.org/wordprocessingml/2006/main" w:type="gramStart"/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Testați dacă valorile de mai sus verifică relația teoretică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B3BD0">
        <w:rPr>
          <w:rFonts w:asciiTheme="minorHAnsi" w:hAnsiTheme="minorHAnsi" w:cstheme="minorHAnsi"/>
          <w:sz w:val="24"/>
          <w:szCs w:val="24"/>
          <w:lang w:val="el-GR"/>
        </w:rPr>
        <w:drawing>
          <wp:inline distT="0" distB="0" distL="0" distR="0" wp14:anchorId="3F14BA5C" wp14:editId="721F50E0">
            <wp:extent cx="3448050" cy="645419"/>
            <wp:effectExtent l="0" t="0" r="0" b="2540"/>
            <wp:docPr id="12032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760" cy="6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sectPr w:rsidR="003B3BD0" w:rsidRPr="003B3BD0" w:rsidSect="003B3BD0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D"/>
    <w:rsid w:val="003B3BD0"/>
    <w:rsid w:val="006C0B77"/>
    <w:rsid w:val="008242FF"/>
    <w:rsid w:val="00870751"/>
    <w:rsid w:val="00922C48"/>
    <w:rsid w:val="00B915B7"/>
    <w:rsid w:val="00CB397D"/>
    <w:rsid w:val="00E37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3E2"/>
  <w15:chartTrackingRefBased/>
  <w15:docId w15:val="{28A55BCB-143B-4E2A-9603-29B0CF0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2024-11-28T17:23:00Z</dcterms:created>
  <dcterms:modified xsi:type="dcterms:W3CDTF">2024-11-28T17:26:00Z</dcterms:modified>
</cp:coreProperties>
</file>