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02" w:rsidRDefault="00517402" w:rsidP="00517402">
      <w:pPr>
        <w:pStyle w:val="Web"/>
        <w:jc w:val="center"/>
      </w:pPr>
      <w:r>
        <w:rPr>
          <w:rStyle w:val="a3"/>
          <w:u w:val="single"/>
        </w:rPr>
        <w:t>ΤΕΧΝΙΚΕΣ ΠΥΚΝΩΣΗΣ ΛΟΓΟΥ</w:t>
      </w:r>
    </w:p>
    <w:p w:rsidR="00517402" w:rsidRDefault="004F0C0D" w:rsidP="00517402">
      <w:pPr>
        <w:pStyle w:val="Web"/>
      </w:pPr>
      <w:r>
        <w:t>1)</w:t>
      </w:r>
      <w:r w:rsidR="00517402">
        <w:t>      Αντικαθιστούμε τις δευτερεύουσες προτάσεις με μετοχές .</w:t>
      </w:r>
    </w:p>
    <w:p w:rsidR="00517402" w:rsidRDefault="004F0C0D" w:rsidP="00517402">
      <w:pPr>
        <w:pStyle w:val="Web"/>
      </w:pPr>
      <w:r>
        <w:t>2)</w:t>
      </w:r>
      <w:r w:rsidR="00517402">
        <w:t>     Αποφεύγουμε τις ερωτηματικές προτάσεις και προτιμούμε τις προτάσεις κρίσης .</w:t>
      </w:r>
    </w:p>
    <w:p w:rsidR="00517402" w:rsidRDefault="004F0C0D" w:rsidP="00517402">
      <w:pPr>
        <w:pStyle w:val="Web"/>
      </w:pPr>
      <w:r>
        <w:t>3)</w:t>
      </w:r>
      <w:r w:rsidR="00517402">
        <w:t>      Ένα σύνολο πράξεων το αντικαθιστούμε με ένα σύνολο που περιγράφει τη συγκεκριμένη ενέργεια . ( π.χ. πλύθηκε , χτενίστηκε , ντύθηκε κι έφυγε à ετοιμάστηκε κι έφυγε )</w:t>
      </w:r>
    </w:p>
    <w:p w:rsidR="00517402" w:rsidRDefault="004F0C0D" w:rsidP="00517402">
      <w:pPr>
        <w:pStyle w:val="Web"/>
      </w:pPr>
      <w:r>
        <w:t>4)</w:t>
      </w:r>
      <w:r w:rsidR="00517402">
        <w:t>     Μια περίφραση την αντικαθιστούμε με μονολεκτικό τύπο .</w:t>
      </w:r>
    </w:p>
    <w:p w:rsidR="00517402" w:rsidRDefault="004F0C0D" w:rsidP="00517402">
      <w:pPr>
        <w:pStyle w:val="Web"/>
      </w:pPr>
      <w:r>
        <w:t>5)</w:t>
      </w:r>
      <w:r w:rsidR="00517402">
        <w:t>     Αντικαθιστούμε τις αναφορικές προτάσεις με ισοδύναμο ουσιαστικό , επίθετο ή επίρρημα .</w:t>
      </w:r>
    </w:p>
    <w:p w:rsidR="00517402" w:rsidRDefault="004F0C0D" w:rsidP="00517402">
      <w:pPr>
        <w:pStyle w:val="Web"/>
      </w:pPr>
      <w:r>
        <w:t>6)</w:t>
      </w:r>
      <w:r w:rsidR="00517402">
        <w:t xml:space="preserve">      Αντικαθιστούμε τα </w:t>
      </w:r>
      <w:proofErr w:type="spellStart"/>
      <w:r w:rsidR="00517402">
        <w:t>υπώνυμα</w:t>
      </w:r>
      <w:proofErr w:type="spellEnd"/>
      <w:r w:rsidR="00517402">
        <w:t xml:space="preserve"> με το </w:t>
      </w:r>
      <w:proofErr w:type="spellStart"/>
      <w:r w:rsidR="00517402">
        <w:t>υπερώνυμό</w:t>
      </w:r>
      <w:proofErr w:type="spellEnd"/>
      <w:r w:rsidR="00517402">
        <w:t xml:space="preserve"> τους</w:t>
      </w:r>
    </w:p>
    <w:p w:rsidR="00517402" w:rsidRDefault="004F0C0D" w:rsidP="00517402">
      <w:pPr>
        <w:pStyle w:val="Web"/>
      </w:pPr>
      <w:r>
        <w:t>7)</w:t>
      </w:r>
      <w:r w:rsidR="00517402">
        <w:t>     Μετατρέπουμε την παθητική σύνταξη σε ενεργητική ( η σύνταξη παραμένει παθητική μόνο αν θέλουμε να τονίσουμε την πράξη )</w:t>
      </w:r>
    </w:p>
    <w:p w:rsidR="00517402" w:rsidRDefault="004F0C0D" w:rsidP="00517402">
      <w:pPr>
        <w:pStyle w:val="Web"/>
      </w:pPr>
      <w:r>
        <w:t>8)</w:t>
      </w:r>
      <w:r w:rsidR="00517402">
        <w:t>      Δεν χρησιμοποιούμε απαριθμήσεις , αποσιωπητικά , αρκτικόλεξα .</w:t>
      </w:r>
    </w:p>
    <w:p w:rsidR="00517402" w:rsidRDefault="004F0C0D" w:rsidP="00517402">
      <w:pPr>
        <w:pStyle w:val="Web"/>
      </w:pPr>
      <w:r>
        <w:t>9</w:t>
      </w:r>
      <w:r w:rsidR="00517402">
        <w:t>      Ο διάλογος αποδίδεται σε γ’ ρηματικό πρόσωπο .</w:t>
      </w:r>
    </w:p>
    <w:p w:rsidR="00517402" w:rsidRDefault="004F0C0D" w:rsidP="00517402">
      <w:pPr>
        <w:pStyle w:val="Web"/>
      </w:pPr>
      <w:r>
        <w:t>10)</w:t>
      </w:r>
      <w:r w:rsidR="00517402">
        <w:t>      Αν οι ιδέες του συγγραφέα εκτίθενται μεταφορικά εμείς τις αποδίδουμε κυριολεκτικά .</w:t>
      </w:r>
    </w:p>
    <w:p w:rsidR="00517402" w:rsidRDefault="00517402" w:rsidP="00517402">
      <w:pPr>
        <w:pStyle w:val="Web"/>
      </w:pPr>
      <w:r>
        <w:t>Λέξεις και εκφράσεις που εξασφαλίζουν συνοχή στην περίληψη</w:t>
      </w:r>
    </w:p>
    <w:p w:rsidR="00517402" w:rsidRDefault="00517402" w:rsidP="00517402">
      <w:pPr>
        <w:pStyle w:val="Web"/>
      </w:pPr>
      <w:r>
        <w:t>¶ Πρόλογος : στην αρχή, στον πρόλογο, το κείμενο μας ενημερώνει για, αναφέρεται σε, ο συγγραφέας ασχολείται με, αναφέρεται σε, εξετάζει</w:t>
      </w:r>
    </w:p>
    <w:p w:rsidR="00517402" w:rsidRDefault="00517402" w:rsidP="00517402">
      <w:pPr>
        <w:pStyle w:val="Web"/>
      </w:pPr>
      <w:r>
        <w:t>¶ Κύριο μέρος : στη συνέχεια, ύστερα, έπειτα…, στο κύριο μέρος…, ο συγγραφέας αναφέρει, επισημαίνει, σημειώνει, τονίζει, υπογραμμίζει, ισχυρίζεται, πιστεύει, παρατηρεί, διαπιστώνει, προσδιορίζει, αποσαφηνίζει, διευκρινίζει, επεξηγεί, αιτιολογεί δικαιολογεί, συγκρίνει, αντιπαραθέτει, υπερασπίζεται, συμφωνεί, ταυτίζεται, απορρίπτει, αντικρούει, δείχνει, αποδεικνύει, συμπληρώνει, προσθέτει</w:t>
      </w:r>
    </w:p>
    <w:p w:rsidR="00517402" w:rsidRDefault="00517402" w:rsidP="00517402">
      <w:pPr>
        <w:pStyle w:val="Web"/>
      </w:pPr>
      <w:r>
        <w:t>¶ Επίλογος : τέλος, τελικά, συμπερασματικά, εν κατακλείδι, κλείνοντας, ολοκληρώνοντας, ο συγγραφέας καταλήγει, συμπεραίνει</w:t>
      </w:r>
    </w:p>
    <w:p w:rsidR="00DB7085" w:rsidRDefault="00DB7085"/>
    <w:sectPr w:rsidR="00DB7085" w:rsidSect="00DB70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517402"/>
    <w:rsid w:val="004F0C0D"/>
    <w:rsid w:val="00517402"/>
    <w:rsid w:val="00DB7085"/>
    <w:rsid w:val="00E9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1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174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dcterms:created xsi:type="dcterms:W3CDTF">2024-01-25T06:01:00Z</dcterms:created>
  <dcterms:modified xsi:type="dcterms:W3CDTF">2026-02-16T09:01:00Z</dcterms:modified>
</cp:coreProperties>
</file>