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1F" w:rsidRDefault="00393F55">
      <w:pPr>
        <w:rPr>
          <w:b/>
          <w:sz w:val="24"/>
          <w:szCs w:val="24"/>
        </w:rPr>
      </w:pPr>
      <w:r>
        <w:rPr>
          <w:b/>
          <w:sz w:val="24"/>
          <w:szCs w:val="24"/>
        </w:rPr>
        <w:t>Τα Προκαρυωτικά Κύτταρα</w:t>
      </w:r>
    </w:p>
    <w:p w:rsidR="00AA5EC2" w:rsidRDefault="00AA5EC2" w:rsidP="00AA5EC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Έχουν απλή δομή (πλασματική μεμβράνη – κυτταρόπλασμα – πυρηνική περιοχή)</w:t>
      </w:r>
    </w:p>
    <w:p w:rsidR="00AA5EC2" w:rsidRPr="00AA5EC2" w:rsidRDefault="00AA5EC2" w:rsidP="00AA5EC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Δεν έχουν οργανωμένο πυρήνα, καθώς δεν έχουν πυρηνική μεμβράνη και άρα το γενετικό υλικό συγκεντρώνεται στην πυρηνική περιοχή του κυτταροπλάσματος</w:t>
      </w:r>
    </w:p>
    <w:p w:rsidR="00AA5EC2" w:rsidRDefault="00AA5EC2" w:rsidP="00AA5EC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Δεν έχουν οργανίδια (έχουν μόνο ριβοσώματα)</w:t>
      </w:r>
    </w:p>
    <w:p w:rsidR="00AA5EC2" w:rsidRDefault="00AA5EC2" w:rsidP="00AA5EC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Διαθέτουν μόνο ριβοσώματα (πρωτεϊνοσύνθεση) </w:t>
      </w:r>
    </w:p>
    <w:p w:rsidR="00AA5EC2" w:rsidRDefault="00AA5EC2" w:rsidP="00AA5EC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Έχουν πλασματική μεμβράνη (παρόμοια με αυτήν των ευκαρυωτικών κυττάρων)</w:t>
      </w:r>
    </w:p>
    <w:p w:rsidR="00AA5EC2" w:rsidRDefault="00AA5EC2" w:rsidP="00AA5EC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Έχουν κυτταρικό τοίχωμα (διαφορετικής σύστασης από αυτήν των φυτικών κυττάρων / δεν υπάρχει κυτταρίνη)</w:t>
      </w:r>
    </w:p>
    <w:p w:rsidR="00AA5EC2" w:rsidRDefault="00AA5EC2" w:rsidP="00AA5EC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Ορισμένα διαθέτουν ένα επιπλέον περίβλημα, γύρω από το κυτταρικό τοίχωμα, το οποίο λέγεται κάψα</w:t>
      </w:r>
    </w:p>
    <w:p w:rsidR="009F537C" w:rsidRDefault="009F537C" w:rsidP="00AA5EC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Συχνά έχουν ειδικούς σχηματισμούς που βοηθούν στη θρέψη και τη μετακίνησή τους, τα μαστίγια και τις βλεφαρίδες</w:t>
      </w:r>
    </w:p>
    <w:p w:rsidR="00E10828" w:rsidRDefault="009F537C" w:rsidP="00393F5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Κάτω από αντίξοες συνθήκες (ακραίες θερμοκρασίες, </w:t>
      </w:r>
      <w:r>
        <w:rPr>
          <w:sz w:val="24"/>
          <w:szCs w:val="24"/>
          <w:lang w:val="en-US"/>
        </w:rPr>
        <w:t>pH</w:t>
      </w:r>
      <w:r w:rsidRPr="009F537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ακτινοβολίες) ορισμένα βακτήρια μετατρέπονται σε ανθεκτικές μορφές κυττάρων τα </w:t>
      </w:r>
      <w:r w:rsidRPr="009F537C">
        <w:rPr>
          <w:color w:val="FF0000"/>
          <w:sz w:val="24"/>
          <w:szCs w:val="24"/>
        </w:rPr>
        <w:t>ενδοσπόρια</w:t>
      </w:r>
      <w:r>
        <w:rPr>
          <w:sz w:val="24"/>
          <w:szCs w:val="24"/>
        </w:rPr>
        <w:t>. Τα ενδοσπόρια είναι αφυδατωμένα βακτηριακά κύτταρα, με παχιά τοιχώματα και χαμηλούς μεταβολικούς ρυθμούς.</w:t>
      </w:r>
    </w:p>
    <w:p w:rsidR="00393F55" w:rsidRDefault="00393F55" w:rsidP="00393F5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Σε αυτήν την κατηγορία ανήκουν τα βακτήρια και τα κυανοβακτήρια</w:t>
      </w:r>
    </w:p>
    <w:p w:rsidR="00393F55" w:rsidRPr="00393F55" w:rsidRDefault="00393F55" w:rsidP="00393F55">
      <w:pPr>
        <w:pStyle w:val="a3"/>
        <w:rPr>
          <w:sz w:val="24"/>
          <w:szCs w:val="24"/>
        </w:rPr>
      </w:pPr>
    </w:p>
    <w:p w:rsidR="00E10828" w:rsidRPr="00E10828" w:rsidRDefault="00C41F70" w:rsidP="009F537C">
      <w:pPr>
        <w:tabs>
          <w:tab w:val="left" w:pos="6132"/>
        </w:tabs>
        <w:rPr>
          <w:b/>
          <w:sz w:val="24"/>
          <w:szCs w:val="24"/>
        </w:rPr>
      </w:pPr>
      <w:r w:rsidRPr="00C41F70">
        <w:rPr>
          <w:rFonts w:cstheme="minorHAnsi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2.25pt;margin-top:19.95pt;width:32.05pt;height:16.2pt;flip:y;z-index:251660288" o:connectortype="straight">
            <v:stroke endarrow="block"/>
          </v:shape>
        </w:pict>
      </w:r>
      <w:r w:rsidR="009F537C">
        <w:rPr>
          <w:sz w:val="24"/>
          <w:szCs w:val="24"/>
        </w:rPr>
        <w:tab/>
      </w:r>
      <w:r w:rsidR="00E10828">
        <w:rPr>
          <w:sz w:val="24"/>
          <w:szCs w:val="24"/>
        </w:rPr>
        <w:t xml:space="preserve">     </w:t>
      </w:r>
      <w:r w:rsidR="00E10828" w:rsidRPr="00E10828">
        <w:rPr>
          <w:b/>
          <w:sz w:val="24"/>
          <w:szCs w:val="24"/>
        </w:rPr>
        <w:t xml:space="preserve"> </w:t>
      </w:r>
      <w:r w:rsidR="009F537C" w:rsidRPr="00E10828">
        <w:rPr>
          <w:b/>
          <w:sz w:val="24"/>
          <w:szCs w:val="24"/>
        </w:rPr>
        <w:t>Προκαρυωτικοί</w:t>
      </w:r>
      <w:r w:rsidR="00E10828" w:rsidRPr="00E10828">
        <w:rPr>
          <w:b/>
          <w:sz w:val="24"/>
          <w:szCs w:val="24"/>
        </w:rPr>
        <w:t xml:space="preserve">             </w:t>
      </w:r>
    </w:p>
    <w:p w:rsidR="009F537C" w:rsidRDefault="00C41F70" w:rsidP="009F537C">
      <w:pPr>
        <w:tabs>
          <w:tab w:val="left" w:pos="6132"/>
        </w:tabs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36" type="#_x0000_t32" style="position:absolute;margin-left:287.4pt;margin-top:15.25pt;width:42.75pt;height:53.8pt;z-index:251668480" o:connectortype="straight">
            <v:stroke endarrow="block"/>
          </v:shape>
        </w:pict>
      </w:r>
      <w:r>
        <w:rPr>
          <w:noProof/>
          <w:sz w:val="24"/>
          <w:szCs w:val="24"/>
          <w:lang w:eastAsia="el-GR"/>
        </w:rPr>
        <w:pict>
          <v:shape id="_x0000_s1034" type="#_x0000_t32" style="position:absolute;margin-left:131.95pt;margin-top:18.4pt;width:92.95pt;height:65.4pt;flip:y;z-index:251666432" o:connectortype="straight">
            <v:stroke endarrow="block"/>
          </v:shape>
        </w:pict>
      </w:r>
      <w:r w:rsidR="00E10828">
        <w:rPr>
          <w:sz w:val="24"/>
          <w:szCs w:val="24"/>
        </w:rPr>
        <w:t xml:space="preserve">                                                                           </w:t>
      </w:r>
      <w:r w:rsidR="00E10828" w:rsidRPr="009F537C">
        <w:rPr>
          <w:b/>
          <w:sz w:val="24"/>
          <w:szCs w:val="24"/>
        </w:rPr>
        <w:t>Μονοκύτταροι</w:t>
      </w:r>
      <w:r w:rsidR="00E10828">
        <w:rPr>
          <w:sz w:val="24"/>
          <w:szCs w:val="24"/>
        </w:rPr>
        <w:t xml:space="preserve">                    -βακτήρια</w:t>
      </w:r>
    </w:p>
    <w:p w:rsidR="00E10828" w:rsidRPr="00E10828" w:rsidRDefault="00E10828" w:rsidP="009F537C">
      <w:pPr>
        <w:tabs>
          <w:tab w:val="left" w:pos="613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- </w:t>
      </w:r>
      <w:proofErr w:type="spellStart"/>
      <w:r>
        <w:rPr>
          <w:sz w:val="24"/>
          <w:szCs w:val="24"/>
        </w:rPr>
        <w:t>κυανοβακτήρια</w:t>
      </w:r>
      <w:proofErr w:type="spellEnd"/>
    </w:p>
    <w:p w:rsidR="00E10828" w:rsidRDefault="009F537C" w:rsidP="00E10828">
      <w:pPr>
        <w:tabs>
          <w:tab w:val="left" w:pos="1274"/>
          <w:tab w:val="center" w:pos="4153"/>
          <w:tab w:val="left" w:pos="6559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E10828" w:rsidRPr="00E10828">
        <w:rPr>
          <w:b/>
          <w:sz w:val="24"/>
          <w:szCs w:val="24"/>
        </w:rPr>
        <w:t xml:space="preserve">Κατηγορίες </w:t>
      </w:r>
    </w:p>
    <w:p w:rsidR="009F537C" w:rsidRDefault="00C41F70" w:rsidP="00E10828">
      <w:pPr>
        <w:tabs>
          <w:tab w:val="left" w:pos="1274"/>
          <w:tab w:val="center" w:pos="4153"/>
          <w:tab w:val="left" w:pos="6559"/>
        </w:tabs>
        <w:rPr>
          <w:sz w:val="24"/>
          <w:szCs w:val="24"/>
        </w:rPr>
      </w:pPr>
      <w:r w:rsidRPr="00C41F70">
        <w:rPr>
          <w:b/>
          <w:noProof/>
          <w:sz w:val="24"/>
          <w:szCs w:val="24"/>
          <w:lang w:eastAsia="el-GR"/>
        </w:rPr>
        <w:pict>
          <v:shape id="_x0000_s1035" type="#_x0000_t32" style="position:absolute;margin-left:131.95pt;margin-top:13.2pt;width:84.25pt;height:1in;z-index:251667456" o:connectortype="straight">
            <v:stroke endarrow="block"/>
          </v:shape>
        </w:pict>
      </w:r>
      <w:r w:rsidR="00E10828">
        <w:rPr>
          <w:b/>
          <w:sz w:val="24"/>
          <w:szCs w:val="24"/>
        </w:rPr>
        <w:t xml:space="preserve">                      </w:t>
      </w:r>
      <w:r w:rsidR="00E10828" w:rsidRPr="00E10828">
        <w:rPr>
          <w:b/>
          <w:sz w:val="24"/>
          <w:szCs w:val="24"/>
        </w:rPr>
        <w:t>Οργανισμών</w:t>
      </w:r>
      <w:r w:rsidR="00E10828" w:rsidRPr="00E10828">
        <w:rPr>
          <w:b/>
          <w:sz w:val="24"/>
          <w:szCs w:val="24"/>
        </w:rPr>
        <w:tab/>
      </w:r>
      <w:r w:rsidR="009F537C">
        <w:rPr>
          <w:sz w:val="24"/>
          <w:szCs w:val="24"/>
        </w:rPr>
        <w:t xml:space="preserve">          </w:t>
      </w:r>
      <w:r w:rsidR="00E10828">
        <w:rPr>
          <w:b/>
          <w:sz w:val="24"/>
          <w:szCs w:val="24"/>
        </w:rPr>
        <w:tab/>
      </w:r>
      <w:r w:rsidR="00E10828" w:rsidRPr="009B42C2">
        <w:rPr>
          <w:b/>
          <w:sz w:val="24"/>
          <w:szCs w:val="24"/>
        </w:rPr>
        <w:t>Ευκαρυωτικοί</w:t>
      </w:r>
    </w:p>
    <w:p w:rsidR="00E10828" w:rsidRDefault="00E10828" w:rsidP="00E10828">
      <w:pPr>
        <w:pStyle w:val="a3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Πρωτόζωα</w:t>
      </w:r>
    </w:p>
    <w:p w:rsidR="00E10828" w:rsidRDefault="00E10828" w:rsidP="00E10828">
      <w:pPr>
        <w:pStyle w:val="a3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Μύκητες</w:t>
      </w:r>
    </w:p>
    <w:p w:rsidR="00E10828" w:rsidRPr="00E10828" w:rsidRDefault="00E10828" w:rsidP="00E10828">
      <w:pPr>
        <w:pStyle w:val="a3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Φύκη</w:t>
      </w:r>
      <w:proofErr w:type="spellEnd"/>
      <w:r>
        <w:rPr>
          <w:sz w:val="24"/>
          <w:szCs w:val="24"/>
        </w:rPr>
        <w:t xml:space="preserve"> </w:t>
      </w:r>
    </w:p>
    <w:p w:rsidR="009F537C" w:rsidRDefault="009F537C" w:rsidP="009F537C">
      <w:pPr>
        <w:tabs>
          <w:tab w:val="left" w:pos="6187"/>
        </w:tabs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F537C" w:rsidRDefault="009F537C" w:rsidP="009F537C">
      <w:pPr>
        <w:tabs>
          <w:tab w:val="center" w:pos="4153"/>
          <w:tab w:val="left" w:pos="61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41F70">
        <w:rPr>
          <w:noProof/>
          <w:sz w:val="24"/>
          <w:szCs w:val="24"/>
          <w:lang w:eastAsia="el-GR"/>
        </w:rPr>
        <w:pict>
          <v:shape id="_x0000_s1030" type="#_x0000_t32" style="position:absolute;margin-left:258.15pt;margin-top:10.15pt;width:29.25pt;height:.4pt;z-index:251662336;mso-position-horizontal-relative:text;mso-position-vertical-relative:text" o:connectortype="straight">
            <v:stroke endarrow="block"/>
          </v:shape>
        </w:pict>
      </w:r>
      <w:r>
        <w:rPr>
          <w:sz w:val="24"/>
          <w:szCs w:val="24"/>
        </w:rPr>
        <w:t xml:space="preserve">         </w:t>
      </w:r>
      <w:r w:rsidRPr="009F537C">
        <w:rPr>
          <w:b/>
          <w:sz w:val="24"/>
          <w:szCs w:val="24"/>
        </w:rPr>
        <w:t>Πολυκύτταροι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9B42C2">
        <w:rPr>
          <w:b/>
          <w:sz w:val="24"/>
          <w:szCs w:val="24"/>
        </w:rPr>
        <w:t>Ευκαρυωτικοί</w:t>
      </w:r>
      <w:r w:rsidR="00E10828">
        <w:rPr>
          <w:sz w:val="24"/>
          <w:szCs w:val="24"/>
        </w:rPr>
        <w:t>: - φυτά</w:t>
      </w:r>
    </w:p>
    <w:p w:rsidR="00E10828" w:rsidRPr="00E10828" w:rsidRDefault="00E10828" w:rsidP="00E10828">
      <w:pPr>
        <w:pStyle w:val="a3"/>
        <w:tabs>
          <w:tab w:val="center" w:pos="4153"/>
          <w:tab w:val="left" w:pos="6100"/>
        </w:tabs>
        <w:ind w:left="756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E10828">
        <w:rPr>
          <w:sz w:val="24"/>
          <w:szCs w:val="24"/>
        </w:rPr>
        <w:t>ζώα</w:t>
      </w:r>
    </w:p>
    <w:sectPr w:rsidR="00E10828" w:rsidRPr="00E10828" w:rsidSect="00DA05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9F8"/>
    <w:multiLevelType w:val="hybridMultilevel"/>
    <w:tmpl w:val="F9224C2E"/>
    <w:lvl w:ilvl="0" w:tplc="8FB0BFA6">
      <w:numFmt w:val="bullet"/>
      <w:lvlText w:val="-"/>
      <w:lvlJc w:val="left"/>
      <w:pPr>
        <w:ind w:left="7950" w:hanging="360"/>
      </w:pPr>
      <w:rPr>
        <w:rFonts w:ascii="Calibri" w:eastAsiaTheme="minorHAnsi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2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9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710" w:hanging="360"/>
      </w:pPr>
      <w:rPr>
        <w:rFonts w:ascii="Wingdings" w:hAnsi="Wingdings" w:hint="default"/>
      </w:rPr>
    </w:lvl>
  </w:abstractNum>
  <w:abstractNum w:abstractNumId="1">
    <w:nsid w:val="106055CE"/>
    <w:multiLevelType w:val="hybridMultilevel"/>
    <w:tmpl w:val="3030006E"/>
    <w:lvl w:ilvl="0" w:tplc="C400B4F8">
      <w:numFmt w:val="bullet"/>
      <w:lvlText w:val="-"/>
      <w:lvlJc w:val="left"/>
      <w:pPr>
        <w:ind w:left="79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abstractNum w:abstractNumId="2">
    <w:nsid w:val="17FD7ACD"/>
    <w:multiLevelType w:val="hybridMultilevel"/>
    <w:tmpl w:val="A9FA459A"/>
    <w:lvl w:ilvl="0" w:tplc="76540672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3">
    <w:nsid w:val="39262E24"/>
    <w:multiLevelType w:val="hybridMultilevel"/>
    <w:tmpl w:val="66123222"/>
    <w:lvl w:ilvl="0" w:tplc="CE4A91E4">
      <w:numFmt w:val="bullet"/>
      <w:lvlText w:val="-"/>
      <w:lvlJc w:val="left"/>
      <w:pPr>
        <w:ind w:left="68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4">
    <w:nsid w:val="6C136E2D"/>
    <w:multiLevelType w:val="hybridMultilevel"/>
    <w:tmpl w:val="E86AE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AA5EC2"/>
    <w:rsid w:val="00393F55"/>
    <w:rsid w:val="009B42C2"/>
    <w:rsid w:val="009F537C"/>
    <w:rsid w:val="00AA5EC2"/>
    <w:rsid w:val="00C41F70"/>
    <w:rsid w:val="00DA051F"/>
    <w:rsid w:val="00E1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4"/>
        <o:r id="V:Rule7" type="connector" idref="#_x0000_s1028"/>
        <o:r id="V:Rule8" type="connector" idref="#_x0000_s1030"/>
        <o:r id="V:Rule9" type="connector" idref="#_x0000_s1035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2</cp:revision>
  <dcterms:created xsi:type="dcterms:W3CDTF">2021-03-17T09:08:00Z</dcterms:created>
  <dcterms:modified xsi:type="dcterms:W3CDTF">2021-03-17T09:43:00Z</dcterms:modified>
</cp:coreProperties>
</file>