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9408" w:leader="none"/>
        </w:tabs>
        <w:suppressAutoHyphens w:val="true"/>
        <w:bidi w:val="0"/>
        <w:spacing w:lineRule="auto" w:line="360" w:before="460" w:after="120"/>
        <w:ind w:right="0" w:hanging="0"/>
        <w:jc w:val="left"/>
        <w:rPr>
          <w:rFonts w:ascii="Arial" w:hAnsi="Arial"/>
          <w:sz w:val="56"/>
          <w:szCs w:val="56"/>
        </w:rPr>
      </w:pPr>
      <w:r>
        <w:rPr>
          <w:rFonts w:ascii="Arial" w:hAnsi="Arial"/>
          <w:b/>
          <w:bCs/>
          <w:i w:val="false"/>
          <w:iCs w:val="false"/>
          <w:color w:val="FF0000"/>
          <w:sz w:val="56"/>
          <w:szCs w:val="56"/>
          <w:lang w:val="el-GR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1687830</wp:posOffset>
            </wp:positionH>
            <wp:positionV relativeFrom="paragraph">
              <wp:posOffset>1812290</wp:posOffset>
            </wp:positionV>
            <wp:extent cx="3689350" cy="193992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 w:val="false"/>
          <w:iCs w:val="false"/>
          <w:color w:val="FF0000"/>
          <w:sz w:val="56"/>
          <w:szCs w:val="56"/>
          <w:lang w:val="el-GR"/>
        </w:rPr>
        <w:t xml:space="preserve">Σύνδρομο επίκτητης ανοσοβιολογικής ανεπάρκειας (AIDS)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9408" w:leader="none"/>
        </w:tabs>
        <w:suppressAutoHyphens w:val="true"/>
        <w:bidi w:val="0"/>
        <w:spacing w:lineRule="auto" w:line="360" w:before="460" w:after="120"/>
        <w:ind w:right="0" w:hanging="0"/>
        <w:jc w:val="left"/>
        <w:rPr>
          <w:b/>
          <w:b/>
          <w:bCs/>
          <w:i w:val="false"/>
          <w:i w:val="false"/>
          <w:iCs w:val="false"/>
          <w:color w:val="FF0000"/>
          <w:lang w:val="el-GR"/>
        </w:rPr>
      </w:pPr>
      <w:r>
        <w:rPr>
          <w:rFonts w:ascii="Arial" w:hAnsi="Arial"/>
          <w:sz w:val="56"/>
          <w:szCs w:val="56"/>
        </w:rPr>
      </w:r>
    </w:p>
    <w:p>
      <w:pPr>
        <w:pStyle w:val="Normal"/>
        <w:numPr>
          <w:ilvl w:val="0"/>
          <w:numId w:val="0"/>
        </w:numPr>
        <w:spacing w:lineRule="auto" w:line="360" w:before="460" w:after="120"/>
        <w:ind w:left="360" w:hanging="0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>Ανοσοβιολογική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n-GB"/>
        </w:rPr>
        <w:t xml:space="preserve"> 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 xml:space="preserve">ανεπάρκεια 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>εί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n-GB"/>
        </w:rPr>
        <w:t>ν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 xml:space="preserve">αι 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>η εξασθένιση της λειτουργίας του ανοσοβιολογικού συστήματος.</w:t>
      </w:r>
    </w:p>
    <w:p>
      <w:pPr>
        <w:pStyle w:val="Normal"/>
        <w:numPr>
          <w:ilvl w:val="0"/>
          <w:numId w:val="0"/>
        </w:numPr>
        <w:spacing w:lineRule="auto" w:line="360" w:before="460" w:after="120"/>
        <w:ind w:left="360" w:hanging="0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>Επίκτητη σημαίνει ότι δεν κληρονομείται.</w:t>
      </w:r>
    </w:p>
    <w:p>
      <w:pPr>
        <w:pStyle w:val="Normal"/>
        <w:numPr>
          <w:ilvl w:val="0"/>
          <w:numId w:val="0"/>
        </w:numPr>
        <w:spacing w:lineRule="auto" w:line="360" w:before="460" w:after="120"/>
        <w:ind w:left="360" w:hanging="0"/>
        <w:rPr/>
      </w:pP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 xml:space="preserve">Σύνδρομο σημαίνει,  ότι,  εμφανίζεται ένα </w:t>
      </w:r>
      <w:r>
        <w:rPr>
          <w:i w:val="false"/>
          <w:iCs w:val="false"/>
          <w:color w:val="FF0000"/>
          <w:lang w:val="el-GR"/>
        </w:rPr>
        <w:t xml:space="preserve"> </w:t>
      </w:r>
      <w:r>
        <w:rPr>
          <w:b/>
          <w:bCs/>
          <w:i w:val="false"/>
          <w:iCs w:val="false"/>
          <w:color w:val="FF0000"/>
          <w:sz w:val="36"/>
          <w:szCs w:val="36"/>
          <w:lang w:val="el-GR"/>
        </w:rPr>
        <w:t xml:space="preserve">σύνολο συμπτωμάτων και διαταραχών. </w:t>
      </w:r>
    </w:p>
    <w:p>
      <w:pPr>
        <w:pStyle w:val="Normal"/>
        <w:numPr>
          <w:ilvl w:val="0"/>
          <w:numId w:val="0"/>
        </w:numPr>
        <w:spacing w:lineRule="auto" w:line="360" w:before="460" w:after="120"/>
        <w:ind w:left="360" w:hanging="0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>Ο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>φείλεται στον ιό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 xml:space="preserve"> HIV                   </w:t>
      </w:r>
    </w:p>
    <w:p>
      <w:pPr>
        <w:pStyle w:val="Normal"/>
        <w:numPr>
          <w:ilvl w:val="0"/>
          <w:numId w:val="0"/>
        </w:numPr>
        <w:spacing w:lineRule="auto" w:line="360" w:before="460" w:after="120"/>
        <w:ind w:hanging="0"/>
        <w:jc w:val="left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   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>Ο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 ιός προήλθε από μεταλλάξεις ενός ιού, που 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   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προσβάλλει τον αφρικανικό πίθηκο </w:t>
      </w:r>
    </w:p>
    <w:p>
      <w:pPr>
        <w:pStyle w:val="Normal"/>
        <w:numPr>
          <w:ilvl w:val="0"/>
          <w:numId w:val="0"/>
        </w:numPr>
        <w:spacing w:lineRule="auto" w:line="360" w:before="460" w:after="120"/>
        <w:ind w:left="360" w:hanging="0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Εχει εξαπλωθεί 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σε όλες της χώρες του κόσμου. </w:t>
      </w:r>
    </w:p>
    <w:p>
      <w:pPr>
        <w:pStyle w:val="Normal"/>
        <w:numPr>
          <w:ilvl w:val="0"/>
          <w:numId w:val="0"/>
        </w:numPr>
        <w:spacing w:lineRule="auto" w:line="360" w:before="460" w:after="120"/>
        <w:ind w:left="360" w:hanging="0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>Ε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ίναι 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 xml:space="preserve">RNA ιός,  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δηλαδή το γεννετικό του υλικό δεν είναι 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n-US"/>
        </w:rPr>
        <w:t xml:space="preserve">DNA,  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>είναι  RNA.</w:t>
      </w:r>
    </w:p>
    <w:p>
      <w:pPr>
        <w:pStyle w:val="Normal"/>
        <w:numPr>
          <w:ilvl w:val="0"/>
          <w:numId w:val="0"/>
        </w:numPr>
        <w:spacing w:lineRule="auto" w:line="360" w:before="460" w:after="120"/>
        <w:ind w:left="360" w:hanging="0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Ο ιός προσβάλλει κυρίως : 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>Τα κύτταρα της άμυνας και τα ν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ευρικά κύτταρα  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360" w:before="460" w:after="120"/>
        <w:ind w:left="-454" w:right="-510" w:hanging="0"/>
        <w:jc w:val="left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 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*    </w:t>
      </w:r>
      <w:r>
        <w:rPr>
          <w:rFonts w:ascii="Arial" w:hAnsi="Arial"/>
          <w:b/>
          <w:bCs/>
          <w:i w:val="false"/>
          <w:iCs w:val="false"/>
          <w:color w:val="000000"/>
          <w:sz w:val="48"/>
          <w:szCs w:val="48"/>
          <w:lang w:val="el-GR"/>
        </w:rPr>
        <w:t>Ο</w:t>
      </w:r>
      <w:r>
        <w:rPr>
          <w:rFonts w:ascii="Arial" w:hAnsi="Arial"/>
          <w:b/>
          <w:bCs/>
          <w:i w:val="false"/>
          <w:iCs w:val="false"/>
          <w:color w:val="000000"/>
          <w:sz w:val="48"/>
          <w:szCs w:val="48"/>
          <w:lang w:val="el-GR"/>
        </w:rPr>
        <w:t xml:space="preserve"> </w:t>
      </w:r>
      <w:r>
        <w:rPr>
          <w:rFonts w:ascii="Arial" w:hAnsi="Arial"/>
          <w:b/>
          <w:bCs/>
          <w:i w:val="false"/>
          <w:iCs w:val="false"/>
          <w:color w:val="000000"/>
          <w:sz w:val="48"/>
          <w:szCs w:val="48"/>
          <w:lang w:val="el-GR"/>
        </w:rPr>
        <w:t xml:space="preserve">ιός ανιχνεύεται 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>κυρίως στο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 xml:space="preserve"> αίμα 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 xml:space="preserve">, 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 xml:space="preserve"> στο σπέρμα    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 xml:space="preserve">και </w:t>
      </w:r>
      <w:r>
        <w:rPr>
          <w:rFonts w:ascii="Arial" w:hAnsi="Arial"/>
          <w:b/>
          <w:bCs/>
          <w:i w:val="false"/>
          <w:iCs w:val="false"/>
          <w:color w:val="FF0000"/>
          <w:sz w:val="36"/>
          <w:szCs w:val="36"/>
          <w:lang w:val="el-GR"/>
        </w:rPr>
        <w:t>στις κολπικές εκκρίσεις,</w:t>
      </w:r>
      <w:r>
        <w:rPr>
          <w:rFonts w:ascii="Arial" w:hAnsi="Arial"/>
          <w:b/>
          <w:bCs/>
          <w:i w:val="false"/>
          <w:iCs w:val="false"/>
          <w:color w:val="000000"/>
          <w:sz w:val="36"/>
          <w:szCs w:val="36"/>
          <w:lang w:val="el-GR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*    Ακόμη,  υπάρχει σε μικρές συγκεντρώσεις </w:t>
      </w:r>
      <w:r>
        <w:rPr>
          <w:rFonts w:ascii="Arial" w:hAnsi="Arial"/>
          <w:b/>
          <w:bCs/>
          <w:color w:val="000000"/>
          <w:sz w:val="36"/>
          <w:szCs w:val="36"/>
        </w:rPr>
        <w:t xml:space="preserve">στο σάλιο, στα δάκρυα, στον ιδρώτα, στο μητρικό γάλα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και </w:t>
      </w:r>
      <w:r>
        <w:rPr>
          <w:rFonts w:ascii="Arial" w:hAnsi="Arial"/>
          <w:b/>
          <w:bCs/>
          <w:color w:val="000000"/>
          <w:sz w:val="36"/>
          <w:szCs w:val="36"/>
        </w:rPr>
        <w:t>στο εγκεφαλονωτιαίο υγρό.</w:t>
      </w:r>
    </w:p>
    <w:p>
      <w:pPr>
        <w:pStyle w:val="Normal"/>
        <w:spacing w:lineRule="auto" w:line="360" w:before="0" w:after="0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</w:rPr>
      </w:r>
    </w:p>
    <w:p>
      <w:pPr>
        <w:pStyle w:val="Normal"/>
        <w:spacing w:lineRule="auto" w:line="360" w:before="0" w:after="0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</w:rPr>
        <w:t xml:space="preserve">*   </w:t>
      </w:r>
      <w:r>
        <w:rPr>
          <w:rFonts w:ascii="Arial" w:hAnsi="Arial"/>
          <w:b/>
          <w:bCs/>
          <w:color w:val="000000"/>
          <w:sz w:val="48"/>
          <w:szCs w:val="48"/>
        </w:rPr>
        <w:t xml:space="preserve">  </w:t>
      </w:r>
      <w:r>
        <w:rPr>
          <w:rFonts w:ascii="Arial" w:hAnsi="Arial"/>
          <w:b/>
          <w:bCs/>
          <w:color w:val="FF0000"/>
          <w:sz w:val="48"/>
          <w:szCs w:val="48"/>
        </w:rPr>
        <w:t xml:space="preserve">Μπορεί να μεταδοθεί </w:t>
      </w:r>
      <w:r>
        <w:rPr>
          <w:rFonts w:ascii="Arial" w:hAnsi="Arial"/>
          <w:b/>
          <w:bCs/>
          <w:color w:val="000000"/>
          <w:sz w:val="36"/>
          <w:szCs w:val="36"/>
        </w:rPr>
        <w:t xml:space="preserve"> μέσω της,  χωρίς προφυλακτικό,  σεξουαλικής επαφής,  ή μέσω της από κοινού χρήσης αιχμηρών αντικειμένων (ξυραφάκια, βελόνες, σύριγγες), με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μολυσμένο </w:t>
      </w:r>
      <w:r>
        <w:rPr>
          <w:rFonts w:ascii="Arial" w:hAnsi="Arial"/>
          <w:b/>
          <w:bCs/>
          <w:color w:val="000000"/>
          <w:sz w:val="36"/>
          <w:szCs w:val="36"/>
        </w:rPr>
        <w:t>άτομο και από μία HIV οροθετική μητέρα στο νεογνό, κατά τη διάρκεια της κύησης, του τοκετού και του θηλασμού.</w:t>
      </w:r>
    </w:p>
    <w:p>
      <w:pPr>
        <w:pStyle w:val="Normal"/>
        <w:spacing w:lineRule="auto" w:line="360" w:before="0" w:after="0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</w:rPr>
        <w:t>*   Ο ιός</w:t>
      </w:r>
      <w:r>
        <w:rPr>
          <w:rFonts w:ascii="Arial" w:hAnsi="Arial"/>
          <w:b/>
          <w:bCs/>
          <w:color w:val="000000"/>
          <w:sz w:val="48"/>
          <w:szCs w:val="48"/>
        </w:rPr>
        <w:t xml:space="preserve"> </w:t>
      </w:r>
      <w:r>
        <w:rPr>
          <w:rFonts w:ascii="Arial" w:hAnsi="Arial"/>
          <w:b/>
          <w:bCs/>
          <w:color w:val="FF0000"/>
          <w:sz w:val="48"/>
          <w:szCs w:val="48"/>
        </w:rPr>
        <w:t xml:space="preserve">δεν μεταδίδεται </w:t>
      </w:r>
      <w:r>
        <w:rPr>
          <w:rFonts w:ascii="Arial" w:hAnsi="Arial"/>
          <w:b/>
          <w:bCs/>
          <w:color w:val="000000"/>
          <w:sz w:val="36"/>
          <w:szCs w:val="36"/>
        </w:rPr>
        <w:t>μέσω της καθημερινής κοινωνικής επαφής,  (χειραψία, αγκαλιά, φιλί στο μάγουλο), των κουνουπιών,  ή άλλων εντόμων, της από κοινού χρήσης οικιακών σκευών, του σάλιου, των δακρύων, του ιδρώτα, του αέρα,  ή του νερού.</w:t>
      </w:r>
    </w:p>
    <w:p>
      <w:pPr>
        <w:pStyle w:val="Normal"/>
        <w:spacing w:lineRule="auto" w:line="360" w:before="0" w:after="0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2764790</wp:posOffset>
            </wp:positionH>
            <wp:positionV relativeFrom="paragraph">
              <wp:posOffset>142875</wp:posOffset>
            </wp:positionV>
            <wp:extent cx="3248660" cy="1708150"/>
            <wp:effectExtent l="0" t="0" r="0" b="0"/>
            <wp:wrapSquare wrapText="largest"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spacing w:lineRule="auto" w:line="360" w:before="0" w:after="0"/>
        <w:rPr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color w:val="FF0000"/>
          <w:sz w:val="44"/>
          <w:szCs w:val="44"/>
          <w:lang w:val="el-GR"/>
        </w:rPr>
        <w:t xml:space="preserve">Η ασθένεια δεν εμφανίζεται αμέσως μετά την μόλυνση του ατόμου.                                              </w:t>
      </w:r>
      <w:r>
        <w:rPr>
          <w:rFonts w:ascii="Arial" w:hAnsi="Arial"/>
          <w:b/>
          <w:bCs/>
          <w:color w:val="000000"/>
          <w:sz w:val="36"/>
          <w:szCs w:val="36"/>
        </w:rPr>
        <w:t>Ο χρόνος μεταξύ μόλυνσης από τον ιό και εκδήλωσης του AIDS</w:t>
      </w:r>
      <w:r>
        <w:rPr>
          <w:rFonts w:ascii="Arial" w:hAnsi="Arial"/>
          <w:b/>
          <w:bCs/>
          <w:color w:val="FF0000"/>
          <w:sz w:val="44"/>
          <w:szCs w:val="44"/>
        </w:rPr>
        <w:t xml:space="preserve"> </w:t>
      </w:r>
      <w:r>
        <w:rPr>
          <w:rFonts w:ascii="Arial" w:hAnsi="Arial"/>
          <w:b/>
          <w:bCs/>
          <w:color w:val="000000"/>
          <w:sz w:val="36"/>
          <w:szCs w:val="36"/>
        </w:rPr>
        <w:t>ποικίλει από άτομο σε άτομο.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    </w:t>
      </w:r>
    </w:p>
    <w:p>
      <w:pPr>
        <w:pStyle w:val="TextBody"/>
        <w:spacing w:lineRule="auto" w:line="360" w:before="0" w:after="0"/>
        <w:rPr/>
      </w:pP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Ένα άτομο, που προσβάλλεται από τον ιό του AIDS, μπορεί να εμφανίσει συμπτώματα της νόσου μήνες, ή ακόμα και πολλά χρόνια μετά τη μόλυνσή του,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>αλλά εν τω μεταξύ μεταδίδει τον ιό.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                                                                                                                  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Έτσι οι </w:t>
      </w:r>
      <w:r>
        <w:rPr>
          <w:rFonts w:ascii="Arial" w:hAnsi="Arial"/>
          <w:b/>
          <w:bCs/>
          <w:color w:val="FF0000"/>
          <w:sz w:val="36"/>
          <w:szCs w:val="36"/>
          <w:lang w:val="el-GR"/>
        </w:rPr>
        <w:t xml:space="preserve"> φορείς μεταδίδουν τον ιό </w:t>
      </w:r>
      <w:r>
        <w:rPr>
          <w:rFonts w:ascii="Arial" w:hAnsi="Arial"/>
          <w:b/>
          <w:bCs/>
          <w:color w:val="FF0000"/>
          <w:sz w:val="36"/>
          <w:szCs w:val="36"/>
          <w:lang w:val="el-GR"/>
        </w:rPr>
        <w:t>χωρίς να</w:t>
      </w:r>
      <w:r>
        <w:rPr>
          <w:rFonts w:ascii="Arial" w:hAnsi="Arial"/>
          <w:b/>
          <w:bCs/>
          <w:color w:val="FF0000"/>
          <w:sz w:val="36"/>
          <w:szCs w:val="36"/>
          <w:lang w:val="el-GR"/>
        </w:rPr>
        <w:t xml:space="preserve"> το γνωρίζουν.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                                                                                                     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Τα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 συμπτώματα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της νόσου μπορεί να είναι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>πυρετό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>ς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, έντονες εφιδρώσεις, απώλεια βάρους.                                Σε αυτή τη φάση το άτομο είναι εξαιρετικά ευάλωτο σε διάφορες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άλλες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ασθένειες, όπως είναι η πνευμονία ή το σάρκωμα Kaposi, ένα είδος καρκίνου του δέρματος.                                                                                  </w:t>
      </w:r>
      <w:r>
        <w:rPr>
          <w:rFonts w:ascii="Arial" w:hAnsi="Arial"/>
          <w:b/>
          <w:bCs/>
          <w:color w:val="FF0000"/>
          <w:sz w:val="36"/>
          <w:szCs w:val="36"/>
          <w:lang w:val="el-GR"/>
        </w:rPr>
        <w:t xml:space="preserve">Έτσι, οι ασθενείς από AIDS δεν πεθαίνουν από τον ίδιο τον ιό HIV.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           Ο θάνατος επέρχεται από κάποια άλλη ασθένεια, όπως 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>η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 πνευμονία, την οποία ο οργανισμός τους δεν μπορεί να αντιμετωπίσει,  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>γιατί η άμυνα του οργανισμού έχει καταρρεύσει.</w:t>
      </w:r>
      <w:r>
        <w:rPr>
          <w:rFonts w:ascii="Arial" w:hAnsi="Arial"/>
          <w:b/>
          <w:bCs/>
          <w:color w:val="000000"/>
          <w:sz w:val="36"/>
          <w:szCs w:val="36"/>
          <w:lang w:val="el-GR"/>
        </w:rPr>
        <w:t xml:space="preserve">                                                                                </w:t>
      </w:r>
    </w:p>
    <w:p>
      <w:pPr>
        <w:pStyle w:val="TextBody"/>
        <w:spacing w:lineRule="auto" w:line="360" w:before="0" w:after="0"/>
        <w:rPr>
          <w:rFonts w:ascii="Arial" w:hAnsi="Arial"/>
          <w:b/>
          <w:b/>
          <w:bCs/>
          <w:color w:val="000000"/>
          <w:sz w:val="36"/>
          <w:szCs w:val="36"/>
          <w:lang w:val="el-GR"/>
        </w:rPr>
      </w:pPr>
      <w:r>
        <w:rPr/>
      </w:r>
    </w:p>
    <w:p>
      <w:pPr>
        <w:pStyle w:val="TextBody"/>
        <w:spacing w:lineRule="auto" w:line="360" w:before="0" w:after="0"/>
        <w:rPr/>
      </w:pPr>
      <w:r>
        <w:rPr>
          <w:rFonts w:ascii="Arial" w:hAnsi="Arial"/>
          <w:b/>
          <w:bCs/>
          <w:color w:val="FF0000"/>
          <w:sz w:val="36"/>
          <w:szCs w:val="36"/>
          <w:lang w:val="el-GR"/>
        </w:rPr>
        <w:t>Η</w:t>
      </w:r>
      <w:r>
        <w:rPr>
          <w:rFonts w:ascii="Arial" w:hAnsi="Arial"/>
          <w:b/>
          <w:bCs/>
          <w:color w:val="FF0000"/>
          <w:sz w:val="36"/>
          <w:szCs w:val="36"/>
          <w:lang w:val="el-GR"/>
        </w:rPr>
        <w:t xml:space="preserve"> </w:t>
      </w:r>
      <w:r>
        <w:rPr>
          <w:rFonts w:ascii="Arial" w:hAnsi="Arial"/>
          <w:b/>
          <w:bCs/>
          <w:color w:val="FF0000"/>
          <w:sz w:val="36"/>
          <w:szCs w:val="36"/>
        </w:rPr>
        <w:t>έγκαιρη χορήγηση</w:t>
      </w:r>
      <w:r>
        <w:rPr>
          <w:rFonts w:ascii="Arial" w:hAnsi="Arial"/>
          <w:b/>
          <w:bCs/>
          <w:color w:val="000000"/>
          <w:sz w:val="36"/>
          <w:szCs w:val="36"/>
        </w:rPr>
        <w:t xml:space="preserve"> συνδυασμού  φαρμάκων υψηλής δραστικότητας, </w:t>
      </w:r>
      <w:r>
        <w:rPr>
          <w:rFonts w:ascii="Arial" w:hAnsi="Arial"/>
          <w:b/>
          <w:bCs/>
          <w:color w:val="FF0000"/>
          <w:sz w:val="36"/>
          <w:szCs w:val="36"/>
        </w:rPr>
        <w:t xml:space="preserve">επιβραδύνει </w:t>
      </w:r>
      <w:r>
        <w:rPr>
          <w:rFonts w:ascii="Arial" w:hAnsi="Arial"/>
          <w:b/>
          <w:bCs/>
          <w:color w:val="000000"/>
          <w:sz w:val="36"/>
          <w:szCs w:val="36"/>
        </w:rPr>
        <w:t>σημαντικά την εξέλιξη του νοσήματος και μειώνει σε μεγάλο βαθμό τη θνητότητα.                                                                                 Σήμερα, η HIV λοίμωξη θεωρείται χρόνια νόσος, υπό την προϋπόθεση ότι ο/η ασθενής  λαμβάνει συστηματικά τη θεραπεία του.</w:t>
      </w:r>
    </w:p>
    <w:p>
      <w:pPr>
        <w:pStyle w:val="TextBody"/>
        <w:spacing w:lineRule="auto" w:line="360" w:before="0" w:after="0"/>
        <w:rPr>
          <w:rFonts w:ascii="Arial" w:hAnsi="Arial"/>
          <w:color w:val="FF0000"/>
          <w:lang w:val="el-GR"/>
        </w:rPr>
      </w:pPr>
      <w:r>
        <w:rPr>
          <w:b/>
          <w:bCs/>
          <w:color w:val="000000"/>
          <w:sz w:val="36"/>
          <w:szCs w:val="36"/>
        </w:rPr>
      </w:r>
    </w:p>
    <w:p>
      <w:pPr>
        <w:pStyle w:val="TextBody"/>
        <w:spacing w:lineRule="auto" w:line="360" w:before="0" w:after="0"/>
        <w:rPr>
          <w:b/>
          <w:b/>
          <w:bCs/>
          <w:color w:val="000000"/>
          <w:sz w:val="36"/>
          <w:szCs w:val="36"/>
        </w:rPr>
      </w:pPr>
      <w:r>
        <w:rPr>
          <w:b/>
          <w:bCs/>
          <w:color w:val="FF0000"/>
          <w:sz w:val="36"/>
          <w:szCs w:val="36"/>
          <w:lang w:val="el-GR"/>
        </w:rPr>
        <w:t xml:space="preserve">Μέχρι σήμερα </w:t>
      </w:r>
      <w:r>
        <w:rPr>
          <w:b/>
          <w:bCs/>
          <w:color w:val="FF0000"/>
          <w:sz w:val="36"/>
          <w:szCs w:val="36"/>
        </w:rPr>
        <w:t xml:space="preserve"> δεν έχει βρεθεί αποτελεσματικό εμβόλιο έναντι του HIV. </w:t>
      </w:r>
    </w:p>
    <w:p>
      <w:pPr>
        <w:pStyle w:val="Normal"/>
        <w:spacing w:lineRule="auto" w:line="360" w:before="0" w:after="0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</w:rPr>
      </w:r>
    </w:p>
    <w:p>
      <w:pPr>
        <w:pStyle w:val="Normal"/>
        <w:spacing w:lineRule="auto" w:line="360" w:before="0" w:after="0"/>
        <w:rPr>
          <w:rFonts w:ascii="Arial" w:hAnsi="Arial"/>
          <w:b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473450" cy="2110105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type w:val="nextPage"/>
      <w:pgSz w:w="12240" w:h="15840"/>
      <w:pgMar w:left="1440" w:right="1440" w:header="1440" w:top="2068" w:footer="720" w:bottom="180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350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3116"/>
      <w:gridCol w:w="3117"/>
      <w:gridCol w:w="3117"/>
    </w:tblGrid>
    <w:tr>
      <w:trPr/>
      <w:tc>
        <w:tcPr>
          <w:tcW w:w="3116" w:type="dxa"/>
          <w:tcBorders>
            <w:top w:val="nil"/>
            <w:left w:val="nil"/>
            <w:bottom w:val="nil"/>
            <w:right w:val="nil"/>
          </w:tcBorders>
        </w:tcPr>
        <w:sdt>
          <w:sdtPr>
            <w:docPartObj>
              <w:docPartGallery w:val="Page Numbers (Bottom of Page)"/>
              <w:docPartUnique w:val="true"/>
            </w:docPartObj>
            <w:id w:val="654882461"/>
          </w:sdtPr>
          <w:sdtContent>
            <w:p>
              <w:pPr>
                <w:pStyle w:val="Footer"/>
                <w:widowControl w:val="false"/>
                <w:suppressAutoHyphens w:val="true"/>
                <w:spacing w:before="0" w:after="0"/>
                <w:jc w:val="left"/>
                <w:rPr>
                  <w:rFonts w:ascii="Arial" w:hAnsi="Arial" w:eastAsia="Arial" w:cs=""/>
                  <w:color w:val="595959"/>
                  <w:kern w:val="0"/>
                  <w:sz w:val="30"/>
                  <w:szCs w:val="30"/>
                  <w:lang w:val="en-US" w:eastAsia="en-US" w:bidi="ar-SA"/>
                </w:rPr>
              </w:pPr>
              <w:r>
                <w:rPr>
                  <w:rFonts w:eastAsia="Arial" w:cs=""/>
                  <w:color w:val="595959"/>
                  <w:kern w:val="0"/>
                  <w:sz w:val="30"/>
                  <w:szCs w:val="30"/>
                  <w:lang w:val="en-US" w:eastAsia="en-US" w:bidi="ar-SA"/>
                </w:rPr>
              </w:r>
            </w:p>
          </w:sdtContent>
        </w:sdt>
      </w:tc>
      <w:tc>
        <w:tcPr>
          <w:tcW w:w="311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eastAsia="Arial" w:cs=""/>
              <w:color w:val="595959"/>
              <w:kern w:val="0"/>
              <w:sz w:val="30"/>
              <w:szCs w:val="30"/>
              <w:lang w:val="en-US" w:eastAsia="en-US" w:bidi="ar-SA"/>
            </w:rPr>
          </w:pPr>
          <w:r>
            <w:rPr>
              <w:rFonts w:eastAsia="Arial" w:cs=""/>
              <w:color w:val="595959"/>
              <w:kern w:val="0"/>
              <w:sz w:val="30"/>
              <w:szCs w:val="30"/>
              <w:lang w:val="en-US" w:eastAsia="en-US" w:bidi="ar-SA"/>
            </w:rPr>
          </w:r>
        </w:p>
      </w:tc>
      <w:tc>
        <w:tcPr>
          <w:tcW w:w="311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right"/>
            <w:rPr>
              <w:rFonts w:ascii="Arial" w:hAnsi="Arial" w:eastAsia="Arial" w:cs=""/>
              <w:color w:val="595959"/>
              <w:kern w:val="0"/>
              <w:sz w:val="30"/>
              <w:szCs w:val="30"/>
              <w:lang w:val="en-US" w:eastAsia="en-US" w:bidi="ar-SA"/>
            </w:rPr>
          </w:pPr>
          <w:r>
            <w:rPr>
              <w:rFonts w:eastAsia="Arial" w:cs=""/>
              <w:color w:val="595959"/>
              <w:kern w:val="0"/>
              <w:sz w:val="30"/>
              <w:szCs w:val="30"/>
              <w:lang w:val="en-US" w:eastAsia="en-US" w:bidi="ar-SA"/>
            </w:rPr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color w:val="595959" w:themeColor="text1" w:themeTint="a6"/>
        <w:sz w:val="30"/>
        <w:szCs w:val="30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0" w:semiHidden="0" w:unhideWhenUsed="0" w:qFormat="1"/>
    <w:lsdException w:name="List Number" w:uiPriority="11" w:semiHidden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39" w:semiHidden="0" w:unhideWhenUsed="0"/>
    <w:lsdException w:name="Placeholder Text" w:unhideWhenUsed="0"/>
    <w:lsdException w:name="No Spacing" w:uiPriority="1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20"/>
      <w:jc w:val="left"/>
    </w:pPr>
    <w:rPr>
      <w:rFonts w:ascii="Arial" w:hAnsi="Arial" w:eastAsia="Arial" w:cs="" w:asciiTheme="minorHAnsi" w:cstheme="minorBidi" w:eastAsiaTheme="minorHAnsi" w:hAnsiTheme="minorHAnsi"/>
      <w:color w:val="595959" w:themeColor="text1" w:themeTint="a6"/>
      <w:kern w:val="0"/>
      <w:sz w:val="30"/>
      <w:szCs w:val="3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60" w:after="120"/>
      <w:outlineLvl w:val="0"/>
    </w:pPr>
    <w:rPr>
      <w:rFonts w:ascii="Arial" w:hAnsi="Arial" w:eastAsia="" w:cs="" w:asciiTheme="majorHAnsi" w:cstheme="majorBidi" w:eastAsiaTheme="majorEastAsia" w:hAnsiTheme="majorHAns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keepLines/>
      <w:spacing w:before="460" w:after="120"/>
      <w:outlineLvl w:val="1"/>
    </w:pPr>
    <w:rPr>
      <w:rFonts w:ascii="Arial" w:hAnsi="Arial" w:eastAsia="" w:cs="" w:asciiTheme="majorHAnsi" w:cstheme="majorBidi" w:eastAsiaTheme="majorEastAsia" w:hAnsiTheme="majorHAns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 w:val="true"/>
      <w:keepLines/>
      <w:spacing w:before="460" w:after="120"/>
      <w:outlineLvl w:val="2"/>
    </w:pPr>
    <w:rPr>
      <w:rFonts w:ascii="Arial" w:hAnsi="Arial" w:eastAsia="" w:cs="" w:asciiTheme="majorHAnsi" w:cstheme="majorBidi" w:eastAsiaTheme="majorEastAsia" w:hAnsiTheme="majorHAns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/>
      <w:spacing w:before="460" w:after="120"/>
      <w:outlineLvl w:val="3"/>
    </w:pPr>
    <w:rPr>
      <w:rFonts w:ascii="Arial" w:hAnsi="Arial" w:eastAsia="" w:cs="" w:asciiTheme="majorHAnsi" w:cstheme="majorBidi" w:eastAsiaTheme="majorEastAsia" w:hAnsiTheme="majorHAns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/>
      <w:spacing w:before="460" w:after="120"/>
      <w:outlineLvl w:val="4"/>
    </w:pPr>
    <w:rPr>
      <w:rFonts w:ascii="Arial" w:hAnsi="Arial" w:eastAsia="" w:cs="" w:asciiTheme="majorHAnsi" w:cstheme="majorBidi" w:eastAsiaTheme="majorEastAsia" w:hAnsiTheme="majorHAns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/>
      <w:spacing w:before="460" w:after="120"/>
      <w:outlineLvl w:val="5"/>
    </w:pPr>
    <w:rPr>
      <w:rFonts w:ascii="Arial" w:hAnsi="Arial" w:eastAsia="" w:cs="" w:asciiTheme="majorHAnsi" w:cstheme="majorBidi" w:eastAsiaTheme="majorEastAsia" w:hAnsiTheme="majorHAns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/>
      <w:spacing w:before="460" w:after="120"/>
      <w:outlineLvl w:val="6"/>
    </w:pPr>
    <w:rPr>
      <w:rFonts w:ascii="Arial" w:hAnsi="Arial" w:eastAsia="" w:cs="" w:asciiTheme="majorHAnsi" w:cstheme="majorBidi" w:eastAsiaTheme="majorEastAsia" w:hAnsiTheme="majorHAns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/>
      <w:spacing w:before="460" w:after="120"/>
      <w:outlineLvl w:val="7"/>
    </w:pPr>
    <w:rPr>
      <w:rFonts w:ascii="Arial" w:hAnsi="Arial" w:eastAsia="" w:cs="" w:asciiTheme="majorHAnsi" w:cstheme="majorBidi" w:eastAsiaTheme="majorEastAsia" w:hAnsiTheme="majorHAns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/>
      <w:spacing w:before="460" w:after="120"/>
      <w:outlineLvl w:val="8"/>
    </w:pPr>
    <w:rPr>
      <w:rFonts w:ascii="Arial" w:hAnsi="Arial" w:eastAsia="" w:cs="" w:asciiTheme="majorHAnsi" w:cstheme="majorBidi" w:eastAsiaTheme="majorEastAsia" w:hAnsiTheme="majorHAnsi"/>
      <w:iCs/>
      <w:color w:val="262626" w:themeColor="text1" w:themeTint="d9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Arial" w:hAnsi="Arial" w:eastAsia="" w:cs="" w:asciiTheme="majorHAnsi" w:cstheme="majorBidi" w:eastAsiaTheme="majorEastAsia" w:hAnsiTheme="majorHAnsi"/>
      <w:color w:val="262626" w:themeColor="text1" w:themeTint="d9"/>
      <w:sz w:val="48"/>
      <w:szCs w:val="32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TitleChar" w:customStyle="1">
    <w:name w:val="Title Char"/>
    <w:basedOn w:val="DefaultParagraphFont"/>
    <w:link w:val="Title"/>
    <w:uiPriority w:val="10"/>
    <w:semiHidden/>
    <w:qFormat/>
    <w:rPr>
      <w:rFonts w:ascii="Arial" w:hAnsi="Arial" w:eastAsia="" w:cs="" w:asciiTheme="majorHAnsi" w:cstheme="majorBidi" w:eastAsiaTheme="majorEastAsia" w:hAnsiTheme="majorHAnsi"/>
      <w:caps/>
      <w:color w:val="262626" w:themeColor="text1" w:themeTint="d9"/>
      <w:kern w:val="2"/>
      <w:sz w:val="6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semiHidden/>
    <w:qFormat/>
    <w:rPr>
      <w:rFonts w:eastAsia=""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false"/>
      <w:bCs/>
      <w:i w:val="false"/>
      <w:iCs/>
      <w:spacing w:val="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Pr>
      <w:rFonts w:ascii="Arial" w:hAnsi="Arial" w:eastAsia="" w:cs="" w:asciiTheme="majorHAnsi" w:cstheme="majorBidi" w:eastAsiaTheme="majorEastAsia" w:hAnsiTheme="majorHAnsi"/>
      <w:i/>
      <w:color w:val="262626" w:themeColor="text1" w:themeTint="d9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Pr>
      <w:rFonts w:ascii="Arial" w:hAnsi="Arial" w:eastAsia="" w:cs="" w:asciiTheme="majorHAnsi" w:cstheme="majorBidi" w:eastAsiaTheme="majorEastAsia" w:hAnsiTheme="majorHAnsi"/>
      <w:sz w:val="4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Pr>
      <w:rFonts w:ascii="Arial" w:hAnsi="Arial" w:eastAsia="" w:cs="" w:asciiTheme="majorHAnsi" w:cstheme="majorBidi" w:eastAsiaTheme="majorEastAsia" w:hAnsiTheme="majorHAnsi"/>
      <w:i/>
      <w:iCs/>
      <w:sz w:val="40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Pr>
      <w:rFonts w:ascii="Arial" w:hAnsi="Arial" w:eastAsia="" w:cs="" w:asciiTheme="majorHAnsi" w:cstheme="majorBidi" w:eastAsiaTheme="majorEastAsia" w:hAnsiTheme="majorHAnsi"/>
      <w:color w:val="262626" w:themeColor="text1" w:themeTint="d9"/>
      <w:sz w:val="34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Pr>
      <w:rFonts w:ascii="Arial" w:hAnsi="Arial" w:eastAsia="" w:cs="" w:asciiTheme="majorHAnsi" w:cstheme="majorBidi" w:eastAsiaTheme="majorEastAsia" w:hAnsiTheme="majorHAnsi"/>
      <w:i/>
      <w:color w:val="262626" w:themeColor="text1" w:themeTint="d9"/>
      <w:sz w:val="34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Pr>
      <w:rFonts w:ascii="Arial" w:hAnsi="Arial" w:eastAsia="" w:cs="" w:asciiTheme="majorHAnsi" w:cstheme="majorBidi" w:eastAsiaTheme="majorEastAsia" w:hAnsiTheme="majorHAnsi"/>
      <w:iCs/>
      <w:sz w:val="3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Pr>
      <w:rFonts w:ascii="Arial" w:hAnsi="Arial" w:eastAsia="" w:cs="" w:asciiTheme="majorHAnsi" w:cstheme="majorBidi" w:eastAsiaTheme="majorEastAsia" w:hAnsiTheme="majorHAnsi"/>
      <w:i/>
      <w:sz w:val="3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Pr>
      <w:rFonts w:ascii="Arial" w:hAnsi="Arial" w:eastAsia="" w:cs="" w:asciiTheme="majorHAnsi" w:cstheme="majorBidi" w:eastAsiaTheme="majorEastAsia" w:hAnsiTheme="majorHAns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semiHidden/>
    <w:qFormat/>
    <w:rPr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qFormat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color w:val="262626" w:themeColor="text1" w:themeTint="d9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Bullet">
    <w:name w:val="List Bullet"/>
    <w:basedOn w:val="Normal"/>
    <w:uiPriority w:val="9"/>
    <w:qFormat/>
    <w:pPr>
      <w:numPr>
        <w:ilvl w:val="0"/>
        <w:numId w:val="1"/>
      </w:numPr>
    </w:pPr>
    <w:rPr/>
  </w:style>
  <w:style w:type="paragraph" w:styleId="ListNumber">
    <w:name w:val="List Number"/>
    <w:basedOn w:val="Normal"/>
    <w:uiPriority w:val="9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qFormat/>
    <w:pPr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qFormat/>
    <w:pPr>
      <w:spacing w:lineRule="auto" w:line="240" w:before="0" w:after="0"/>
    </w:pPr>
    <w:rPr/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Rule="auto" w:line="240" w:before="0" w:after="60"/>
      <w:contextualSpacing/>
    </w:pPr>
    <w:rPr>
      <w:rFonts w:ascii="Arial" w:hAnsi="Arial" w:eastAsia="" w:cs="" w:asciiTheme="majorHAnsi" w:cstheme="majorBidi" w:eastAsiaTheme="majorEastAsia" w:hAnsiTheme="majorHAnsi"/>
      <w:caps/>
      <w:color w:val="262626" w:themeColor="text1" w:themeTint="d9"/>
      <w:kern w:val="2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before="0" w:after="520"/>
      <w:contextualSpacing/>
    </w:pPr>
    <w:rPr>
      <w:rFonts w:eastAsia="" w:eastAsiaTheme="minorEastAsia"/>
      <w:caps/>
      <w:sz w:val="4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120"/>
    </w:pPr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120"/>
    </w:pPr>
    <w:rPr>
      <w:b/>
      <w:i/>
      <w:iCs/>
      <w:sz w:val="36"/>
    </w:rPr>
  </w:style>
  <w:style w:type="paragraph" w:styleId="Caption1">
    <w:name w:val="caption"/>
    <w:basedOn w:val="Normal"/>
    <w:next w:val="Normal"/>
    <w:uiPriority w:val="35"/>
    <w:semiHidden/>
    <w:unhideWhenUsed/>
    <w:qFormat/>
    <w:pPr>
      <w:spacing w:lineRule="auto" w:line="240" w:before="0" w:after="200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LibreOffice/7.0.3.1$Windows_X86_64 LibreOffice_project/d7547858d014d4cf69878db179d326fc3483e082</Application>
  <Pages>5</Pages>
  <Words>384</Words>
  <Characters>2079</Characters>
  <CharactersWithSpaces>3066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2016-11-01T12:30:00Z</dcterms:created>
  <dc:creator>Bill Papananos</dc:creator>
  <dc:description/>
  <dc:language>en-GB</dc:language>
  <cp:lastModifiedBy/>
  <dcterms:modified xsi:type="dcterms:W3CDTF">2020-11-14T13:32:20Z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