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ab/>
        <w:tab/>
        <w:tab/>
        <w:tab/>
        <w:tab/>
        <w:t>Το κίνημα στο Γουδί</w:t>
      </w:r>
    </w:p>
    <w:p>
      <w:pPr>
        <w:pStyle w:val="BodyText"/>
        <w:bidi w:val="0"/>
        <w:jc w:val="both"/>
        <w:rPr>
          <w:b w:val="false"/>
          <w:bCs w:val="false"/>
          <w:i/>
          <w:i/>
          <w:iCs/>
          <w:sz w:val="24"/>
          <w:u w:val="single"/>
        </w:rPr>
      </w:pPr>
      <w:r>
        <w:rPr>
          <w:b w:val="false"/>
          <w:bCs w:val="false"/>
          <w:i/>
          <w:iCs/>
          <w:sz w:val="24"/>
          <w:u w:val="single"/>
        </w:rPr>
        <w:t>Η εκδήλωση του κινήματος:</w:t>
      </w:r>
    </w:p>
    <w:p>
      <w:pPr>
        <w:pStyle w:val="BodyText"/>
        <w:numPr>
          <w:ilvl w:val="0"/>
          <w:numId w:val="1"/>
        </w:numPr>
        <w:bidi w:val="0"/>
        <w:spacing w:lineRule="atLeast" w:line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i/>
          <w:iCs/>
          <w:sz w:val="24"/>
        </w:rPr>
        <w:t>Φορέας</w:t>
      </w:r>
      <w:r>
        <w:rPr>
          <w:b w:val="false"/>
          <w:bCs w:val="false"/>
          <w:sz w:val="24"/>
        </w:rPr>
        <w:t xml:space="preserve"> του κινήματος ήταν ο </w:t>
      </w:r>
      <w:r>
        <w:rPr>
          <w:bCs w:val="false"/>
          <w:sz w:val="24"/>
        </w:rPr>
        <w:t>Στρατιωτικός Σύνδεσμος</w:t>
      </w:r>
      <w:r>
        <w:rPr>
          <w:b w:val="false"/>
          <w:bCs w:val="false"/>
          <w:sz w:val="24"/>
        </w:rPr>
        <w:t>, οργάνωση που ιδρύθηκε το Μάιο του 1909 από κατώτερους αξιωματικούς, που δυσφορούσαν για τα φαινόμενα ευνοιοκρατίας στο στρατό και για την κακή κατάσταση των ενόπλων δυνάμεων.</w:t>
      </w:r>
    </w:p>
    <w:p>
      <w:pPr>
        <w:pStyle w:val="Normal"/>
        <w:numPr>
          <w:ilvl w:val="0"/>
          <w:numId w:val="1"/>
        </w:numPr>
        <w:bidi w:val="0"/>
        <w:spacing w:lineRule="atLeast" w:line="0"/>
        <w:jc w:val="left"/>
        <w:rPr/>
      </w:pPr>
      <w:r>
        <w:rPr>
          <w:i/>
          <w:iCs/>
        </w:rPr>
        <w:t>Χρόνος και τόπος</w:t>
      </w:r>
      <w:r>
        <w:rPr/>
        <w:t xml:space="preserve"> εκδήλωσης: </w:t>
      </w:r>
      <w:r>
        <w:rPr>
          <w:b/>
        </w:rPr>
        <w:t>15 Αυγούστου 1909 στο στρατόπεδο στο Γουδί</w:t>
      </w:r>
      <w:r>
        <w:rPr/>
        <w:t xml:space="preserve">. </w:t>
      </w:r>
    </w:p>
    <w:p>
      <w:pPr>
        <w:pStyle w:val="BodyText"/>
        <w:bidi w:val="0"/>
        <w:jc w:val="both"/>
        <w:rPr>
          <w:b w:val="false"/>
          <w:bCs w:val="false"/>
          <w:i/>
          <w:i/>
          <w:iCs/>
          <w:sz w:val="24"/>
          <w:u w:val="single"/>
        </w:rPr>
      </w:pPr>
      <w:r>
        <w:rPr>
          <w:b w:val="false"/>
          <w:bCs w:val="false"/>
          <w:i/>
          <w:iCs/>
          <w:sz w:val="24"/>
          <w:u w:val="single"/>
        </w:rPr>
        <w:t>Τα αιτήματα του Στρατιωτικού Συνδέσμου:</w:t>
      </w:r>
    </w:p>
    <w:p>
      <w:pPr>
        <w:pStyle w:val="BodyText"/>
        <w:numPr>
          <w:ilvl w:val="0"/>
          <w:numId w:val="2"/>
        </w:numPr>
        <w:bidi w:val="0"/>
        <w:jc w:val="both"/>
        <w:rPr>
          <w:b w:val="false"/>
          <w:bCs w:val="false"/>
          <w:sz w:val="24"/>
        </w:rPr>
      </w:pPr>
      <w:r>
        <w:rPr>
          <w:bCs w:val="false"/>
          <w:sz w:val="24"/>
        </w:rPr>
        <w:t>Αναδιοργάνωση των ενόπλων δυνάμεων</w:t>
      </w:r>
      <w:r>
        <w:rPr>
          <w:b w:val="false"/>
          <w:bCs w:val="false"/>
          <w:sz w:val="24"/>
        </w:rPr>
        <w:t xml:space="preserve">. </w:t>
      </w:r>
    </w:p>
    <w:p>
      <w:pPr>
        <w:pStyle w:val="BodyText"/>
        <w:numPr>
          <w:ilvl w:val="0"/>
          <w:numId w:val="2"/>
        </w:numPr>
        <w:bidi w:val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Απομάκρυνση των </w:t>
      </w:r>
      <w:r>
        <w:rPr>
          <w:b w:val="false"/>
          <w:bCs w:val="false"/>
          <w:sz w:val="24"/>
        </w:rPr>
        <w:t>ευνοούμενων</w:t>
      </w:r>
      <w:r>
        <w:rPr>
          <w:b w:val="false"/>
          <w:bCs w:val="false"/>
          <w:sz w:val="24"/>
        </w:rPr>
        <w:t xml:space="preserve"> του βασιλιά από το στράτευμα.</w:t>
      </w:r>
    </w:p>
    <w:p>
      <w:pPr>
        <w:pStyle w:val="BodyText"/>
        <w:numPr>
          <w:ilvl w:val="0"/>
          <w:numId w:val="2"/>
        </w:numPr>
        <w:bidi w:val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Ανεμπόδιστη βαθμολογική εξέλιξη όλων των </w:t>
      </w:r>
      <w:r>
        <w:rPr>
          <w:b w:val="false"/>
          <w:bCs w:val="false"/>
          <w:sz w:val="24"/>
        </w:rPr>
        <w:t>αξιωματικών.</w:t>
      </w:r>
    </w:p>
    <w:p>
      <w:pPr>
        <w:pStyle w:val="BodyText"/>
        <w:numPr>
          <w:ilvl w:val="0"/>
          <w:numId w:val="2"/>
        </w:numPr>
        <w:bidi w:val="0"/>
        <w:jc w:val="both"/>
        <w:rPr>
          <w:bCs w:val="false"/>
          <w:sz w:val="24"/>
        </w:rPr>
      </w:pPr>
      <w:r>
        <w:rPr>
          <w:bCs w:val="false"/>
          <w:sz w:val="24"/>
        </w:rPr>
        <w:t xml:space="preserve">Μεταρρυθμίσεις: </w:t>
      </w:r>
      <w:r>
        <w:rPr>
          <w:b w:val="false"/>
          <w:bCs w:val="false"/>
          <w:sz w:val="24"/>
        </w:rPr>
        <w:t xml:space="preserve">στη διοίκηση του κράτους,στην </w:t>
      </w:r>
      <w:r>
        <w:rPr>
          <w:b w:val="false"/>
          <w:bCs w:val="false"/>
          <w:sz w:val="24"/>
        </w:rPr>
        <w:t xml:space="preserve">παιδεία , </w:t>
      </w:r>
      <w:r>
        <w:rPr>
          <w:b w:val="false"/>
          <w:bCs w:val="false"/>
          <w:sz w:val="24"/>
        </w:rPr>
        <w:t xml:space="preserve">στη δικαιοσύνη,στην </w:t>
      </w:r>
      <w:r>
        <w:rPr>
          <w:b w:val="false"/>
          <w:bCs w:val="false"/>
          <w:sz w:val="24"/>
        </w:rPr>
        <w:t>οικονομία.</w:t>
      </w:r>
    </w:p>
    <w:p>
      <w:pPr>
        <w:pStyle w:val="BodyText"/>
        <w:bidi w:val="0"/>
        <w:jc w:val="both"/>
        <w:rPr>
          <w:b w:val="false"/>
          <w:bCs w:val="false"/>
          <w:i/>
          <w:i/>
          <w:iCs/>
          <w:sz w:val="24"/>
          <w:u w:val="single"/>
        </w:rPr>
      </w:pPr>
      <w:r>
        <w:rPr>
          <w:b w:val="false"/>
          <w:bCs w:val="false"/>
          <w:i/>
          <w:iCs/>
          <w:sz w:val="24"/>
          <w:u w:val="single"/>
        </w:rPr>
        <w:t>Η λαϊκή υποστήριξη προς το κίνημα:</w:t>
      </w:r>
    </w:p>
    <w:p>
      <w:pPr>
        <w:pStyle w:val="BodyText"/>
        <w:numPr>
          <w:ilvl w:val="0"/>
          <w:numId w:val="3"/>
        </w:numPr>
        <w:tabs>
          <w:tab w:val="clear" w:pos="709"/>
        </w:tabs>
        <w:bidi w:val="0"/>
        <w:ind w:hanging="360" w:left="720"/>
        <w:jc w:val="both"/>
        <w:rPr>
          <w:bCs w:val="false"/>
          <w:sz w:val="24"/>
        </w:rPr>
      </w:pPr>
      <w:r>
        <w:rPr>
          <w:bCs w:val="false"/>
          <w:sz w:val="24"/>
        </w:rPr>
        <w:t>14 Σεπτεμβρίου 1909</w:t>
      </w:r>
      <w:r>
        <w:rPr>
          <w:b w:val="false"/>
          <w:bCs w:val="false"/>
          <w:sz w:val="24"/>
        </w:rPr>
        <w:t xml:space="preserve">: Λαϊκή υποστήριξη προς το κίνημα με εντυπωσιακό συλλαλητήριο στην Αθήνα, οργανωμένο </w:t>
      </w:r>
      <w:r>
        <w:rPr>
          <w:bCs w:val="false"/>
          <w:sz w:val="24"/>
        </w:rPr>
        <w:t>από το Στρατιωτικό Σύνδεσμο και επαγγελματικές οργανώσεις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720" w:leader="none"/>
        </w:tabs>
        <w:bidi w:val="0"/>
        <w:ind w:hanging="0" w:left="0"/>
        <w:jc w:val="both"/>
        <w:rPr>
          <w:b w:val="false"/>
          <w:bCs w:val="false"/>
          <w:sz w:val="24"/>
        </w:rPr>
      </w:pPr>
      <w:r>
        <w:rPr>
          <w:b w:val="false"/>
          <w:bCs w:val="false"/>
          <w:sz w:val="24"/>
          <w:lang w:val="en-US"/>
        </w:rPr>
        <w:t xml:space="preserve"> </w:t>
      </w:r>
      <w:r>
        <w:rPr>
          <w:b w:val="false"/>
          <w:bCs w:val="false"/>
          <w:sz w:val="24"/>
          <w:lang w:val="en-US"/>
        </w:rPr>
        <w:t xml:space="preserve">H  </w:t>
      </w:r>
      <w:r>
        <w:rPr>
          <w:b w:val="false"/>
          <w:bCs w:val="false"/>
          <w:sz w:val="24"/>
        </w:rPr>
        <w:t xml:space="preserve">ηγεσία του Στρατιωτικού Συνδέσμου κάλεσε στην Αθήνα τον </w:t>
      </w:r>
      <w:r>
        <w:rPr>
          <w:b w:val="false"/>
          <w:bCs w:val="false"/>
          <w:sz w:val="24"/>
        </w:rPr>
        <w:t>Ελ. Βενιζέλο</w:t>
      </w:r>
      <w:r>
        <w:rPr>
          <w:b w:val="false"/>
          <w:bCs w:val="false"/>
          <w:sz w:val="24"/>
        </w:rPr>
        <w:t>, πολιτικό που είχε διακριθεί στην Κρήτη, κυρίως στους αγώνες των Κρητικών για ένωση με την Ελλάδα.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1895" w:type="dxa"/>
        <w:jc w:val="left"/>
        <w:tblInd w:w="-7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95"/>
      </w:tblGrid>
      <w:tr>
        <w:trPr>
          <w:trHeight w:val="615" w:hRule="atLeast"/>
        </w:trPr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exact" w:line="396" w:beforeAutospacing="1" w:after="0"/>
              <w:ind w:hanging="7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pacing w:val="-7"/>
                <w:sz w:val="32"/>
                <w:szCs w:val="32"/>
                <w:lang w:eastAsia="el-GR"/>
              </w:rPr>
              <w:t>Ο Ελευθέριος  Βενιζέλος  πρωθυπουργός : η βενιζελική πολιτική της  περιόδου 1910-1912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exact" w:line="396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2"/>
                <w:sz w:val="28"/>
                <w:szCs w:val="28"/>
                <w:lang w:eastAsia="el-GR"/>
              </w:rPr>
              <w:t>Η πρόσκληση του Βενιζέλου και η αντίδραση του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Ο Σύνδεσμος καλεί τον Ελ. Βενιζέλο στην Αθήνα και του προτείνει την πρωθυ</w:t>
              <w:softHyphen/>
              <w:t>πουργία.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Ο Βενιζέλος αρνείται. Αποκρούει και τις προτάσεις όσων ζητούσαν κατάργηση της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μοναρχίας.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Ο Στρατιωτικός Σύνδεσμος, ο βασιλιάς, τα παλαιά κόμματα και ο Βενιζέλος συμφωνούν να διεξαχθούν εκλογές για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αναθεωρητική Βουλή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1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1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Το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 xml:space="preserve">κόμμα των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Φιλελευθέρων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κερδίζει την πλειοψηφία στη Βουλή (Νοέμβριος 1910).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exact" w:line="396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2"/>
                <w:sz w:val="28"/>
                <w:szCs w:val="28"/>
                <w:lang w:eastAsia="el-GR"/>
              </w:rPr>
              <w:t>Το έργο του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Ψηφίζεται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αναθεωρημένο σύνταγμα (1911)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από τη Βουλή.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Οι κυριότερες νέες διατάξεις είναι: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605" w:leader="none"/>
              </w:tabs>
              <w:bidi w:val="0"/>
              <w:spacing w:lineRule="exact" w:line="266" w:before="52" w:after="5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Arial" w:cs="Arial" w:ascii="Arial" w:hAnsi="Arial"/>
                <w:lang w:eastAsia="el-GR"/>
              </w:rPr>
              <w:t>-</w:t>
            </w:r>
            <w:r>
              <w:rPr>
                <w:rFonts w:eastAsia="Arial" w:cs="Times New Roman" w:ascii="Times New Roman" w:hAnsi="Times New Roman"/>
                <w:sz w:val="14"/>
                <w:szCs w:val="14"/>
                <w:lang w:eastAsia="el-GR"/>
              </w:rPr>
              <w:t xml:space="preserve">    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 xml:space="preserve">η πλήρης προστασία των 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 xml:space="preserve">ατομικών 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>ελευθεριών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605" w:leader="none"/>
              </w:tabs>
              <w:bidi w:val="0"/>
              <w:spacing w:lineRule="exact" w:line="266" w:before="52" w:after="52"/>
              <w:jc w:val="left"/>
              <w:rPr/>
            </w:pPr>
            <w:r>
              <w:rPr>
                <w:rFonts w:eastAsia="Arial" w:cs="Arial" w:ascii="Arial" w:hAnsi="Arial"/>
                <w:lang w:eastAsia="el-GR"/>
              </w:rPr>
              <w:t>-</w:t>
            </w:r>
            <w:r>
              <w:rPr>
                <w:rFonts w:eastAsia="Arial" w:cs="Times New Roman" w:ascii="Times New Roman" w:hAnsi="Times New Roman"/>
                <w:sz w:val="14"/>
                <w:szCs w:val="14"/>
                <w:lang w:eastAsia="el-GR"/>
              </w:rPr>
              <w:t xml:space="preserve">    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 xml:space="preserve">η δυνατότητα απαλλοτριώσεων γης για 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 xml:space="preserve">διανομή σε 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>ακτήμονες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605" w:leader="none"/>
              </w:tabs>
              <w:bidi w:val="0"/>
              <w:spacing w:lineRule="exact" w:line="266" w:before="52" w:after="52"/>
              <w:jc w:val="left"/>
              <w:rPr/>
            </w:pPr>
            <w:r>
              <w:rPr>
                <w:rFonts w:eastAsia="Arial" w:cs="Arial" w:ascii="Arial" w:hAnsi="Arial"/>
                <w:lang w:eastAsia="el-GR"/>
              </w:rPr>
              <w:t>-</w:t>
            </w:r>
            <w:r>
              <w:rPr>
                <w:rFonts w:eastAsia="Arial" w:cs="Times New Roman" w:ascii="Times New Roman" w:hAnsi="Times New Roman"/>
                <w:sz w:val="14"/>
                <w:szCs w:val="14"/>
                <w:lang w:eastAsia="el-GR"/>
              </w:rPr>
              <w:t xml:space="preserve">    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 xml:space="preserve">η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>μονιμότητα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>των δημόσιων υπαλλήλων,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605" w:leader="none"/>
              </w:tabs>
              <w:bidi w:val="0"/>
              <w:spacing w:lineRule="exact" w:line="266" w:before="52" w:after="52"/>
              <w:ind w:hanging="302"/>
              <w:jc w:val="left"/>
              <w:rPr/>
            </w:pPr>
            <w:r>
              <w:rPr>
                <w:rFonts w:eastAsia="Arial" w:cs="Arial" w:ascii="Arial" w:hAnsi="Arial"/>
                <w:lang w:eastAsia="el-GR"/>
              </w:rPr>
              <w:t>-</w:t>
            </w:r>
            <w:r>
              <w:rPr>
                <w:rFonts w:eastAsia="Arial" w:cs="Times New Roman" w:ascii="Times New Roman" w:hAnsi="Times New Roman"/>
                <w:sz w:val="14"/>
                <w:szCs w:val="14"/>
                <w:lang w:eastAsia="el-GR"/>
              </w:rPr>
              <w:t xml:space="preserve">      -  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 xml:space="preserve">η απαγόρευση σε 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>στρατιωτικούς και δημόσιους υπαλλήλους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 xml:space="preserve"> να εκλέγονται 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>βουλευτές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605" w:leader="none"/>
              </w:tabs>
              <w:bidi w:val="0"/>
              <w:spacing w:lineRule="exact" w:line="266" w:before="52" w:after="5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Arial" w:cs="Arial" w:ascii="Arial" w:hAnsi="Arial"/>
                <w:lang w:eastAsia="el-GR"/>
              </w:rPr>
              <w:t>-</w:t>
            </w:r>
            <w:r>
              <w:rPr>
                <w:rFonts w:eastAsia="Arial" w:cs="Times New Roman" w:ascii="Times New Roman" w:hAnsi="Times New Roman"/>
                <w:sz w:val="14"/>
                <w:szCs w:val="14"/>
                <w:lang w:eastAsia="el-GR"/>
              </w:rPr>
              <w:t xml:space="preserve">    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 xml:space="preserve">η 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>δωρεάν και υποχρεωτική</w:t>
            </w:r>
            <w:r>
              <w:rPr>
                <w:rFonts w:eastAsia="Times New Roman" w:cs="Times New Roman" w:ascii="Times New Roman" w:hAnsi="Times New Roman"/>
                <w:b/>
                <w:lang w:eastAsia="el-GR"/>
              </w:rPr>
              <w:t xml:space="preserve"> εκπαίδευση</w:t>
            </w:r>
            <w:r>
              <w:rPr>
                <w:rFonts w:eastAsia="Times New Roman" w:cs="Times New Roman" w:ascii="Times New Roman" w:hAnsi="Times New Roman"/>
                <w:lang w:eastAsia="el-GR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1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1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Αναδιοργανώνονται οι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ένοπλες δυνάμεις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1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1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Αξιοποιούνται 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 xml:space="preserve">όλοι οι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αξιωματικοί.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1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1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Επανέρχεται ο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 xml:space="preserve">διάδοχος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Κωνσταντίνος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στην ηγεσία του στρατού.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exact" w:line="396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2"/>
                <w:sz w:val="28"/>
                <w:szCs w:val="28"/>
                <w:lang w:eastAsia="el-GR"/>
              </w:rPr>
              <w:t>Κύρια γνωρίσματα της  Βενιζελικής  πολιτικής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Ακολούθησε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συμβιβαστική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πολιτική απέναντι στη μοναρχία.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Φρόντισε για την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 xml:space="preserve">ενίσχυση των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ασθενέστερων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τάξεων.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Προώθησε τη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στρατιωτική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 xml:space="preserve"> ανασυγκρότηση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της χώρας.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spacing w:val="-12"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spacing w:val="-12"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Βάση των ενεργειών του Βενιζέλου αποτελούσε η επιδίωξη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επίτευξης των εθνι</w:t>
              <w:softHyphen/>
              <w:t>κών στόχων.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exact" w:line="396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2"/>
                <w:sz w:val="28"/>
                <w:szCs w:val="28"/>
                <w:lang w:eastAsia="el-GR"/>
              </w:rPr>
              <w:t>Ως  αποτέλεσμα</w:t>
            </w:r>
          </w:p>
        </w:tc>
      </w:tr>
      <w:tr>
        <w:trPr/>
        <w:tc>
          <w:tcPr>
            <w:tcW w:w="1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281" w:leader="none"/>
              </w:tabs>
              <w:bidi w:val="0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Wingdings" w:cs="Wingdings" w:ascii="Wingdings" w:hAnsi="Wingdings"/>
                <w:bCs/>
                <w:sz w:val="24"/>
                <w:szCs w:val="24"/>
                <w:lang w:eastAsia="el-GR"/>
              </w:rPr>
              <w:t></w:t>
            </w:r>
            <w:r>
              <w:rPr>
                <w:rFonts w:eastAsia="Wingdings" w:cs="Times New Roman" w:ascii="Times New Roman" w:hAnsi="Times New Roman"/>
                <w:bCs/>
                <w:sz w:val="14"/>
                <w:szCs w:val="14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>Στις εκλογές του Μαρτίου του 1912, οι Φιλελεύθεροι θριάμβευσαν, με αποτέ</w:t>
              <w:softHyphen/>
              <w:t xml:space="preserve">λεσμα την ανανέωση της θητείας μεγάλου αριθμού βουλευτών. Η ελληνική κοινωνία 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eastAsia="el-GR"/>
              </w:rPr>
              <w:t>εμπιστευόταν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eastAsia="el-GR"/>
              </w:rPr>
              <w:t xml:space="preserve"> το Βενιζέλο για την επίλυση των μεγάλων προβλημάτων, εθνικών και κοινωνικών.</w:t>
            </w:r>
          </w:p>
        </w:tc>
      </w:tr>
    </w:tbl>
    <w:p>
      <w:pPr>
        <w:pStyle w:val="BodyText"/>
        <w:bidi w:val="0"/>
        <w:jc w:val="both"/>
        <w:rPr>
          <w:b w:val="false"/>
          <w:bCs w:val="false"/>
          <w:i/>
          <w:i/>
          <w:iCs/>
          <w:sz w:val="24"/>
          <w:u w:val="single"/>
        </w:rPr>
      </w:pPr>
      <w:r>
        <w:rPr>
          <w:b w:val="false"/>
          <w:bCs w:val="false"/>
          <w:i/>
          <w:iCs/>
          <w:sz w:val="24"/>
          <w:u w:val="single"/>
        </w:rPr>
      </w:r>
    </w:p>
    <w:p>
      <w:pPr>
        <w:pStyle w:val="BodyText"/>
        <w:bidi w:val="0"/>
        <w:spacing w:before="0" w:after="140"/>
        <w:jc w:val="both"/>
        <w:rPr>
          <w:b w:val="false"/>
          <w:bCs w:val="false"/>
          <w:i/>
          <w:i/>
          <w:iCs/>
          <w:sz w:val="24"/>
          <w:u w:val="single"/>
        </w:rPr>
      </w:pPr>
      <w:r>
        <w:rPr>
          <w:b w:val="false"/>
          <w:bCs w:val="false"/>
          <w:i/>
          <w:iCs/>
          <w:sz w:val="24"/>
          <w:u w:val="singl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Wingdings">
    <w:charset w:val="a1"/>
    <w:family w:val="roman"/>
    <w:pitch w:val="variable"/>
  </w:font>
  <w:font w:name="Arial">
    <w:charset w:val="a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LibreOffice/24.8.6.2$Windows_X86_64 LibreOffice_project/6d98ba145e9a8a39fc57bcc76981d1fb1316c60c</Application>
  <AppVersion>15.0000</AppVersion>
  <Pages>2</Pages>
  <Words>376</Words>
  <Characters>2202</Characters>
  <CharactersWithSpaces>2576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2025-05-15T18:13:07Z</dcterms:created>
  <dc:creator/>
  <dc:description/>
  <dc:language>el-GR</dc:language>
  <cp:lastModifiedBy/>
  <dcterms:modified xsi:type="dcterms:W3CDTF">2025-05-15T18:17:52Z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