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73" w:type="dxa"/>
        <w:tblLook w:val="04A0"/>
      </w:tblPr>
      <w:tblGrid>
        <w:gridCol w:w="10173"/>
      </w:tblGrid>
      <w:tr w:rsidR="008A1991" w:rsidRPr="00B632B5" w:rsidTr="00B632B5">
        <w:tc>
          <w:tcPr>
            <w:tcW w:w="10173" w:type="dxa"/>
          </w:tcPr>
          <w:p w:rsidR="008A1991" w:rsidRPr="00B632B5" w:rsidRDefault="00B632B5" w:rsidP="00B632B5">
            <w:pPr>
              <w:pStyle w:val="2"/>
              <w:outlineLvl w:val="1"/>
            </w:pPr>
            <w:r w:rsidRPr="00B632B5">
              <w:t>ΣΥΝΘΕΣΗ</w:t>
            </w:r>
          </w:p>
          <w:p w:rsidR="00B632B5" w:rsidRPr="00B632B5" w:rsidRDefault="00B632B5" w:rsidP="00B632B5">
            <w:pPr>
              <w:pStyle w:val="2"/>
              <w:outlineLvl w:val="1"/>
              <w:rPr>
                <w:color w:val="auto"/>
              </w:rPr>
            </w:pPr>
            <w:r w:rsidRPr="00B632B5">
              <w:rPr>
                <w:color w:val="auto"/>
              </w:rPr>
              <w:t xml:space="preserve">Σύνθεση λέγεται η οργάνωση των στοιχείων της ζωγραφικής </w:t>
            </w:r>
            <w:proofErr w:type="spellStart"/>
            <w:r w:rsidRPr="00B632B5">
              <w:rPr>
                <w:color w:val="auto"/>
              </w:rPr>
              <w:t>σ’ένα</w:t>
            </w:r>
            <w:proofErr w:type="spellEnd"/>
            <w:r w:rsidRPr="00B632B5">
              <w:rPr>
                <w:color w:val="auto"/>
              </w:rPr>
              <w:t xml:space="preserve"> ενιαίο σύνολο!</w:t>
            </w:r>
          </w:p>
          <w:p w:rsidR="008A1991" w:rsidRPr="00B632B5" w:rsidRDefault="008A1991" w:rsidP="00B632B5">
            <w:pPr>
              <w:pStyle w:val="2"/>
              <w:outlineLvl w:val="1"/>
            </w:pPr>
            <w:r w:rsidRPr="00B632B5">
              <w:t>Στοιχεία ζωγραφικής  : Σημείο, γραμμή, σχήμα, μορφή, χρώμα.</w:t>
            </w:r>
          </w:p>
          <w:p w:rsidR="008A1991" w:rsidRPr="00B632B5" w:rsidRDefault="008A1991" w:rsidP="00B632B5">
            <w:pPr>
              <w:pStyle w:val="2"/>
              <w:outlineLvl w:val="1"/>
            </w:pPr>
          </w:p>
        </w:tc>
      </w:tr>
    </w:tbl>
    <w:p w:rsidR="00B632B5" w:rsidRDefault="00B632B5"/>
    <w:p w:rsidR="00D76B13" w:rsidRDefault="006805D4">
      <w:r>
        <w:t xml:space="preserve">Η σύνθεση μπορεί να οργανώνει τα στοιχεία </w:t>
      </w:r>
      <w:r w:rsidR="00863645">
        <w:t xml:space="preserve">ζωγραφικής </w:t>
      </w:r>
      <w:r>
        <w:t>με τέτοιο τρόπο ώστε το αποτέ</w:t>
      </w:r>
      <w:r w:rsidR="005132CA">
        <w:t xml:space="preserve">λεσμα </w:t>
      </w:r>
      <w:r>
        <w:t xml:space="preserve"> να είναι </w:t>
      </w:r>
      <w:r w:rsidRPr="001E67B3">
        <w:rPr>
          <w:color w:val="FF0000"/>
          <w:highlight w:val="yellow"/>
        </w:rPr>
        <w:t>παραστ</w:t>
      </w:r>
      <w:r w:rsidR="005132CA" w:rsidRPr="001E67B3">
        <w:rPr>
          <w:color w:val="FF0000"/>
          <w:highlight w:val="yellow"/>
        </w:rPr>
        <w:t>ατικό</w:t>
      </w:r>
      <w:r w:rsidR="002D3ABD">
        <w:rPr>
          <w:color w:val="FF0000"/>
        </w:rPr>
        <w:t xml:space="preserve">, </w:t>
      </w:r>
      <w:r w:rsidR="005132CA" w:rsidRPr="002D3ABD">
        <w:rPr>
          <w:color w:val="FF0000"/>
        </w:rPr>
        <w:t>να περιγράφει</w:t>
      </w:r>
      <w:r w:rsidR="002D3ABD" w:rsidRPr="002D3ABD">
        <w:rPr>
          <w:color w:val="FF0000"/>
        </w:rPr>
        <w:t xml:space="preserve"> </w:t>
      </w:r>
      <w:proofErr w:type="spellStart"/>
      <w:r w:rsidR="002D3ABD">
        <w:rPr>
          <w:color w:val="FF0000"/>
        </w:rPr>
        <w:t>δλδ</w:t>
      </w:r>
      <w:proofErr w:type="spellEnd"/>
      <w:r w:rsidR="00180EB0">
        <w:rPr>
          <w:color w:val="FF0000"/>
        </w:rPr>
        <w:t xml:space="preserve"> μι</w:t>
      </w:r>
      <w:r w:rsidR="005132CA" w:rsidRPr="002D3ABD">
        <w:rPr>
          <w:color w:val="FF0000"/>
        </w:rPr>
        <w:t>α σκηνή</w:t>
      </w:r>
      <w:r w:rsidR="00180EB0">
        <w:rPr>
          <w:color w:val="FF0000"/>
        </w:rPr>
        <w:t>, μια εικόνα</w:t>
      </w:r>
      <w:r w:rsidR="005132CA" w:rsidRPr="002D3ABD">
        <w:rPr>
          <w:color w:val="FF0000"/>
        </w:rPr>
        <w:t xml:space="preserve"> από τον </w:t>
      </w:r>
      <w:r w:rsidR="005132CA" w:rsidRPr="002D3ABD">
        <w:rPr>
          <w:color w:val="FF0000"/>
          <w:highlight w:val="yellow"/>
        </w:rPr>
        <w:t>ορατό κόσμο</w:t>
      </w:r>
      <w:r w:rsidR="002D3ABD">
        <w:t>.</w:t>
      </w:r>
    </w:p>
    <w:p w:rsidR="001E67B3" w:rsidRDefault="00D76B13">
      <w:r>
        <w:rPr>
          <w:noProof/>
          <w:lang w:eastAsia="el-GR"/>
        </w:rPr>
        <w:drawing>
          <wp:inline distT="0" distB="0" distL="0" distR="0">
            <wp:extent cx="5731510" cy="4241165"/>
            <wp:effectExtent l="19050" t="0" r="2540" b="0"/>
            <wp:docPr id="4" name="3 - Εικόνα" descr="Epitafios-_Rallis_1893-700x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tafios-_Rallis_1893-700x5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EB0" w:rsidRDefault="00180EB0"/>
    <w:p w:rsidR="00180EB0" w:rsidRPr="001E67B3" w:rsidRDefault="00180EB0"/>
    <w:p w:rsidR="006805D4" w:rsidRDefault="006805D4">
      <w:r>
        <w:t xml:space="preserve"> ή </w:t>
      </w:r>
      <w:r w:rsidRPr="002D3ABD">
        <w:rPr>
          <w:color w:val="FF0000"/>
          <w:highlight w:val="cyan"/>
        </w:rPr>
        <w:t>μη παραστατικό</w:t>
      </w:r>
      <w:r w:rsidRPr="0050087E">
        <w:rPr>
          <w:color w:val="FF0000"/>
        </w:rPr>
        <w:t xml:space="preserve"> </w:t>
      </w:r>
      <w:r w:rsidR="002D3ABD">
        <w:t xml:space="preserve">, </w:t>
      </w:r>
      <w:proofErr w:type="spellStart"/>
      <w:r w:rsidR="002D3ABD">
        <w:t>δλδ</w:t>
      </w:r>
      <w:proofErr w:type="spellEnd"/>
      <w:r w:rsidR="002D3ABD">
        <w:t xml:space="preserve"> </w:t>
      </w:r>
      <w:r>
        <w:t>το έργο</w:t>
      </w:r>
      <w:r w:rsidR="002D3ABD">
        <w:t xml:space="preserve"> να μην έχει καμιά σχέση με το</w:t>
      </w:r>
      <w:r w:rsidR="008A1991">
        <w:t xml:space="preserve">ν ορατό κόσμο, οπότε </w:t>
      </w:r>
      <w:r w:rsidR="002D3ABD">
        <w:t xml:space="preserve"> </w:t>
      </w:r>
      <w:r w:rsidR="002D3ABD" w:rsidRPr="002D3ABD">
        <w:rPr>
          <w:highlight w:val="cyan"/>
        </w:rPr>
        <w:t xml:space="preserve">είναι </w:t>
      </w:r>
      <w:r w:rsidRPr="002D3ABD">
        <w:rPr>
          <w:color w:val="FF0000"/>
          <w:highlight w:val="cyan"/>
        </w:rPr>
        <w:t xml:space="preserve"> αφηρημένο</w:t>
      </w:r>
      <w:r>
        <w:t>!</w:t>
      </w:r>
    </w:p>
    <w:p w:rsidR="00180EB0" w:rsidRPr="004346C6" w:rsidRDefault="00180EB0" w:rsidP="003F0BE6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2948940" cy="5905500"/>
            <wp:effectExtent l="19050" t="0" r="3810" b="0"/>
            <wp:docPr id="3" name="2 - Εικόνα" descr="KLI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M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B3" w:rsidRPr="004346C6" w:rsidRDefault="001E67B3"/>
    <w:p w:rsidR="001E67B3" w:rsidRPr="004346C6" w:rsidRDefault="001E67B3"/>
    <w:p w:rsidR="002A119F" w:rsidRDefault="002D3ABD">
      <w:r>
        <w:t>Η σύνθεση(οργάνωση</w:t>
      </w:r>
      <w:r w:rsidR="00863645">
        <w:t>)</w:t>
      </w:r>
      <w:r w:rsidR="00CA17F5">
        <w:t xml:space="preserve"> διέπεται</w:t>
      </w:r>
      <w:r w:rsidR="002A119F">
        <w:t xml:space="preserve"> </w:t>
      </w:r>
      <w:r w:rsidR="00CA17F5">
        <w:t>από κάποι</w:t>
      </w:r>
      <w:r w:rsidR="002A119F">
        <w:t xml:space="preserve">ες αρχές προκειμένου το συνολικό αποτέλεσμα των οπτικών στοιχείων να εκφράσουν με τον καλλίτερο τρόπο την κεντρική ιδέα της. </w:t>
      </w:r>
    </w:p>
    <w:p w:rsidR="002B657A" w:rsidRPr="003F0BE6" w:rsidRDefault="002A119F">
      <w:r>
        <w:t xml:space="preserve">Αυτές οι αρχές </w:t>
      </w:r>
      <w:r w:rsidR="002B657A">
        <w:t xml:space="preserve">έχουν να κάνουν με το μέγεθος, την τοποθέτηση, </w:t>
      </w:r>
      <w:r w:rsidR="002D3ABD">
        <w:t xml:space="preserve">τους </w:t>
      </w:r>
      <w:r>
        <w:t>άξονες</w:t>
      </w:r>
      <w:r w:rsidR="002B657A">
        <w:t>, τις φόρμε</w:t>
      </w:r>
      <w:r w:rsidR="00762CDA">
        <w:t>ς (σχήματα).</w:t>
      </w:r>
    </w:p>
    <w:p w:rsidR="00260A58" w:rsidRPr="003F0BE6" w:rsidRDefault="00260A58"/>
    <w:p w:rsidR="00762CDA" w:rsidRDefault="00762CDA" w:rsidP="008E645A">
      <w:pPr>
        <w:pStyle w:val="a4"/>
        <w:ind w:left="360"/>
        <w:rPr>
          <w:color w:val="FF0000"/>
        </w:rPr>
      </w:pPr>
      <w:r w:rsidRPr="008E645A">
        <w:rPr>
          <w:color w:val="FF0000"/>
          <w:highlight w:val="yellow"/>
        </w:rPr>
        <w:t>ΑΡΧΕΣ ΣΥΝΘΕΣΗΣ</w:t>
      </w:r>
    </w:p>
    <w:p w:rsidR="008E645A" w:rsidRPr="008E645A" w:rsidRDefault="008E645A" w:rsidP="008E645A">
      <w:pPr>
        <w:pStyle w:val="a4"/>
        <w:rPr>
          <w:color w:val="FF0000"/>
        </w:rPr>
      </w:pPr>
    </w:p>
    <w:p w:rsidR="002A119F" w:rsidRPr="008E645A" w:rsidRDefault="00863645" w:rsidP="008E645A">
      <w:pPr>
        <w:pStyle w:val="a4"/>
        <w:numPr>
          <w:ilvl w:val="0"/>
          <w:numId w:val="1"/>
        </w:numPr>
        <w:rPr>
          <w:b/>
        </w:rPr>
      </w:pPr>
      <w:r w:rsidRPr="008E645A">
        <w:rPr>
          <w:b/>
          <w:highlight w:val="yellow"/>
        </w:rPr>
        <w:t>ΙΣΟΡΡΟΠ</w:t>
      </w:r>
      <w:r w:rsidR="0050087E" w:rsidRPr="008E645A">
        <w:rPr>
          <w:b/>
          <w:highlight w:val="yellow"/>
        </w:rPr>
        <w:t>ΙΑ</w:t>
      </w:r>
      <w:r w:rsidR="0050087E" w:rsidRPr="008E645A">
        <w:rPr>
          <w:b/>
        </w:rPr>
        <w:t xml:space="preserve">   </w:t>
      </w:r>
      <w:r w:rsidRPr="008E645A">
        <w:rPr>
          <w:b/>
        </w:rPr>
        <w:t>:</w:t>
      </w:r>
      <w:r w:rsidR="00027C25" w:rsidRPr="008E645A">
        <w:rPr>
          <w:b/>
        </w:rPr>
        <w:t xml:space="preserve">  (Τα στοιχεία </w:t>
      </w:r>
      <w:r w:rsidR="0050087E" w:rsidRPr="008E645A">
        <w:rPr>
          <w:b/>
        </w:rPr>
        <w:t>να ισορροπούν σ</w:t>
      </w:r>
      <w:r w:rsidR="00027C25" w:rsidRPr="008E645A">
        <w:rPr>
          <w:b/>
        </w:rPr>
        <w:t xml:space="preserve">ημαίνει να μην </w:t>
      </w:r>
      <w:proofErr w:type="spellStart"/>
      <w:r w:rsidR="00027C25" w:rsidRPr="008E645A">
        <w:rPr>
          <w:b/>
        </w:rPr>
        <w:t>συνοστίζονται</w:t>
      </w:r>
      <w:proofErr w:type="spellEnd"/>
      <w:r w:rsidR="00027C25" w:rsidRPr="008E645A">
        <w:rPr>
          <w:b/>
        </w:rPr>
        <w:t xml:space="preserve"> </w:t>
      </w:r>
      <w:r w:rsidR="0050087E" w:rsidRPr="008E645A">
        <w:rPr>
          <w:b/>
        </w:rPr>
        <w:t>αλλά να μοιράζονται)</w:t>
      </w:r>
      <w:r w:rsidR="002A119F" w:rsidRPr="008E645A">
        <w:rPr>
          <w:b/>
        </w:rPr>
        <w:t>.</w:t>
      </w:r>
    </w:p>
    <w:p w:rsidR="008E645A" w:rsidRDefault="002A119F" w:rsidP="00D76B13">
      <w:pPr>
        <w:pStyle w:val="a4"/>
        <w:ind w:left="360"/>
        <w:rPr>
          <w:b/>
        </w:rPr>
      </w:pPr>
      <w:r w:rsidRPr="008E645A">
        <w:rPr>
          <w:b/>
        </w:rPr>
        <w:t>Η ισορροπία μπορεί να επιτευχθεί με συμμετρικ</w:t>
      </w:r>
      <w:r w:rsidR="00027C25" w:rsidRPr="008E645A">
        <w:rPr>
          <w:b/>
        </w:rPr>
        <w:t xml:space="preserve">ή διάταξη, </w:t>
      </w:r>
      <w:r w:rsidRPr="008E645A">
        <w:rPr>
          <w:b/>
        </w:rPr>
        <w:t>ασύμμετρη ή κυκλική</w:t>
      </w:r>
    </w:p>
    <w:p w:rsidR="008E645A" w:rsidRDefault="008E645A" w:rsidP="003F0BE6">
      <w:pPr>
        <w:pStyle w:val="a4"/>
        <w:numPr>
          <w:ilvl w:val="0"/>
          <w:numId w:val="1"/>
        </w:numPr>
        <w:jc w:val="center"/>
        <w:rPr>
          <w:b/>
        </w:rPr>
      </w:pPr>
      <w:r w:rsidRPr="008E645A">
        <w:rPr>
          <w:b/>
          <w:highlight w:val="yellow"/>
        </w:rPr>
        <w:lastRenderedPageBreak/>
        <w:t>ΣΥΜΜΕΤΡΙΑ</w:t>
      </w:r>
      <w:r w:rsidRPr="008E645A">
        <w:rPr>
          <w:b/>
        </w:rPr>
        <w:t xml:space="preserve"> : (Η διάταξη αυτή οργανώνεται συνήθως σε οριζόντιο ή κάθετο άξονα και δημιουργεί χώρου</w:t>
      </w:r>
      <w:r>
        <w:rPr>
          <w:b/>
        </w:rPr>
        <w:t xml:space="preserve">ς οι οποίοι είναι ισορροπημένοι, τα στοιχεία έχουν ίσες αποστάσεις μεταξύ τους </w:t>
      </w:r>
      <w:r w:rsidRPr="008E645A">
        <w:rPr>
          <w:b/>
        </w:rPr>
        <w:t xml:space="preserve">και το αισθητικό σύνολο μεταδίδει ησυχία και ασφάλεια). </w:t>
      </w:r>
      <w:r w:rsidR="00D76B13">
        <w:rPr>
          <w:b/>
          <w:noProof/>
          <w:lang w:eastAsia="el-GR"/>
        </w:rPr>
        <w:drawing>
          <wp:inline distT="0" distB="0" distL="0" distR="0">
            <wp:extent cx="3253740" cy="4876800"/>
            <wp:effectExtent l="19050" t="0" r="3810" b="0"/>
            <wp:docPr id="6" name="5 - Εικόνα" descr="ΑΝΤΑΝΑΚΛΑ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ΤΑΝΑΚΛΑΣ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B13" w:rsidRPr="00D76B13" w:rsidRDefault="00D76B13" w:rsidP="00D76B13">
      <w:pPr>
        <w:rPr>
          <w:b/>
        </w:rPr>
      </w:pPr>
    </w:p>
    <w:p w:rsidR="0050087E" w:rsidRPr="008E645A" w:rsidRDefault="0050087E" w:rsidP="008E645A">
      <w:pPr>
        <w:pStyle w:val="a4"/>
        <w:numPr>
          <w:ilvl w:val="0"/>
          <w:numId w:val="1"/>
        </w:numPr>
        <w:rPr>
          <w:b/>
        </w:rPr>
      </w:pPr>
      <w:r w:rsidRPr="008E645A">
        <w:rPr>
          <w:b/>
          <w:highlight w:val="yellow"/>
        </w:rPr>
        <w:t>ΑΡΜΟΝΙΑ</w:t>
      </w:r>
      <w:r w:rsidR="00863645" w:rsidRPr="008E645A">
        <w:rPr>
          <w:b/>
          <w:highlight w:val="yellow"/>
        </w:rPr>
        <w:t xml:space="preserve">  :</w:t>
      </w:r>
      <w:r w:rsidR="002A119F" w:rsidRPr="008E645A">
        <w:rPr>
          <w:b/>
        </w:rPr>
        <w:t xml:space="preserve"> (</w:t>
      </w:r>
      <w:r w:rsidR="002A119F" w:rsidRPr="008E645A">
        <w:rPr>
          <w:b/>
          <w:lang w:val="en-US"/>
        </w:rPr>
        <w:t>E</w:t>
      </w:r>
      <w:proofErr w:type="spellStart"/>
      <w:r w:rsidR="002A119F" w:rsidRPr="008E645A">
        <w:rPr>
          <w:b/>
        </w:rPr>
        <w:t>νότητα</w:t>
      </w:r>
      <w:proofErr w:type="spellEnd"/>
      <w:r w:rsidR="002A119F" w:rsidRPr="008E645A">
        <w:rPr>
          <w:b/>
        </w:rPr>
        <w:t xml:space="preserve"> και συνοχή ανάμεσα στα στοιχεία</w:t>
      </w:r>
      <w:r w:rsidR="008E645A" w:rsidRPr="008E645A">
        <w:rPr>
          <w:b/>
        </w:rPr>
        <w:t>. Εξαρτάται άμεσα από την ισορροπία και την συμμετρία</w:t>
      </w:r>
      <w:r w:rsidR="002A119F" w:rsidRPr="008E645A">
        <w:rPr>
          <w:b/>
        </w:rPr>
        <w:t>)</w:t>
      </w:r>
    </w:p>
    <w:p w:rsidR="00F30478" w:rsidRPr="008E645A" w:rsidRDefault="00F30478" w:rsidP="008E645A">
      <w:pPr>
        <w:pStyle w:val="a4"/>
        <w:numPr>
          <w:ilvl w:val="0"/>
          <w:numId w:val="1"/>
        </w:numPr>
        <w:rPr>
          <w:b/>
        </w:rPr>
      </w:pPr>
      <w:r w:rsidRPr="008E645A">
        <w:rPr>
          <w:b/>
          <w:highlight w:val="yellow"/>
        </w:rPr>
        <w:t>ΣΤΟΙΧΙΣΗ</w:t>
      </w:r>
      <w:r w:rsidRPr="008E645A">
        <w:rPr>
          <w:b/>
        </w:rPr>
        <w:t xml:space="preserve"> : </w:t>
      </w:r>
      <w:r w:rsidR="008E645A">
        <w:rPr>
          <w:b/>
        </w:rPr>
        <w:t>Τα στοιχεία ευθυγραμμίζονται.</w:t>
      </w:r>
    </w:p>
    <w:p w:rsidR="002A119F" w:rsidRPr="008E645A" w:rsidRDefault="002A119F" w:rsidP="008E645A">
      <w:pPr>
        <w:pStyle w:val="a4"/>
        <w:numPr>
          <w:ilvl w:val="0"/>
          <w:numId w:val="1"/>
        </w:numPr>
        <w:rPr>
          <w:b/>
        </w:rPr>
      </w:pPr>
      <w:r w:rsidRPr="008E645A">
        <w:rPr>
          <w:b/>
          <w:highlight w:val="yellow"/>
        </w:rPr>
        <w:t>ΕΝΤΑΣΗ</w:t>
      </w:r>
      <w:r w:rsidR="00F30478" w:rsidRPr="008E645A">
        <w:rPr>
          <w:b/>
        </w:rPr>
        <w:t xml:space="preserve"> </w:t>
      </w:r>
      <w:r w:rsidRPr="008E645A">
        <w:rPr>
          <w:b/>
        </w:rPr>
        <w:t>:</w:t>
      </w:r>
      <w:r w:rsidR="00F30478" w:rsidRPr="008E645A">
        <w:rPr>
          <w:b/>
        </w:rPr>
        <w:t xml:space="preserve"> Δημιουργείται με αντιθέσεις, με την ανάδειξη κάποιων στοιχείω</w:t>
      </w:r>
      <w:r w:rsidR="008E645A" w:rsidRPr="008E645A">
        <w:rPr>
          <w:b/>
        </w:rPr>
        <w:t>ν</w:t>
      </w:r>
      <w:r w:rsidR="00F30478" w:rsidRPr="008E645A">
        <w:rPr>
          <w:b/>
        </w:rPr>
        <w:t xml:space="preserve"> εις </w:t>
      </w:r>
      <w:r w:rsidR="00635704">
        <w:rPr>
          <w:b/>
        </w:rPr>
        <w:t xml:space="preserve">βάρος κάποιων </w:t>
      </w:r>
      <w:r w:rsidR="008E645A" w:rsidRPr="008E645A">
        <w:rPr>
          <w:b/>
        </w:rPr>
        <w:t xml:space="preserve"> </w:t>
      </w:r>
      <w:r w:rsidR="00F30478" w:rsidRPr="008E645A">
        <w:rPr>
          <w:b/>
        </w:rPr>
        <w:t>άλλων</w:t>
      </w:r>
      <w:r w:rsidR="00635704">
        <w:rPr>
          <w:b/>
        </w:rPr>
        <w:t>.</w:t>
      </w:r>
    </w:p>
    <w:p w:rsidR="002A119F" w:rsidRPr="0035140C" w:rsidRDefault="002A119F" w:rsidP="008E645A">
      <w:pPr>
        <w:pStyle w:val="a4"/>
        <w:numPr>
          <w:ilvl w:val="0"/>
          <w:numId w:val="1"/>
        </w:numPr>
        <w:rPr>
          <w:b/>
        </w:rPr>
      </w:pPr>
      <w:r w:rsidRPr="008E645A">
        <w:rPr>
          <w:b/>
          <w:highlight w:val="yellow"/>
        </w:rPr>
        <w:lastRenderedPageBreak/>
        <w:t>ΑΠΛΟΤΗΤΑ</w:t>
      </w:r>
      <w:r w:rsidR="00F30478" w:rsidRPr="008E645A">
        <w:rPr>
          <w:b/>
        </w:rPr>
        <w:t xml:space="preserve"> </w:t>
      </w:r>
      <w:r w:rsidRPr="008E645A">
        <w:rPr>
          <w:b/>
        </w:rPr>
        <w:t>:</w:t>
      </w:r>
      <w:r w:rsidR="00635704">
        <w:rPr>
          <w:b/>
        </w:rPr>
        <w:t xml:space="preserve"> Η απλότητα έχει να κάνει με την αφαίρεση. Δηλαδή να μην υπάρχουν περιττά στοιχεία λεπτομέρειες και  πληροφορίες που μπερδεύουν την κατανόηση. </w:t>
      </w:r>
      <w:r w:rsidR="00D76B13">
        <w:rPr>
          <w:b/>
          <w:noProof/>
          <w:lang w:eastAsia="el-GR"/>
        </w:rPr>
        <w:drawing>
          <wp:inline distT="0" distB="0" distL="0" distR="0">
            <wp:extent cx="5372100" cy="7591425"/>
            <wp:effectExtent l="19050" t="0" r="0" b="0"/>
            <wp:docPr id="7" name="6 - Εικόνα" descr="ΔΑΣΟ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ΣΟΣ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40C" w:rsidRPr="003F0BE6" w:rsidRDefault="0035140C" w:rsidP="0035140C">
      <w:pPr>
        <w:rPr>
          <w:b/>
        </w:rPr>
      </w:pPr>
    </w:p>
    <w:p w:rsidR="005132CA" w:rsidRPr="008E645A" w:rsidRDefault="0050087E" w:rsidP="008E645A">
      <w:pPr>
        <w:pStyle w:val="a4"/>
        <w:numPr>
          <w:ilvl w:val="0"/>
          <w:numId w:val="1"/>
        </w:numPr>
        <w:rPr>
          <w:b/>
        </w:rPr>
      </w:pPr>
      <w:r w:rsidRPr="008E645A">
        <w:rPr>
          <w:b/>
          <w:highlight w:val="yellow"/>
        </w:rPr>
        <w:t>ΑΝΤΙΘΕΣΗ</w:t>
      </w:r>
      <w:r w:rsidRPr="008E645A">
        <w:rPr>
          <w:b/>
        </w:rPr>
        <w:t xml:space="preserve"> </w:t>
      </w:r>
      <w:r w:rsidR="00863645" w:rsidRPr="008E645A">
        <w:rPr>
          <w:b/>
        </w:rPr>
        <w:t xml:space="preserve">: </w:t>
      </w:r>
      <w:r w:rsidR="00225AC4">
        <w:rPr>
          <w:b/>
        </w:rPr>
        <w:t xml:space="preserve"> επιτυγχάνεται με την παράθεση στοιχείων που δεν είναι όμοια αλλά </w:t>
      </w:r>
      <w:r w:rsidR="006C739F">
        <w:rPr>
          <w:b/>
        </w:rPr>
        <w:t xml:space="preserve">έχουν </w:t>
      </w:r>
      <w:r w:rsidR="00225AC4">
        <w:rPr>
          <w:b/>
        </w:rPr>
        <w:t>αντιθετικές ιδιότητες.</w:t>
      </w:r>
    </w:p>
    <w:p w:rsidR="003F0BE6" w:rsidRDefault="0050087E" w:rsidP="003F0BE6">
      <w:pPr>
        <w:pStyle w:val="a4"/>
        <w:numPr>
          <w:ilvl w:val="0"/>
          <w:numId w:val="1"/>
        </w:numPr>
        <w:jc w:val="center"/>
        <w:rPr>
          <w:b/>
        </w:rPr>
      </w:pPr>
      <w:r w:rsidRPr="008E645A">
        <w:rPr>
          <w:b/>
          <w:highlight w:val="yellow"/>
        </w:rPr>
        <w:lastRenderedPageBreak/>
        <w:t>ΙΕΡΑΡΧΙΑ</w:t>
      </w:r>
      <w:r w:rsidR="00863645" w:rsidRPr="008E645A">
        <w:rPr>
          <w:b/>
        </w:rPr>
        <w:t xml:space="preserve"> :</w:t>
      </w:r>
      <w:r w:rsidRPr="008E645A">
        <w:rPr>
          <w:b/>
        </w:rPr>
        <w:t xml:space="preserve">   ( Αυτό που έχει σημασία στη σύνθεση προβά</w:t>
      </w:r>
      <w:r w:rsidR="00863645" w:rsidRPr="008E645A">
        <w:rPr>
          <w:b/>
        </w:rPr>
        <w:t>λ</w:t>
      </w:r>
      <w:r w:rsidRPr="008E645A">
        <w:rPr>
          <w:b/>
        </w:rPr>
        <w:t xml:space="preserve">λεται, δηλαδή </w:t>
      </w:r>
      <w:r w:rsidR="00F30478" w:rsidRPr="008E645A">
        <w:rPr>
          <w:b/>
        </w:rPr>
        <w:t>τοποθετείται σε τέτοια θέση και μέγεθος ώστε να τραβήξει το ενδιαφέρον του θεατή</w:t>
      </w:r>
      <w:r w:rsidRPr="008E645A">
        <w:rPr>
          <w:b/>
        </w:rPr>
        <w:t>)</w:t>
      </w:r>
    </w:p>
    <w:p w:rsidR="003F0BE6" w:rsidRPr="003F0BE6" w:rsidRDefault="003F0BE6" w:rsidP="003F0BE6">
      <w:pPr>
        <w:rPr>
          <w:b/>
        </w:rPr>
      </w:pPr>
    </w:p>
    <w:p w:rsidR="00C75157" w:rsidRDefault="00D76B13" w:rsidP="003F0BE6">
      <w:pPr>
        <w:pStyle w:val="a4"/>
        <w:ind w:left="36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743200" cy="2231136"/>
            <wp:effectExtent l="19050" t="0" r="0" b="0"/>
            <wp:docPr id="5" name="4 - Εικόνα" descr="Fra_Hardanger_Gu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Hardanger_Gud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B13" w:rsidRDefault="00D76B13" w:rsidP="00D76B13">
      <w:pPr>
        <w:pStyle w:val="a4"/>
        <w:ind w:left="360"/>
        <w:rPr>
          <w:b/>
        </w:rPr>
      </w:pPr>
    </w:p>
    <w:p w:rsidR="00D76B13" w:rsidRPr="008E645A" w:rsidRDefault="00D76B13" w:rsidP="00D76B13">
      <w:pPr>
        <w:pStyle w:val="a4"/>
        <w:ind w:left="360"/>
        <w:rPr>
          <w:b/>
        </w:rPr>
      </w:pPr>
    </w:p>
    <w:p w:rsidR="005132CA" w:rsidRPr="008E645A" w:rsidRDefault="00863645" w:rsidP="008E645A">
      <w:pPr>
        <w:pStyle w:val="a4"/>
        <w:numPr>
          <w:ilvl w:val="0"/>
          <w:numId w:val="1"/>
        </w:numPr>
        <w:rPr>
          <w:b/>
        </w:rPr>
      </w:pPr>
      <w:r w:rsidRPr="008E645A">
        <w:rPr>
          <w:b/>
          <w:highlight w:val="yellow"/>
        </w:rPr>
        <w:t>ΡΥΘΜΟΣ</w:t>
      </w:r>
      <w:r w:rsidR="005132CA" w:rsidRPr="008E645A">
        <w:rPr>
          <w:b/>
        </w:rPr>
        <w:t xml:space="preserve"> </w:t>
      </w:r>
      <w:r w:rsidRPr="008E645A">
        <w:rPr>
          <w:b/>
        </w:rPr>
        <w:t xml:space="preserve"> :</w:t>
      </w:r>
      <w:r w:rsidR="00F30478" w:rsidRPr="008E645A">
        <w:rPr>
          <w:b/>
        </w:rPr>
        <w:t xml:space="preserve"> (</w:t>
      </w:r>
      <w:r w:rsidRPr="008E645A">
        <w:rPr>
          <w:b/>
        </w:rPr>
        <w:t>ε</w:t>
      </w:r>
      <w:r w:rsidR="0050087E" w:rsidRPr="008E645A">
        <w:rPr>
          <w:b/>
        </w:rPr>
        <w:t>πανάληψη σχημάτων ή σημείων)</w:t>
      </w:r>
    </w:p>
    <w:p w:rsidR="00B632B5" w:rsidRPr="003F0BE6" w:rsidRDefault="00B632B5" w:rsidP="00B632B5">
      <w:pPr>
        <w:rPr>
          <w:b/>
          <w:color w:val="FF0000"/>
          <w:sz w:val="40"/>
          <w:szCs w:val="40"/>
        </w:rPr>
      </w:pPr>
    </w:p>
    <w:p w:rsidR="004346C6" w:rsidRPr="003F0BE6" w:rsidRDefault="004346C6" w:rsidP="00B632B5">
      <w:pPr>
        <w:rPr>
          <w:b/>
          <w:color w:val="FF0000"/>
          <w:sz w:val="40"/>
          <w:szCs w:val="40"/>
        </w:rPr>
      </w:pPr>
      <w:r w:rsidRPr="003F0BE6">
        <w:rPr>
          <w:rStyle w:val="indent"/>
          <w:rFonts w:ascii="Arial" w:hAnsi="Arial" w:cs="Arial"/>
          <w:color w:val="FF0000"/>
          <w:sz w:val="40"/>
          <w:szCs w:val="40"/>
        </w:rPr>
        <w:t>Αφαιρετικό</w:t>
      </w:r>
      <w:r w:rsidRPr="003F0BE6">
        <w:rPr>
          <w:rFonts w:ascii="Arial" w:hAnsi="Arial" w:cs="Arial"/>
          <w:color w:val="FF0000"/>
          <w:sz w:val="40"/>
          <w:szCs w:val="40"/>
        </w:rPr>
        <w:t> </w:t>
      </w:r>
    </w:p>
    <w:p w:rsidR="004346C6" w:rsidRDefault="004346C6" w:rsidP="004346C6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χαρακτηρίζεται το έργο που δεν προσπαθεί ν' αναπαραστήσει την εξωτερική πραγματικότητα με κάθε λεπτομέρεια αλλά παίρνει απ' τη φύση τα στοιχεία που ο καλλιτέχνης θεωρεί απαραίτητα.</w:t>
      </w:r>
    </w:p>
    <w:p w:rsidR="003F0BE6" w:rsidRDefault="003F0BE6" w:rsidP="004346C6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4346C6" w:rsidRDefault="00FB166F" w:rsidP="003F0BE6">
      <w:pPr>
        <w:pStyle w:val="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648200" cy="2819400"/>
            <wp:effectExtent l="19050" t="0" r="0" b="0"/>
            <wp:docPr id="2" name="1 - Εικόνα" descr="παρθεν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ρθενη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6C6" w:rsidRDefault="004346C6" w:rsidP="004346C6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3F0BE6" w:rsidRDefault="003F0BE6" w:rsidP="004346C6">
      <w:pPr>
        <w:pStyle w:val="Web"/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:rsidR="004346C6" w:rsidRPr="003F0BE6" w:rsidRDefault="004346C6" w:rsidP="004346C6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3F0BE6">
        <w:rPr>
          <w:rFonts w:ascii="Arial" w:hAnsi="Arial" w:cs="Arial"/>
          <w:color w:val="FF0000"/>
          <w:sz w:val="40"/>
          <w:szCs w:val="40"/>
          <w:shd w:val="clear" w:color="auto" w:fill="FFFFFF"/>
        </w:rPr>
        <w:t>Αφηρημένο</w:t>
      </w:r>
    </w:p>
    <w:p w:rsidR="004346C6" w:rsidRPr="00092A66" w:rsidRDefault="004346C6" w:rsidP="004346C6">
      <w:pPr>
        <w:pStyle w:val="Web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92A66">
        <w:rPr>
          <w:sz w:val="28"/>
          <w:szCs w:val="28"/>
        </w:rPr>
        <w:t xml:space="preserve">είναι το έργο όπου ο καλλιτέχνης δεν επεξεργάζεται καμία εικόνα της φυσικής πραγματικότητας. Ασχολείται με τη σύνθεση των σημείων, των γραμμών και των χρωμάτων πάνω στη ζωγραφική επιφάνεια. </w:t>
      </w:r>
      <w:proofErr w:type="spellStart"/>
      <w:r w:rsidRPr="00092A66">
        <w:rPr>
          <w:sz w:val="28"/>
          <w:szCs w:val="28"/>
        </w:rPr>
        <w:t>Σ’ένα</w:t>
      </w:r>
      <w:proofErr w:type="spellEnd"/>
      <w:r w:rsidRPr="00092A66">
        <w:rPr>
          <w:sz w:val="28"/>
          <w:szCs w:val="28"/>
        </w:rPr>
        <w:t xml:space="preserve"> αφηρημένο έργο δεν αναγνωρίζουμε καμία γνωστή μορφή όπως ας πούμε σπίτι, δέντρο ή αντικείμενο</w:t>
      </w:r>
      <w:r w:rsidRPr="00092A6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… </w:t>
      </w:r>
    </w:p>
    <w:p w:rsidR="004346C6" w:rsidRPr="0017551C" w:rsidRDefault="004346C6" w:rsidP="00473E97">
      <w:pPr>
        <w:pStyle w:val="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2122170" cy="3162300"/>
            <wp:effectExtent l="19050" t="0" r="0" b="0"/>
            <wp:wrapTight wrapText="bothSides">
              <wp:wrapPolygon edited="0">
                <wp:start x="-194" y="0"/>
                <wp:lineTo x="-194" y="21470"/>
                <wp:lineTo x="21522" y="21470"/>
                <wp:lineTo x="21522" y="0"/>
                <wp:lineTo x="-194" y="0"/>
              </wp:wrapPolygon>
            </wp:wrapTight>
            <wp:docPr id="1" name="0 - Εικόνα" descr="βερ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ερα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’</w:t>
      </w:r>
      <w:r w:rsidR="00B031F7">
        <w:rPr>
          <w:rFonts w:ascii="Arial" w:hAnsi="Arial" w:cs="Arial"/>
          <w:color w:val="000000"/>
          <w:sz w:val="20"/>
          <w:szCs w:val="20"/>
        </w:rPr>
      </w:r>
      <w:r w:rsidR="001747F5">
        <w:rPr>
          <w:rFonts w:ascii="Arial" w:hAnsi="Arial" w:cs="Arial"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80.55pt;height:156.95pt;mso-width-percent:400;mso-height-percent:200;mso-left-percent:-10001;mso-top-percent:-10001;mso-position-horizontal:absolute;mso-position-horizontal-relative:char;mso-position-vertical:absolute;mso-position-vertical-relative:line;mso-width-percent:400;mso-height-percent:200;mso-left-percent:-10001;mso-top-percent:-10001;mso-width-relative:margin;mso-height-relative:margin" stroked="f">
            <v:textbox style="mso-next-textbox:#_x0000_s1026;mso-fit-shape-to-text:t">
              <w:txbxContent>
                <w:p w:rsidR="003F0BE6" w:rsidRPr="00473E97" w:rsidRDefault="003F0BE6" w:rsidP="00473E97">
                  <w:pPr>
                    <w:rPr>
                      <w:color w:val="B2A1C7" w:themeColor="accent4" w:themeTint="99"/>
                    </w:rPr>
                  </w:pPr>
                  <w:r w:rsidRPr="00473E97">
                    <w:rPr>
                      <w:rFonts w:ascii="Arial" w:hAnsi="Arial" w:cs="Arial"/>
                      <w:color w:val="B2A1C7" w:themeColor="accent4" w:themeTint="99"/>
                      <w:sz w:val="20"/>
                      <w:szCs w:val="20"/>
                    </w:rPr>
                    <w:t xml:space="preserve">’’Σύνθεση σε </w:t>
                  </w:r>
                  <w:proofErr w:type="spellStart"/>
                  <w:r w:rsidRPr="00473E97">
                    <w:rPr>
                      <w:rFonts w:ascii="Arial" w:hAnsi="Arial" w:cs="Arial"/>
                      <w:color w:val="B2A1C7" w:themeColor="accent4" w:themeTint="99"/>
                      <w:sz w:val="20"/>
                      <w:szCs w:val="20"/>
                    </w:rPr>
                    <w:t>ροζ΄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1747F5" w:rsidRDefault="001747F5" w:rsidP="004346C6">
      <w:pPr>
        <w:pStyle w:val="Web"/>
        <w:shd w:val="clear" w:color="auto" w:fill="FFFFFF"/>
        <w:jc w:val="both"/>
        <w:rPr>
          <w:b/>
        </w:rPr>
      </w:pPr>
    </w:p>
    <w:p w:rsidR="001747F5" w:rsidRDefault="001747F5" w:rsidP="004346C6">
      <w:pPr>
        <w:pStyle w:val="Web"/>
        <w:shd w:val="clear" w:color="auto" w:fill="FFFFFF"/>
        <w:jc w:val="both"/>
        <w:rPr>
          <w:b/>
        </w:rPr>
      </w:pPr>
    </w:p>
    <w:p w:rsidR="001747F5" w:rsidRDefault="001747F5" w:rsidP="004346C6">
      <w:pPr>
        <w:pStyle w:val="Web"/>
        <w:shd w:val="clear" w:color="auto" w:fill="FFFFFF"/>
        <w:jc w:val="both"/>
        <w:rPr>
          <w:b/>
        </w:rPr>
      </w:pPr>
    </w:p>
    <w:p w:rsidR="001747F5" w:rsidRDefault="001747F5" w:rsidP="004346C6">
      <w:pPr>
        <w:pStyle w:val="Web"/>
        <w:shd w:val="clear" w:color="auto" w:fill="FFFFFF"/>
        <w:jc w:val="both"/>
        <w:rPr>
          <w:b/>
        </w:rPr>
      </w:pPr>
    </w:p>
    <w:p w:rsidR="001747F5" w:rsidRPr="00404330" w:rsidRDefault="001747F5" w:rsidP="004346C6">
      <w:pPr>
        <w:pStyle w:val="Web"/>
        <w:shd w:val="clear" w:color="auto" w:fill="FFFFFF"/>
        <w:jc w:val="both"/>
        <w:rPr>
          <w:b/>
        </w:rPr>
      </w:pPr>
    </w:p>
    <w:p w:rsidR="001747F5" w:rsidRDefault="001747F5" w:rsidP="004346C6">
      <w:pPr>
        <w:pStyle w:val="Web"/>
        <w:shd w:val="clear" w:color="auto" w:fill="FFFFFF"/>
        <w:jc w:val="both"/>
        <w:rPr>
          <w:b/>
        </w:rPr>
      </w:pPr>
    </w:p>
    <w:p w:rsidR="001747F5" w:rsidRPr="001747F5" w:rsidRDefault="001747F5" w:rsidP="004346C6">
      <w:pPr>
        <w:pStyle w:val="Web"/>
        <w:shd w:val="clear" w:color="auto" w:fill="FFFFFF"/>
        <w:jc w:val="both"/>
      </w:pPr>
    </w:p>
    <w:p w:rsidR="001747F5" w:rsidRDefault="001747F5" w:rsidP="004346C6">
      <w:pPr>
        <w:pStyle w:val="Web"/>
        <w:shd w:val="clear" w:color="auto" w:fill="FFFFFF"/>
        <w:jc w:val="both"/>
        <w:rPr>
          <w:b/>
        </w:rPr>
      </w:pPr>
    </w:p>
    <w:p w:rsidR="001747F5" w:rsidRDefault="001747F5" w:rsidP="004346C6">
      <w:pPr>
        <w:pStyle w:val="Web"/>
        <w:shd w:val="clear" w:color="auto" w:fill="FFFFFF"/>
        <w:jc w:val="both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  <w:r w:rsidRPr="001747F5">
        <w:rPr>
          <w:rFonts w:ascii="Arial" w:hAnsi="Arial" w:cs="Arial"/>
          <w:color w:val="FF0000"/>
          <w:sz w:val="40"/>
          <w:szCs w:val="40"/>
          <w:shd w:val="clear" w:color="auto" w:fill="FFFFFF"/>
        </w:rPr>
        <w:t>Σ</w:t>
      </w:r>
      <w:r>
        <w:rPr>
          <w:rFonts w:ascii="Arial" w:hAnsi="Arial" w:cs="Arial"/>
          <w:color w:val="FF0000"/>
          <w:sz w:val="40"/>
          <w:szCs w:val="40"/>
          <w:shd w:val="clear" w:color="auto" w:fill="FFFFFF"/>
        </w:rPr>
        <w:t>ύμβολο-Συμβολισμός</w:t>
      </w:r>
    </w:p>
    <w:p w:rsidR="001747F5" w:rsidRPr="00404330" w:rsidRDefault="001747F5" w:rsidP="004346C6">
      <w:pPr>
        <w:pStyle w:val="Web"/>
        <w:shd w:val="clear" w:color="auto" w:fill="FFFFFF"/>
        <w:jc w:val="both"/>
        <w:rPr>
          <w:rFonts w:ascii="Myanmar Text" w:hAnsi="Myanmar Text" w:cs="Myanmar Text"/>
          <w:shd w:val="clear" w:color="auto" w:fill="FFFFFF"/>
        </w:rPr>
      </w:pPr>
      <w:r w:rsidRPr="00404330">
        <w:rPr>
          <w:rFonts w:ascii="Arial" w:hAnsi="Arial" w:cs="Myanmar Text"/>
          <w:shd w:val="clear" w:color="auto" w:fill="FFFFFF"/>
        </w:rPr>
        <w:t>Σύμβολο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είναι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μια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εικόνα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ή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ένα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σχέδιο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ή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μια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μορφή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που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περικλείει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περισσότερες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έννοιες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, </w:t>
      </w:r>
      <w:r w:rsidR="00785311" w:rsidRPr="00404330">
        <w:rPr>
          <w:rFonts w:ascii="Arial" w:hAnsi="Arial" w:cs="Myanmar Text"/>
          <w:shd w:val="clear" w:color="auto" w:fill="FFFFFF"/>
        </w:rPr>
        <w:t>ιδέες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ή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σημασίες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από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αυτό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που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="00785311" w:rsidRPr="00404330">
        <w:rPr>
          <w:rFonts w:ascii="Arial" w:hAnsi="Arial" w:cs="Myanmar Text"/>
          <w:shd w:val="clear" w:color="auto" w:fill="FFFFFF"/>
        </w:rPr>
        <w:t>δείχνει</w:t>
      </w:r>
      <w:r w:rsidR="00785311" w:rsidRPr="00404330">
        <w:rPr>
          <w:rFonts w:ascii="Myanmar Text" w:hAnsi="Myanmar Text" w:cs="Myanmar Text"/>
          <w:shd w:val="clear" w:color="auto" w:fill="FFFFFF"/>
        </w:rPr>
        <w:t xml:space="preserve">. </w:t>
      </w:r>
    </w:p>
    <w:p w:rsidR="00404330" w:rsidRDefault="00785311" w:rsidP="004346C6">
      <w:pPr>
        <w:pStyle w:val="Web"/>
        <w:shd w:val="clear" w:color="auto" w:fill="FFFFFF"/>
        <w:jc w:val="both"/>
        <w:rPr>
          <w:rFonts w:asciiTheme="minorHAnsi" w:hAnsiTheme="minorHAnsi" w:cs="Myanmar Text"/>
          <w:shd w:val="clear" w:color="auto" w:fill="FFFFFF"/>
        </w:rPr>
      </w:pPr>
      <w:proofErr w:type="spellStart"/>
      <w:r w:rsidRPr="00404330">
        <w:rPr>
          <w:rFonts w:ascii="Arial" w:hAnsi="Arial" w:cs="Myanmar Text"/>
          <w:shd w:val="clear" w:color="auto" w:fill="FFFFFF"/>
        </w:rPr>
        <w:t>Π</w:t>
      </w:r>
      <w:r w:rsidRPr="00404330">
        <w:rPr>
          <w:rFonts w:ascii="Myanmar Text" w:hAnsi="Myanmar Text" w:cs="Myanmar Text"/>
          <w:shd w:val="clear" w:color="auto" w:fill="FFFFFF"/>
        </w:rPr>
        <w:t>.</w:t>
      </w:r>
      <w:r w:rsidRPr="00404330">
        <w:rPr>
          <w:rFonts w:ascii="Arial" w:hAnsi="Arial" w:cs="Myanmar Text"/>
          <w:shd w:val="clear" w:color="auto" w:fill="FFFFFF"/>
        </w:rPr>
        <w:t>χ</w:t>
      </w:r>
      <w:proofErr w:type="spellEnd"/>
      <w:r w:rsidRPr="00404330">
        <w:rPr>
          <w:rFonts w:ascii="Myanmar Text" w:hAnsi="Myanmar Text" w:cs="Myanmar Text"/>
          <w:shd w:val="clear" w:color="auto" w:fill="FFFFFF"/>
        </w:rPr>
        <w:t xml:space="preserve"> : </w:t>
      </w:r>
      <w:r w:rsidRPr="00404330">
        <w:rPr>
          <w:rFonts w:ascii="Arial" w:hAnsi="Arial" w:cs="Myanmar Text"/>
          <w:shd w:val="clear" w:color="auto" w:fill="FFFFFF"/>
        </w:rPr>
        <w:t>Η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σημαία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ενός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κράτους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δεν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είναι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απλά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τα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σχέδια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που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βλέπουμε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ν</w:t>
      </w:r>
      <w:r w:rsidRPr="00404330">
        <w:rPr>
          <w:rFonts w:ascii="Myanmar Text" w:hAnsi="Myanmar Text" w:cs="Myanmar Text"/>
          <w:shd w:val="clear" w:color="auto" w:fill="FFFFFF"/>
        </w:rPr>
        <w:t xml:space="preserve">’ </w:t>
      </w:r>
      <w:r w:rsidRPr="00404330">
        <w:rPr>
          <w:rFonts w:ascii="Arial" w:hAnsi="Arial" w:cs="Myanmar Text"/>
          <w:shd w:val="clear" w:color="auto" w:fill="FFFFFF"/>
        </w:rPr>
        <w:t>απεικονίζονται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αλλά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όλες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οι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παραδόσεις</w:t>
      </w:r>
      <w:r w:rsidRPr="00404330">
        <w:rPr>
          <w:rFonts w:ascii="Myanmar Text" w:hAnsi="Myanmar Text" w:cs="Myanmar Text"/>
          <w:shd w:val="clear" w:color="auto" w:fill="FFFFFF"/>
        </w:rPr>
        <w:t xml:space="preserve">, </w:t>
      </w:r>
      <w:r w:rsidRPr="00404330">
        <w:rPr>
          <w:rFonts w:ascii="Arial" w:hAnsi="Arial" w:cs="Myanmar Text"/>
          <w:shd w:val="clear" w:color="auto" w:fill="FFFFFF"/>
        </w:rPr>
        <w:t>οι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πεποιθήσεις</w:t>
      </w:r>
      <w:r w:rsidRPr="00404330">
        <w:rPr>
          <w:rFonts w:ascii="Myanmar Text" w:hAnsi="Myanmar Text" w:cs="Myanmar Text"/>
          <w:shd w:val="clear" w:color="auto" w:fill="FFFFFF"/>
        </w:rPr>
        <w:t xml:space="preserve">, </w:t>
      </w:r>
      <w:r w:rsidRPr="00404330">
        <w:rPr>
          <w:rFonts w:ascii="Arial" w:hAnsi="Arial" w:cs="Myanmar Text"/>
          <w:shd w:val="clear" w:color="auto" w:fill="FFFFFF"/>
        </w:rPr>
        <w:t>η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ιστορία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και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τα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ιδανικά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αλλά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και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ο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τόπος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και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ο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λαός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αυτού</w:t>
      </w:r>
      <w:r w:rsidR="00404330">
        <w:rPr>
          <w:rFonts w:ascii="Arial" w:hAnsi="Arial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του</w:t>
      </w:r>
      <w:r w:rsidRPr="00404330">
        <w:rPr>
          <w:rFonts w:ascii="Myanmar Text" w:hAnsi="Myanmar Text" w:cs="Myanmar Text"/>
          <w:shd w:val="clear" w:color="auto" w:fill="FFFFFF"/>
        </w:rPr>
        <w:t xml:space="preserve"> </w:t>
      </w:r>
      <w:r w:rsidRPr="00404330">
        <w:rPr>
          <w:rFonts w:ascii="Arial" w:hAnsi="Arial" w:cs="Myanmar Text"/>
          <w:shd w:val="clear" w:color="auto" w:fill="FFFFFF"/>
        </w:rPr>
        <w:t>κράτους</w:t>
      </w:r>
      <w:r w:rsidRPr="00404330">
        <w:rPr>
          <w:rFonts w:ascii="Myanmar Text" w:hAnsi="Myanmar Text" w:cs="Myanmar Text"/>
          <w:shd w:val="clear" w:color="auto" w:fill="FFFFFF"/>
        </w:rPr>
        <w:t xml:space="preserve">! </w:t>
      </w:r>
    </w:p>
    <w:p w:rsidR="00092A66" w:rsidRDefault="00404330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92A66">
        <w:rPr>
          <w:sz w:val="28"/>
          <w:szCs w:val="28"/>
          <w:shd w:val="clear" w:color="auto" w:fill="FFFFFF"/>
        </w:rPr>
        <w:t xml:space="preserve">Άλλο παράδειγμα είναι κάποιοι άνθρωποι-σύμβολα, όπως </w:t>
      </w:r>
      <w:r w:rsidR="00092A66" w:rsidRPr="00092A66">
        <w:rPr>
          <w:sz w:val="28"/>
          <w:szCs w:val="28"/>
          <w:shd w:val="clear" w:color="auto" w:fill="FFFFFF"/>
        </w:rPr>
        <w:t xml:space="preserve">η </w:t>
      </w:r>
      <w:proofErr w:type="spellStart"/>
      <w:r w:rsidR="00092A66" w:rsidRPr="00092A66">
        <w:rPr>
          <w:sz w:val="28"/>
          <w:szCs w:val="28"/>
          <w:shd w:val="clear" w:color="auto" w:fill="FFFFFF"/>
        </w:rPr>
        <w:t>Μέριλιν</w:t>
      </w:r>
      <w:proofErr w:type="spellEnd"/>
      <w:r w:rsidR="00092A66" w:rsidRPr="00092A66">
        <w:rPr>
          <w:sz w:val="28"/>
          <w:szCs w:val="28"/>
          <w:shd w:val="clear" w:color="auto" w:fill="FFFFFF"/>
        </w:rPr>
        <w:t xml:space="preserve"> Μο</w:t>
      </w:r>
      <w:r w:rsidRPr="00092A66">
        <w:rPr>
          <w:sz w:val="28"/>
          <w:szCs w:val="28"/>
          <w:shd w:val="clear" w:color="auto" w:fill="FFFFFF"/>
        </w:rPr>
        <w:t xml:space="preserve">νρόε, </w:t>
      </w:r>
      <w:r w:rsidR="00092A66" w:rsidRPr="00092A66">
        <w:rPr>
          <w:sz w:val="28"/>
          <w:szCs w:val="28"/>
          <w:shd w:val="clear" w:color="auto" w:fill="FFFFFF"/>
        </w:rPr>
        <w:t>ο Τσε Γκεβάρα…</w:t>
      </w:r>
    </w:p>
    <w:p w:rsidR="00AA0F9D" w:rsidRPr="00092A66" w:rsidRDefault="00F86E6C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="00AA0F9D">
        <w:rPr>
          <w:sz w:val="28"/>
          <w:szCs w:val="28"/>
          <w:shd w:val="clear" w:color="auto" w:fill="FFFFFF"/>
        </w:rPr>
        <w:t>Ο καθρέφτης είναι ένα σύμβολο που έχει χρησιμοποιηθεί ευρέως στη ζωγραφική</w:t>
      </w:r>
      <w:r>
        <w:rPr>
          <w:sz w:val="28"/>
          <w:szCs w:val="28"/>
          <w:shd w:val="clear" w:color="auto" w:fill="FFFFFF"/>
        </w:rPr>
        <w:t xml:space="preserve">) </w:t>
      </w:r>
      <w:r w:rsidR="00AA0F9D">
        <w:rPr>
          <w:sz w:val="28"/>
          <w:szCs w:val="28"/>
          <w:shd w:val="clear" w:color="auto" w:fill="FFFFFF"/>
        </w:rPr>
        <w:t xml:space="preserve">! </w:t>
      </w:r>
    </w:p>
    <w:p w:rsidR="00767BFA" w:rsidRDefault="00574216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Ο</w:t>
      </w:r>
      <w:r w:rsidR="007378E7">
        <w:rPr>
          <w:sz w:val="28"/>
          <w:szCs w:val="28"/>
          <w:shd w:val="clear" w:color="auto" w:fill="FFFFFF"/>
        </w:rPr>
        <w:t xml:space="preserve"> συμβολισμός ως κίνημα εμφανίστηκε τον 19</w:t>
      </w:r>
      <w:r w:rsidR="007378E7" w:rsidRPr="007378E7">
        <w:rPr>
          <w:sz w:val="28"/>
          <w:szCs w:val="28"/>
          <w:shd w:val="clear" w:color="auto" w:fill="FFFFFF"/>
          <w:vertAlign w:val="superscript"/>
        </w:rPr>
        <w:t>ο</w:t>
      </w:r>
      <w:r w:rsidR="007378E7">
        <w:rPr>
          <w:sz w:val="28"/>
          <w:szCs w:val="28"/>
          <w:shd w:val="clear" w:color="auto" w:fill="FFFFFF"/>
        </w:rPr>
        <w:t xml:space="preserve"> αι. αλλά πολλά αντικείμενα ή οι θέσεις των προσώπων μπορεί να χρησιμοποιηθού</w:t>
      </w:r>
      <w:r w:rsidR="00767BFA">
        <w:rPr>
          <w:sz w:val="28"/>
          <w:szCs w:val="28"/>
          <w:shd w:val="clear" w:color="auto" w:fill="FFFFFF"/>
        </w:rPr>
        <w:t>ν</w:t>
      </w:r>
      <w:r w:rsidR="007378E7">
        <w:rPr>
          <w:sz w:val="28"/>
          <w:szCs w:val="28"/>
          <w:shd w:val="clear" w:color="auto" w:fill="FFFFFF"/>
        </w:rPr>
        <w:t xml:space="preserve"> συμβολικά</w:t>
      </w:r>
      <w:r w:rsidR="00767BFA">
        <w:rPr>
          <w:sz w:val="28"/>
          <w:szCs w:val="28"/>
          <w:shd w:val="clear" w:color="auto" w:fill="FFFFFF"/>
        </w:rPr>
        <w:t xml:space="preserve">. </w:t>
      </w:r>
    </w:p>
    <w:p w:rsidR="00785311" w:rsidRDefault="00292C75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731510" cy="5675269"/>
            <wp:effectExtent l="19050" t="0" r="2540" b="0"/>
            <wp:docPr id="8" name="Εικόνα 2" descr="atheofobos2: ΟΙ ΠΡΕΣΒΕΥΤΕΣ, ΤΟ ΜΥΣΤΗΡΙΩΔΕΣ ΕΡΓΟ ΤΟΥ HOLB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heofobos2: ΟΙ ΠΡΕΣΒΕΥΤΕΣ, ΤΟ ΜΥΣΤΗΡΙΩΔΕΣ ΕΡΓΟ ΤΟΥ HOLBEI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75" w:rsidRDefault="00292C75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Σ’ αυτό το Αναγεννησιακό έργο </w:t>
      </w:r>
      <w:r w:rsidRPr="00292C75">
        <w:rPr>
          <w:sz w:val="28"/>
          <w:szCs w:val="28"/>
          <w:shd w:val="clear" w:color="auto" w:fill="FFFFFF"/>
        </w:rPr>
        <w:t>:</w:t>
      </w:r>
      <w:r w:rsidR="00861EE3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>οι Πρεσβευτές</w:t>
      </w:r>
      <w:r w:rsidR="00861EE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του </w:t>
      </w:r>
      <w:r w:rsidR="00245C21">
        <w:rPr>
          <w:sz w:val="28"/>
          <w:szCs w:val="28"/>
          <w:shd w:val="clear" w:color="auto" w:fill="FFFFFF"/>
        </w:rPr>
        <w:t xml:space="preserve">Χάνς </w:t>
      </w:r>
      <w:proofErr w:type="spellStart"/>
      <w:r>
        <w:rPr>
          <w:sz w:val="28"/>
          <w:szCs w:val="28"/>
          <w:shd w:val="clear" w:color="auto" w:fill="FFFFFF"/>
        </w:rPr>
        <w:t>Χολμπάιν</w:t>
      </w:r>
      <w:proofErr w:type="spellEnd"/>
      <w:r w:rsidR="00245C21">
        <w:rPr>
          <w:sz w:val="28"/>
          <w:szCs w:val="28"/>
          <w:shd w:val="clear" w:color="auto" w:fill="FFFFFF"/>
        </w:rPr>
        <w:t xml:space="preserve"> του νεότερου</w:t>
      </w:r>
      <w:r>
        <w:rPr>
          <w:sz w:val="28"/>
          <w:szCs w:val="28"/>
          <w:shd w:val="clear" w:color="auto" w:fill="FFFFFF"/>
        </w:rPr>
        <w:t xml:space="preserve">, υπάρχει μία νεκροκεφαλή </w:t>
      </w:r>
      <w:r w:rsidR="00861EE3">
        <w:rPr>
          <w:sz w:val="28"/>
          <w:szCs w:val="28"/>
          <w:shd w:val="clear" w:color="auto" w:fill="FFFFFF"/>
        </w:rPr>
        <w:t>ως σύμβολο της ματαιότητας των κοσμικών</w:t>
      </w:r>
      <w:r w:rsidR="00245C21">
        <w:rPr>
          <w:sz w:val="28"/>
          <w:szCs w:val="28"/>
          <w:shd w:val="clear" w:color="auto" w:fill="FFFFFF"/>
        </w:rPr>
        <w:t>,</w:t>
      </w:r>
      <w:r w:rsidR="00861EE3">
        <w:rPr>
          <w:sz w:val="28"/>
          <w:szCs w:val="28"/>
          <w:shd w:val="clear" w:color="auto" w:fill="FFFFFF"/>
        </w:rPr>
        <w:t xml:space="preserve"> </w:t>
      </w:r>
      <w:proofErr w:type="spellStart"/>
      <w:r w:rsidR="00245C21">
        <w:rPr>
          <w:sz w:val="28"/>
          <w:szCs w:val="28"/>
          <w:shd w:val="clear" w:color="auto" w:fill="FFFFFF"/>
        </w:rPr>
        <w:t>γήϊνων</w:t>
      </w:r>
      <w:proofErr w:type="spellEnd"/>
      <w:r w:rsidR="00245C21">
        <w:rPr>
          <w:sz w:val="28"/>
          <w:szCs w:val="28"/>
          <w:shd w:val="clear" w:color="auto" w:fill="FFFFFF"/>
        </w:rPr>
        <w:t xml:space="preserve"> </w:t>
      </w:r>
      <w:r w:rsidR="00861EE3">
        <w:rPr>
          <w:sz w:val="28"/>
          <w:szCs w:val="28"/>
          <w:shd w:val="clear" w:color="auto" w:fill="FFFFFF"/>
        </w:rPr>
        <w:t>επιδιώξεων</w:t>
      </w:r>
      <w:r w:rsidR="00245C21">
        <w:rPr>
          <w:sz w:val="28"/>
          <w:szCs w:val="28"/>
          <w:shd w:val="clear" w:color="auto" w:fill="FFFFFF"/>
        </w:rPr>
        <w:t xml:space="preserve">  </w:t>
      </w:r>
      <w:r w:rsidR="00861EE3">
        <w:rPr>
          <w:sz w:val="28"/>
          <w:szCs w:val="28"/>
          <w:shd w:val="clear" w:color="auto" w:fill="FFFFFF"/>
        </w:rPr>
        <w:t xml:space="preserve">και της </w:t>
      </w:r>
      <w:proofErr w:type="spellStart"/>
      <w:r w:rsidR="00861EE3">
        <w:rPr>
          <w:sz w:val="28"/>
          <w:szCs w:val="28"/>
          <w:shd w:val="clear" w:color="auto" w:fill="FFFFFF"/>
        </w:rPr>
        <w:t>εξουσίας…</w:t>
      </w:r>
      <w:r w:rsidR="00245C21">
        <w:rPr>
          <w:sz w:val="28"/>
          <w:szCs w:val="28"/>
          <w:shd w:val="clear" w:color="auto" w:fill="FFFFFF"/>
        </w:rPr>
        <w:t>αλλά</w:t>
      </w:r>
      <w:proofErr w:type="spellEnd"/>
      <w:r w:rsidR="00245C21">
        <w:rPr>
          <w:sz w:val="28"/>
          <w:szCs w:val="28"/>
          <w:shd w:val="clear" w:color="auto" w:fill="FFFFFF"/>
        </w:rPr>
        <w:t xml:space="preserve"> και πλήθος άλλων συμβόλων για την επιστήμη και την θρησκεία.</w:t>
      </w:r>
    </w:p>
    <w:p w:rsidR="002F1A10" w:rsidRDefault="002F1A10" w:rsidP="004346C6">
      <w:pPr>
        <w:pStyle w:val="Web"/>
        <w:shd w:val="clear" w:color="auto" w:fill="FFFFFF"/>
        <w:jc w:val="both"/>
        <w:rPr>
          <w:color w:val="FF0000"/>
          <w:sz w:val="28"/>
          <w:szCs w:val="28"/>
          <w:shd w:val="clear" w:color="auto" w:fill="FFFFFF"/>
        </w:rPr>
      </w:pPr>
    </w:p>
    <w:p w:rsidR="002F1A10" w:rsidRDefault="002F1A10" w:rsidP="004346C6">
      <w:pPr>
        <w:pStyle w:val="Web"/>
        <w:shd w:val="clear" w:color="auto" w:fill="FFFFFF"/>
        <w:jc w:val="both"/>
        <w:rPr>
          <w:color w:val="FF0000"/>
          <w:sz w:val="28"/>
          <w:szCs w:val="28"/>
          <w:shd w:val="clear" w:color="auto" w:fill="FFFFFF"/>
        </w:rPr>
      </w:pPr>
    </w:p>
    <w:p w:rsidR="002F1A10" w:rsidRDefault="002F1A10" w:rsidP="004346C6">
      <w:pPr>
        <w:pStyle w:val="Web"/>
        <w:shd w:val="clear" w:color="auto" w:fill="FFFFFF"/>
        <w:jc w:val="both"/>
        <w:rPr>
          <w:color w:val="FF0000"/>
          <w:sz w:val="28"/>
          <w:szCs w:val="28"/>
          <w:shd w:val="clear" w:color="auto" w:fill="FFFFFF"/>
        </w:rPr>
      </w:pPr>
    </w:p>
    <w:p w:rsidR="002F1A10" w:rsidRDefault="002F1A10" w:rsidP="004346C6">
      <w:pPr>
        <w:pStyle w:val="Web"/>
        <w:shd w:val="clear" w:color="auto" w:fill="FFFFFF"/>
        <w:jc w:val="both"/>
        <w:rPr>
          <w:color w:val="FF0000"/>
          <w:sz w:val="28"/>
          <w:szCs w:val="28"/>
          <w:shd w:val="clear" w:color="auto" w:fill="FFFFFF"/>
        </w:rPr>
      </w:pPr>
    </w:p>
    <w:p w:rsidR="002F1A10" w:rsidRDefault="002F1A10" w:rsidP="004346C6">
      <w:pPr>
        <w:pStyle w:val="Web"/>
        <w:shd w:val="clear" w:color="auto" w:fill="FFFFFF"/>
        <w:jc w:val="both"/>
        <w:rPr>
          <w:color w:val="FF0000"/>
          <w:sz w:val="28"/>
          <w:szCs w:val="28"/>
          <w:shd w:val="clear" w:color="auto" w:fill="FFFFFF"/>
        </w:rPr>
      </w:pPr>
    </w:p>
    <w:p w:rsidR="002F1A10" w:rsidRDefault="002F1A10" w:rsidP="004346C6">
      <w:pPr>
        <w:pStyle w:val="Web"/>
        <w:shd w:val="clear" w:color="auto" w:fill="FFFFFF"/>
        <w:jc w:val="both"/>
        <w:rPr>
          <w:color w:val="FF0000"/>
          <w:sz w:val="28"/>
          <w:szCs w:val="28"/>
          <w:shd w:val="clear" w:color="auto" w:fill="FFFFFF"/>
        </w:rPr>
      </w:pPr>
    </w:p>
    <w:p w:rsidR="00E1062D" w:rsidRPr="00E1062D" w:rsidRDefault="00E1062D" w:rsidP="004346C6">
      <w:pPr>
        <w:pStyle w:val="Web"/>
        <w:shd w:val="clear" w:color="auto" w:fill="FFFFFF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lastRenderedPageBreak/>
        <w:t>Η ΑΛΛΗΓΟΡΙ</w:t>
      </w:r>
      <w:r w:rsidRPr="00E1062D">
        <w:rPr>
          <w:color w:val="FF0000"/>
          <w:sz w:val="28"/>
          <w:szCs w:val="28"/>
          <w:shd w:val="clear" w:color="auto" w:fill="FFFFFF"/>
        </w:rPr>
        <w:t>Α</w:t>
      </w:r>
    </w:p>
    <w:p w:rsidR="00E1062D" w:rsidRDefault="00E1062D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Είναι ένας σύνθετος συμβολισμός. Μια ολόκληρη σκηνή μπορεί </w:t>
      </w:r>
      <w:r w:rsidR="003F3BA8">
        <w:rPr>
          <w:sz w:val="28"/>
          <w:szCs w:val="28"/>
          <w:shd w:val="clear" w:color="auto" w:fill="FFFFFF"/>
        </w:rPr>
        <w:t xml:space="preserve">να χρησιμοποιηθεί </w:t>
      </w:r>
      <w:proofErr w:type="spellStart"/>
      <w:r w:rsidR="003F3BA8">
        <w:rPr>
          <w:sz w:val="28"/>
          <w:szCs w:val="28"/>
          <w:shd w:val="clear" w:color="auto" w:fill="FFFFFF"/>
        </w:rPr>
        <w:t>δλδ</w:t>
      </w:r>
      <w:proofErr w:type="spellEnd"/>
      <w:r w:rsidR="003F3BA8">
        <w:rPr>
          <w:sz w:val="28"/>
          <w:szCs w:val="28"/>
          <w:shd w:val="clear" w:color="auto" w:fill="FFFFFF"/>
        </w:rPr>
        <w:t xml:space="preserve"> για να περιγράψει ένα γεγονός ή μια κατάσταση (μοναξιά</w:t>
      </w:r>
      <w:r w:rsidR="00AA0F9D">
        <w:rPr>
          <w:sz w:val="28"/>
          <w:szCs w:val="28"/>
          <w:shd w:val="clear" w:color="auto" w:fill="FFFFFF"/>
        </w:rPr>
        <w:t xml:space="preserve">, εσωτερική ενατένιση) που δεν είναι εύκολο να αναπαρασταθεί αλλιώς. </w:t>
      </w:r>
    </w:p>
    <w:p w:rsidR="002D34ED" w:rsidRDefault="002D34ED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2D34ED" w:rsidRPr="00292C75" w:rsidRDefault="002D34ED" w:rsidP="004346C6">
      <w:pPr>
        <w:pStyle w:val="Web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731510" cy="3370128"/>
            <wp:effectExtent l="19050" t="0" r="2540" b="0"/>
            <wp:docPr id="9" name="Εικόνα 5" descr="KLIK Magazine | Οι πιο διάσημοι πίνακες στην ιστορ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IK Magazine | Οι πιο διάσημοι πίνακες στην ιστορί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7F5" w:rsidRDefault="001747F5" w:rsidP="004346C6">
      <w:pPr>
        <w:pStyle w:val="Web"/>
        <w:shd w:val="clear" w:color="auto" w:fill="FFFFFF"/>
        <w:jc w:val="both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5132CA" w:rsidRPr="005132CA" w:rsidRDefault="007C1F49" w:rsidP="004346C6">
      <w:pPr>
        <w:pStyle w:val="Web"/>
        <w:shd w:val="clear" w:color="auto" w:fill="FFFFFF"/>
        <w:jc w:val="both"/>
        <w:rPr>
          <w:b/>
        </w:rPr>
      </w:pPr>
      <w:r>
        <w:rPr>
          <w:b/>
        </w:rPr>
        <w:br w:type="page"/>
      </w:r>
    </w:p>
    <w:sectPr w:rsidR="005132CA" w:rsidRPr="005132CA" w:rsidSect="00EB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86F"/>
    <w:multiLevelType w:val="hybridMultilevel"/>
    <w:tmpl w:val="1E3678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CBB"/>
    <w:rsid w:val="00027C25"/>
    <w:rsid w:val="00030028"/>
    <w:rsid w:val="00062CDC"/>
    <w:rsid w:val="00092A66"/>
    <w:rsid w:val="001169A3"/>
    <w:rsid w:val="001747F5"/>
    <w:rsid w:val="00180EB0"/>
    <w:rsid w:val="001C211D"/>
    <w:rsid w:val="001E67B3"/>
    <w:rsid w:val="00225AC4"/>
    <w:rsid w:val="00245C21"/>
    <w:rsid w:val="00260A58"/>
    <w:rsid w:val="002700D9"/>
    <w:rsid w:val="00292C75"/>
    <w:rsid w:val="002A0CBB"/>
    <w:rsid w:val="002A119F"/>
    <w:rsid w:val="002B657A"/>
    <w:rsid w:val="002D34ED"/>
    <w:rsid w:val="002D3ABD"/>
    <w:rsid w:val="002F1A10"/>
    <w:rsid w:val="002F24A9"/>
    <w:rsid w:val="0035140C"/>
    <w:rsid w:val="00373562"/>
    <w:rsid w:val="003F0BE6"/>
    <w:rsid w:val="003F3BA8"/>
    <w:rsid w:val="00400982"/>
    <w:rsid w:val="00404330"/>
    <w:rsid w:val="004346C6"/>
    <w:rsid w:val="0046484C"/>
    <w:rsid w:val="00473E97"/>
    <w:rsid w:val="004B2339"/>
    <w:rsid w:val="0050087E"/>
    <w:rsid w:val="005132CA"/>
    <w:rsid w:val="00574216"/>
    <w:rsid w:val="00580051"/>
    <w:rsid w:val="00635704"/>
    <w:rsid w:val="006805D4"/>
    <w:rsid w:val="006C739F"/>
    <w:rsid w:val="007378E7"/>
    <w:rsid w:val="00762CDA"/>
    <w:rsid w:val="00767BFA"/>
    <w:rsid w:val="00785311"/>
    <w:rsid w:val="007C1F49"/>
    <w:rsid w:val="00836D57"/>
    <w:rsid w:val="00861EE3"/>
    <w:rsid w:val="00863645"/>
    <w:rsid w:val="008A1991"/>
    <w:rsid w:val="008E645A"/>
    <w:rsid w:val="009262D4"/>
    <w:rsid w:val="00A27321"/>
    <w:rsid w:val="00AA0F9D"/>
    <w:rsid w:val="00AF5557"/>
    <w:rsid w:val="00B031F7"/>
    <w:rsid w:val="00B632B5"/>
    <w:rsid w:val="00BC0E08"/>
    <w:rsid w:val="00BC6AA7"/>
    <w:rsid w:val="00BF1980"/>
    <w:rsid w:val="00C26DFB"/>
    <w:rsid w:val="00C75157"/>
    <w:rsid w:val="00C93551"/>
    <w:rsid w:val="00CA17F5"/>
    <w:rsid w:val="00D76B13"/>
    <w:rsid w:val="00DF21CC"/>
    <w:rsid w:val="00E1062D"/>
    <w:rsid w:val="00EB79E8"/>
    <w:rsid w:val="00F30478"/>
    <w:rsid w:val="00F86E6C"/>
    <w:rsid w:val="00F87423"/>
    <w:rsid w:val="00FB166F"/>
    <w:rsid w:val="00FB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E8"/>
  </w:style>
  <w:style w:type="paragraph" w:styleId="2">
    <w:name w:val="heading 2"/>
    <w:basedOn w:val="a"/>
    <w:next w:val="a"/>
    <w:link w:val="2Char"/>
    <w:uiPriority w:val="9"/>
    <w:unhideWhenUsed/>
    <w:qFormat/>
    <w:rsid w:val="00B63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ndent">
    <w:name w:val="indent"/>
    <w:basedOn w:val="a0"/>
    <w:rsid w:val="004346C6"/>
  </w:style>
  <w:style w:type="paragraph" w:styleId="a3">
    <w:name w:val="Balloon Text"/>
    <w:basedOn w:val="a"/>
    <w:link w:val="Char"/>
    <w:uiPriority w:val="99"/>
    <w:semiHidden/>
    <w:unhideWhenUsed/>
    <w:rsid w:val="004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46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E645A"/>
    <w:pPr>
      <w:ind w:left="720"/>
      <w:contextualSpacing/>
    </w:pPr>
  </w:style>
  <w:style w:type="table" w:styleId="a5">
    <w:name w:val="Table Grid"/>
    <w:basedOn w:val="a1"/>
    <w:uiPriority w:val="59"/>
    <w:rsid w:val="008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B63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D2D2-2FDE-44F6-B519-42506BEE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2022-03-13T12:11:00Z</dcterms:created>
  <dcterms:modified xsi:type="dcterms:W3CDTF">2022-03-13T12:11:00Z</dcterms:modified>
</cp:coreProperties>
</file>