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86AE" w14:textId="77777777" w:rsidR="008A32B4" w:rsidRPr="008A32B4" w:rsidRDefault="008A32B4" w:rsidP="008A32B4">
      <w:pPr>
        <w:shd w:val="clear" w:color="auto" w:fill="0A4563"/>
        <w:spacing w:after="0" w:line="240" w:lineRule="auto"/>
        <w:outlineLvl w:val="0"/>
        <w:rPr>
          <w:rFonts w:ascii="shreebold" w:eastAsia="Times New Roman" w:hAnsi="shreebold" w:cs="Times New Roman"/>
          <w:color w:val="FFFFFF"/>
          <w:kern w:val="36"/>
          <w:sz w:val="62"/>
          <w:szCs w:val="62"/>
          <w:lang w:val="en-US" w:eastAsia="el-GR"/>
          <w14:ligatures w14:val="none"/>
        </w:rPr>
      </w:pPr>
      <w:proofErr w:type="spellStart"/>
      <w:r w:rsidRPr="008A32B4">
        <w:rPr>
          <w:rFonts w:ascii="shreebold" w:eastAsia="Times New Roman" w:hAnsi="shreebold" w:cs="Times New Roman"/>
          <w:color w:val="FFFFFF"/>
          <w:kern w:val="36"/>
          <w:sz w:val="62"/>
          <w:szCs w:val="62"/>
          <w:lang w:val="en-US" w:eastAsia="el-GR"/>
          <w14:ligatures w14:val="none"/>
        </w:rPr>
        <w:t>Incivilités</w:t>
      </w:r>
      <w:proofErr w:type="spellEnd"/>
    </w:p>
    <w:p w14:paraId="4F6B8DB6" w14:textId="77777777" w:rsidR="008A32B4" w:rsidRPr="008A32B4" w:rsidRDefault="008A32B4" w:rsidP="008A32B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A4563"/>
          <w:kern w:val="0"/>
          <w:sz w:val="15"/>
          <w:szCs w:val="15"/>
          <w:lang w:val="en-US" w:eastAsia="el-GR"/>
          <w14:ligatures w14:val="none"/>
        </w:rPr>
      </w:pPr>
      <w:r w:rsidRPr="008A32B4">
        <w:rPr>
          <w:rFonts w:ascii="Open Sans" w:eastAsia="Times New Roman" w:hAnsi="Open Sans" w:cs="Open Sans"/>
          <w:color w:val="0A4563"/>
          <w:kern w:val="0"/>
          <w:sz w:val="15"/>
          <w:szCs w:val="15"/>
          <w:lang w:val="en-US" w:eastAsia="el-GR"/>
          <w14:ligatures w14:val="none"/>
        </w:rPr>
        <w:t>​</w:t>
      </w:r>
    </w:p>
    <w:p w14:paraId="6C286A6A" w14:textId="77777777" w:rsidR="008A32B4" w:rsidRPr="008A32B4" w:rsidRDefault="008A32B4" w:rsidP="00973FBE">
      <w:pPr>
        <w:shd w:val="clear" w:color="auto" w:fill="FFFFFF"/>
        <w:spacing w:after="150" w:line="360" w:lineRule="auto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Actes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manquent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respect </w:t>
      </w:r>
      <w:proofErr w:type="gram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pour</w:t>
      </w:r>
      <w:proofErr w:type="gram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personnes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leurs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biens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biens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publics,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négligent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l'intérêt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général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nuisent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au bien-vivre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société.</w:t>
      </w:r>
    </w:p>
    <w:p w14:paraId="6587428A" w14:textId="77777777" w:rsidR="008A32B4" w:rsidRPr="008A32B4" w:rsidRDefault="008A32B4" w:rsidP="00973FBE">
      <w:pPr>
        <w:shd w:val="clear" w:color="auto" w:fill="FFFFFF"/>
        <w:spacing w:after="150" w:line="360" w:lineRule="auto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généralement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perpétrées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façon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démonstrative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dans un esprit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malfaisant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perturbateur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-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alors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avec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indifférence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insouciance aux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effets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qu'elles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peuvent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avoir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sur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personnes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.</w:t>
      </w:r>
    </w:p>
    <w:p w14:paraId="1110A6D7" w14:textId="77777777" w:rsidR="008A32B4" w:rsidRPr="008A32B4" w:rsidRDefault="008A32B4" w:rsidP="00973FBE">
      <w:pPr>
        <w:shd w:val="clear" w:color="auto" w:fill="FFFFFF"/>
        <w:spacing w:after="0" w:line="360" w:lineRule="auto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sociales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 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comprennent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tout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dégrade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les relations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humaines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:</w:t>
      </w:r>
    </w:p>
    <w:p w14:paraId="46DD3F80" w14:textId="77777777" w:rsidR="008A32B4" w:rsidRPr="008A32B4" w:rsidRDefault="008A32B4" w:rsidP="00973FBE">
      <w:pPr>
        <w:numPr>
          <w:ilvl w:val="0"/>
          <w:numId w:val="1"/>
        </w:numPr>
        <w:shd w:val="clear" w:color="auto" w:fill="FFFFFF"/>
        <w:spacing w:after="15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le manque de manières (passer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devant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autre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proofErr w:type="gram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bousculer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,...</w:t>
      </w:r>
      <w:proofErr w:type="gram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)</w:t>
      </w:r>
    </w:p>
    <w:p w14:paraId="30D9F096" w14:textId="77777777" w:rsidR="008A32B4" w:rsidRPr="008A32B4" w:rsidRDefault="008A32B4" w:rsidP="00973FBE">
      <w:pPr>
        <w:numPr>
          <w:ilvl w:val="0"/>
          <w:numId w:val="1"/>
        </w:numPr>
        <w:shd w:val="clear" w:color="auto" w:fill="FFFFFF"/>
        <w:spacing w:after="15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l'impolitesse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(ne pas dire « pardon »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« merci », ...)</w:t>
      </w:r>
    </w:p>
    <w:p w14:paraId="33EF713A" w14:textId="77777777" w:rsidR="008A32B4" w:rsidRPr="008A32B4" w:rsidRDefault="008A32B4" w:rsidP="00973FBE">
      <w:pPr>
        <w:numPr>
          <w:ilvl w:val="0"/>
          <w:numId w:val="1"/>
        </w:numPr>
        <w:shd w:val="clear" w:color="auto" w:fill="FFFFFF"/>
        <w:spacing w:after="15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le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refus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respecter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besoins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l'autre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(ignorer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besoins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d'une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personne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âgée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dans un bus, ...)</w:t>
      </w:r>
    </w:p>
    <w:p w14:paraId="03D78388" w14:textId="77777777" w:rsidR="008A32B4" w:rsidRPr="008A32B4" w:rsidRDefault="008A32B4" w:rsidP="00973FBE">
      <w:pPr>
        <w:numPr>
          <w:ilvl w:val="0"/>
          <w:numId w:val="1"/>
        </w:numPr>
        <w:shd w:val="clear" w:color="auto" w:fill="FFFFFF"/>
        <w:spacing w:after="15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comportements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perturbateurs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vacarme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, obstructions, ...)</w:t>
      </w:r>
    </w:p>
    <w:p w14:paraId="7DDDBA7D" w14:textId="454C19B6" w:rsidR="008A32B4" w:rsidRPr="008A32B4" w:rsidRDefault="008A32B4" w:rsidP="00973FBE">
      <w:pPr>
        <w:numPr>
          <w:ilvl w:val="0"/>
          <w:numId w:val="1"/>
        </w:numPr>
        <w:shd w:val="clear" w:color="auto" w:fill="FFFFFF"/>
        <w:spacing w:after="15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la</w:t>
      </w:r>
      <w:r w:rsidR="00973FBE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rustrerie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actes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gênants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gestes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vocabulaire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grossiers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attitudes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menaçantes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, …)</w:t>
      </w:r>
    </w:p>
    <w:p w14:paraId="3E48558E" w14:textId="77777777" w:rsidR="008A32B4" w:rsidRPr="008A32B4" w:rsidRDefault="008A32B4" w:rsidP="00973FBE">
      <w:pPr>
        <w:shd w:val="clear" w:color="auto" w:fill="FFFFFF"/>
        <w:spacing w:after="0" w:line="360" w:lineRule="auto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matérielles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 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comprennent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tout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dégrade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biens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l'environnement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déchets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graffitis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urines,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vandalisme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, ...).</w:t>
      </w:r>
    </w:p>
    <w:p w14:paraId="78070412" w14:textId="77777777" w:rsidR="008A32B4" w:rsidRPr="008A32B4" w:rsidRDefault="008A32B4" w:rsidP="00973FBE">
      <w:pPr>
        <w:shd w:val="clear" w:color="auto" w:fill="FFFFFF"/>
        <w:spacing w:after="150" w:line="360" w:lineRule="auto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un manque de savoir-vivre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reflètent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manquement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propres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valeurs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humaines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désir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respect,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considération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appréciation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empathie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...) et à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propres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valeurs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morales (ne </w:t>
      </w:r>
      <w:proofErr w:type="gram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pas</w:t>
      </w:r>
      <w:proofErr w:type="gram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faire à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l'autre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qu'on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ne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veut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pas pour soi-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même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).                            </w:t>
      </w:r>
    </w:p>
    <w:p w14:paraId="40341E6D" w14:textId="77777777" w:rsidR="008A32B4" w:rsidRPr="008A32B4" w:rsidRDefault="008A32B4" w:rsidP="00973FBE">
      <w:pPr>
        <w:shd w:val="clear" w:color="auto" w:fill="FFFFFF"/>
        <w:spacing w:after="0" w:line="360" w:lineRule="auto"/>
        <w:jc w:val="both"/>
        <w:rPr>
          <w:rFonts w:eastAsia="Times New Roman" w:cs="Open Sans"/>
          <w:color w:val="0A4563"/>
          <w:kern w:val="0"/>
          <w:sz w:val="24"/>
          <w:szCs w:val="24"/>
          <w:lang w:eastAsia="el-GR"/>
          <w14:ligatures w14:val="none"/>
        </w:rPr>
      </w:pPr>
      <w:r w:rsidRPr="008A32B4">
        <w:rPr>
          <w:rFonts w:eastAsia="Times New Roman" w:cs="Open Sans"/>
          <w:b/>
          <w:bCs/>
          <w:color w:val="0A4563"/>
          <w:kern w:val="0"/>
          <w:sz w:val="24"/>
          <w:szCs w:val="24"/>
          <w:lang w:eastAsia="el-GR"/>
          <w14:ligatures w14:val="none"/>
        </w:rPr>
        <w:t>Autres définitions:</w:t>
      </w:r>
    </w:p>
    <w:p w14:paraId="2A80070D" w14:textId="77777777" w:rsidR="008A32B4" w:rsidRPr="008A32B4" w:rsidRDefault="008A32B4" w:rsidP="00973FBE">
      <w:pPr>
        <w:numPr>
          <w:ilvl w:val="0"/>
          <w:numId w:val="2"/>
        </w:numPr>
        <w:shd w:val="clear" w:color="auto" w:fill="FFFFFF"/>
        <w:spacing w:after="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Manque de courtoisie, de politesse.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Acte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comportement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proofErr w:type="gram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manifeste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 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l'ignorance</w:t>
      </w:r>
      <w:proofErr w:type="spellEnd"/>
      <w:proofErr w:type="gram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rejet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élémentaires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la vie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sociale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.</w:t>
      </w: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br/>
      </w:r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Petit Larousse, 2003.</w:t>
      </w:r>
    </w:p>
    <w:p w14:paraId="0C9B5432" w14:textId="77777777" w:rsidR="008A32B4" w:rsidRPr="008A32B4" w:rsidRDefault="008A32B4" w:rsidP="00973FBE">
      <w:pPr>
        <w:numPr>
          <w:ilvl w:val="0"/>
          <w:numId w:val="3"/>
        </w:numPr>
        <w:shd w:val="clear" w:color="auto" w:fill="FFFFFF"/>
        <w:spacing w:after="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"Ensemble de nuisances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sociales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extraordinairement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variées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ne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blessent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pas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physiquement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personnes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mais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bousculent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élémentaires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la vie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lastRenderedPageBreak/>
        <w:t>sociale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permettent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la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confiance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."</w:t>
      </w: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br/>
      </w:r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eastAsia="el-GR"/>
          <w14:ligatures w14:val="none"/>
        </w:rPr>
        <w:t>Source: Sebastian Roché, La société incivile, 1996.</w:t>
      </w:r>
    </w:p>
    <w:p w14:paraId="3DF9A6CE" w14:textId="77777777" w:rsidR="008A32B4" w:rsidRPr="008A32B4" w:rsidRDefault="008A32B4" w:rsidP="00973FBE">
      <w:pPr>
        <w:numPr>
          <w:ilvl w:val="0"/>
          <w:numId w:val="4"/>
        </w:numPr>
        <w:shd w:val="clear" w:color="auto" w:fill="FFFFFF"/>
        <w:spacing w:after="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"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Diverses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nuisances (bruit,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graffitis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dégradations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biens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publics, "littering"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abandon de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déchets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dans les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espaces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publics, etc.) qui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perturbent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la vie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sociale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contravenant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aux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élémentaires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savoir-vivre sur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lesquelles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se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fonde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la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confiance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mutuelle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."</w:t>
      </w: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br/>
      </w:r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Source: "Les jeunes et la violence. Pour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prévention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efficace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 dans la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famille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l'école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 social et les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médias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 xml:space="preserve">", Rapport du Conseil </w:t>
      </w:r>
      <w:proofErr w:type="spellStart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fédéral</w:t>
      </w:r>
      <w:proofErr w:type="spellEnd"/>
      <w:r w:rsidRPr="008A32B4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, 20.5.09, Suisse</w:t>
      </w:r>
    </w:p>
    <w:p w14:paraId="2D80FFDC" w14:textId="167B57E0" w:rsidR="008A32B4" w:rsidRPr="009A4588" w:rsidRDefault="008A32B4" w:rsidP="00973FBE">
      <w:pPr>
        <w:numPr>
          <w:ilvl w:val="0"/>
          <w:numId w:val="5"/>
        </w:numPr>
        <w:shd w:val="clear" w:color="auto" w:fill="FFFFFF"/>
        <w:spacing w:after="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"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Comportement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qui ne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respecte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pas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partie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l'ensemble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vie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communauté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telles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que le respect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d'autrui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la politesse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la courtoisie."</w:t>
      </w:r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br/>
        <w:t xml:space="preserve">"Manque de courtoisie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de politesse,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soit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acte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soit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8A32B4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 xml:space="preserve"> parole." </w:t>
      </w:r>
      <w:r w:rsidRPr="009A4588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t>(...)</w:t>
      </w:r>
      <w:r w:rsidRPr="009A4588"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  <w:br/>
      </w:r>
      <w:r w:rsidR="000024B7" w:rsidRPr="00973FBE">
        <w:rPr>
          <w:rFonts w:eastAsia="Times New Roman" w:cs="Open Sans"/>
          <w:i/>
          <w:iCs/>
          <w:color w:val="0A4563"/>
          <w:kern w:val="0"/>
          <w:sz w:val="24"/>
          <w:szCs w:val="24"/>
          <w:lang w:val="en-US" w:eastAsia="el-GR"/>
          <w14:ligatures w14:val="none"/>
        </w:rPr>
        <w:t>………………………………………………………………………………………………</w:t>
      </w:r>
    </w:p>
    <w:p w14:paraId="33024B59" w14:textId="77777777" w:rsidR="000024B7" w:rsidRPr="009A4588" w:rsidRDefault="000024B7" w:rsidP="00973FBE">
      <w:pPr>
        <w:shd w:val="clear" w:color="auto" w:fill="FFFFFF"/>
        <w:spacing w:after="0" w:line="360" w:lineRule="auto"/>
        <w:ind w:left="870"/>
        <w:jc w:val="both"/>
        <w:rPr>
          <w:rFonts w:eastAsia="Times New Roman" w:cs="Open Sans"/>
          <w:color w:val="0A4563"/>
          <w:kern w:val="0"/>
          <w:sz w:val="24"/>
          <w:szCs w:val="24"/>
          <w:lang w:val="en-US" w:eastAsia="el-GR"/>
          <w14:ligatures w14:val="none"/>
        </w:rPr>
      </w:pPr>
    </w:p>
    <w:p w14:paraId="1702899F" w14:textId="77CAD58E" w:rsidR="000024B7" w:rsidRPr="00973FBE" w:rsidRDefault="000024B7" w:rsidP="00973FBE">
      <w:pPr>
        <w:pStyle w:val="Heading2"/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Qu'est-ce</w:t>
      </w:r>
      <w:proofErr w:type="spell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que </w:t>
      </w:r>
      <w:proofErr w:type="spellStart"/>
      <w:proofErr w:type="gramStart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l'incivilité</w:t>
      </w:r>
      <w:proofErr w:type="spell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?</w:t>
      </w:r>
      <w:proofErr w:type="gram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-on donner </w:t>
      </w:r>
      <w:proofErr w:type="spellStart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définition</w:t>
      </w:r>
      <w:proofErr w:type="spell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proofErr w:type="gramStart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973FBE">
        <w:rPr>
          <w:rFonts w:asciiTheme="minorHAnsi" w:eastAsia="Times New Roman" w:hAnsiTheme="minorHAnsi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?</w:t>
      </w:r>
      <w:proofErr w:type="gramEnd"/>
    </w:p>
    <w:p w14:paraId="57665E25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La notion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d'incivilité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appelle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 </w:t>
      </w:r>
      <w:proofErr w:type="spellStart"/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contrario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:</w:t>
      </w:r>
      <w:proofErr w:type="gram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celle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«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».</w:t>
      </w:r>
    </w:p>
    <w:p w14:paraId="0D3692ED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Selon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Dominique Picard,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professeur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psychologie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sociale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l'université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Paris XIII,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« un ensemble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proposant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modèles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conduite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adaptés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aux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différentes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situations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sociales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».</w:t>
      </w:r>
    </w:p>
    <w:p w14:paraId="01AF4DA4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Il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donc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question de respect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vie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permettent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vivre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commun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3D424141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Venant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latin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incivilitas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la première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utilisation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remonte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1426, la notion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d'incivilité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apparue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la langue française au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XVIIe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siècle. Ce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terme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exprime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donc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manque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c'est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-à-dire un manque de courtoisie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politesse,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acte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parole.</w:t>
      </w:r>
    </w:p>
    <w:p w14:paraId="31CE28B1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L'incivilité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donc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comprendre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ensemble de nuisances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sociales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variées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ne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blessent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physiquement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personnes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mais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bousculent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élémentaires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vie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sociale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permettent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confiance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4CFBE31F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lastRenderedPageBreak/>
        <w:t xml:space="preserve">Elle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évolue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selon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périodes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était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toléré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autrefois ne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plus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forcément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aujourd'hui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vice-versa),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fonction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lieux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(dans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famille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au lycée, dans la rue, entre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copains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avec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adultes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selon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quartiers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leur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« couleur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sociale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 »),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fonction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pays et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civilisations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.   </w:t>
      </w: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Pour illustration :    </w:t>
      </w:r>
    </w:p>
    <w:p w14:paraId="7644E769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Civilité : Incivilité : </w:t>
      </w:r>
    </w:p>
    <w:p w14:paraId="4C6EAE77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225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Donner la priorité aux piétons</w:t>
      </w:r>
    </w:p>
    <w:p w14:paraId="4D27E6DE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Respecter les zones « non-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fumeur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»</w:t>
      </w:r>
    </w:p>
    <w:p w14:paraId="0ED0B21C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Trier les ordures</w:t>
      </w:r>
    </w:p>
    <w:p w14:paraId="190A2F04" w14:textId="77777777" w:rsidR="0005446C" w:rsidRPr="00973FBE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Aider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personnes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âgées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handicapées</w:t>
      </w:r>
      <w:proofErr w:type="spellEnd"/>
    </w:p>
    <w:p w14:paraId="77E849D1" w14:textId="4C55F7A4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Donner son sang</w:t>
      </w:r>
    </w:p>
    <w:p w14:paraId="2564C140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La politesse</w:t>
      </w:r>
    </w:p>
    <w:p w14:paraId="25568480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Se dévouer pour la collectivité</w:t>
      </w:r>
    </w:p>
    <w:p w14:paraId="0325EA96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Le bénévolat</w:t>
      </w:r>
    </w:p>
    <w:p w14:paraId="60A525ED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Les insultes</w:t>
      </w:r>
    </w:p>
    <w:p w14:paraId="3AACE019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Les discriminations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raciales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physiques,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sexuelles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...</w:t>
      </w:r>
    </w:p>
    <w:p w14:paraId="151DF840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La pollution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volontaire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jeter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papiers,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mégots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 terre...)</w:t>
      </w:r>
    </w:p>
    <w:p w14:paraId="39C96892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Fumer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un lieu public 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garer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place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réservée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aux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handicapés</w:t>
      </w:r>
      <w:proofErr w:type="spellEnd"/>
    </w:p>
    <w:p w14:paraId="7EBD8127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Le tapage nocturne</w:t>
      </w:r>
    </w:p>
    <w:p w14:paraId="4710A662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lastRenderedPageBreak/>
        <w:t>Les tags sur les murs</w:t>
      </w:r>
    </w:p>
    <w:p w14:paraId="64CBE91F" w14:textId="77777777" w:rsidR="000024B7" w:rsidRPr="000024B7" w:rsidRDefault="000024B7" w:rsidP="00973FBE">
      <w:pPr>
        <w:numPr>
          <w:ilvl w:val="0"/>
          <w:numId w:val="6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eastAsia="el-GR"/>
          <w14:ligatures w14:val="none"/>
        </w:rPr>
        <w:t>Les dégradations de biens</w:t>
      </w:r>
    </w:p>
    <w:p w14:paraId="7DBB3D33" w14:textId="77777777" w:rsidR="000024B7" w:rsidRPr="000024B7" w:rsidRDefault="000024B7" w:rsidP="00973FBE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À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quelles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formes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d'incivilités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l'action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publique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ses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agents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sont-ils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proofErr w:type="gram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confrontés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?</w:t>
      </w:r>
      <w:proofErr w:type="gramEnd"/>
    </w:p>
    <w:p w14:paraId="1327BFCC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  Les services techniques des communes, des départements,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régions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des structures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intercommunales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mais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aussi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services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déconcentrés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l'État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souvent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traiter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relèvent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dégradation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volontaire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l'abandon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déchets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vandalisme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graffitis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76F5A8BB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différentes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formes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d'incivilités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détériorent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qualité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contribuent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peu à peu à un sentiment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d'insécurité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baisse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l'usage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espaces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 le plus grand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nombre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bénéfice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minorité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aura par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là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même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réussi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créer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territoire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495713E8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agents</w:t>
      </w:r>
      <w:proofErr w:type="gram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publics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accomplissent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missions de service public et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contact avec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celui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-ci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aussi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plus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plus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confrontés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l'incivilité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2CA37C6E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Celle-ci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prendre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forme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d'un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vocabulaire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familier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utilisé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élève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l'attention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d'un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professeur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différentes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formes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d'agression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verbale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l'encontre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agents</w:t>
      </w:r>
      <w:proofErr w:type="gram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chargés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d'accueillir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 public dans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tous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types de services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accueil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urgences, état civil,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établissements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sportifs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, etc.).  </w:t>
      </w:r>
    </w:p>
    <w:p w14:paraId="16E956F0" w14:textId="77777777" w:rsidR="000024B7" w:rsidRPr="000024B7" w:rsidRDefault="000024B7" w:rsidP="00973FBE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Quelles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solutions pour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remédier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aux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différentes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formes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proofErr w:type="gram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d'incivilité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?</w:t>
      </w:r>
      <w:proofErr w:type="gramEnd"/>
    </w:p>
    <w:p w14:paraId="10B8F9E6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gestionnaires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peuvent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agir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plusieurs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directions  </w:t>
      </w:r>
    </w:p>
    <w:p w14:paraId="2357B5B0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Il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importe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l'Administration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son ensemble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mène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réflexion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la conception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public,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robustesse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mobilier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urbain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l'aménagement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offrant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moins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possible de supports aux tags,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espaces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faciles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nettoyer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suffisamment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ouverts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visibles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afin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d'éviter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zones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cachées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où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dégrader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sans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être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vu.</w:t>
      </w:r>
    </w:p>
    <w:p w14:paraId="76E1DF33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La conception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cheminements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l'éclairage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la matière,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déterminante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523CA58E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lastRenderedPageBreak/>
        <w:t xml:space="preserve">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même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l'utilisation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végétaux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grimpants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permettre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protéger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mur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tags.  </w:t>
      </w:r>
    </w:p>
    <w:p w14:paraId="7BA82681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En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parallèle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politique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d'entretien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nettoyage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réparations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rapides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systématiques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découragera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terme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«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tagueurs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 »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permettra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conserver un usage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 le plus grand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nombre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7CDA0E9B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noter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l'exemple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RATP qui </w:t>
      </w:r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</w:t>
      </w:r>
      <w:proofErr w:type="gram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engagé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lutte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importante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tags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trains, qui 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concrétise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nettoyage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nocturne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rames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«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taguées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 » dans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journée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recherche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systématique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auteurs.  </w:t>
      </w:r>
    </w:p>
    <w:p w14:paraId="546F584D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Des actions de communication,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d'information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voire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d'éducation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auprès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élèves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mais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aussi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grand public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peuvent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être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conduites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pour limiter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l'abandon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déchets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déjections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canines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encore le respect du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piéton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cycliste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et, de manière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générale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personnes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vulnérables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 </w:t>
      </w:r>
    </w:p>
    <w:p w14:paraId="7E889851" w14:textId="77777777" w:rsidR="001F1F63" w:rsidRPr="00973FBE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titre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souligner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l'efficacité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campagne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publicité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société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d'assurance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stigmatisait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automobiliste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garant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place «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handicapé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 »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qui 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effet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permettre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chacun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s'interroger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propres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comportements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3D065F3B" w14:textId="503C774D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Enfin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nécessaire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réflexion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doit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être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menée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l'opportunité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non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surveiller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public.  </w:t>
      </w:r>
    </w:p>
    <w:p w14:paraId="38802523" w14:textId="77777777" w:rsidR="000024B7" w:rsidRPr="000024B7" w:rsidRDefault="000024B7" w:rsidP="00973FBE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Une politique de </w:t>
      </w:r>
      <w:proofErr w:type="spellStart"/>
      <w:proofErr w:type="gram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:</w:t>
      </w:r>
      <w:proofErr w:type="gram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la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tolérance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zéro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semble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donner de bons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résultats</w:t>
      </w:r>
      <w:proofErr w:type="spellEnd"/>
    </w:p>
    <w:p w14:paraId="271D8D3A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Parfois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caractérisée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politique de «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tolérance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zéro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 »,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cette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politique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s'appuyait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théorie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«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vitre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brisée ».</w:t>
      </w:r>
    </w:p>
    <w:p w14:paraId="701129AF" w14:textId="77777777" w:rsidR="00973FBE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Au début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années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1990, 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métro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new-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yorkais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connaissait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exponentiel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délinquance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5CFFA802" w14:textId="1F0DD0D4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lastRenderedPageBreak/>
        <w:t xml:space="preserve">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décision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maire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ville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</w:t>
      </w:r>
      <w:proofErr w:type="gram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autorisé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la sanction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tous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manquements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aux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applicables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l'enceinte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métro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pieds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sièges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, non-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acquittement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prix du billet,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ivresse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...).</w:t>
      </w:r>
    </w:p>
    <w:p w14:paraId="56DD354F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En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quelques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années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criminalité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fortement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baissé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y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compris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pour les infractions les plus graves (violences, crimes, viols...), et 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d'élucidation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crimes 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fortement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amélioré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7F52F6B4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Cette nouvelle politique 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généralisée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l'ensemble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ville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avec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résultats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comparables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2CCF63E2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Néanmoins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des critiques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émises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cette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politique semblant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stigmatiser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minorités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raciales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certains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membres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victimes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graves violations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leurs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droits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civiques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2B379EC2" w14:textId="77777777" w:rsidR="000024B7" w:rsidRPr="000024B7" w:rsidRDefault="000024B7" w:rsidP="00973FBE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Les solutions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paraissent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cependant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difficiles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élaborer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et à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mettre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b/>
          <w:bCs/>
          <w:color w:val="2B82C8"/>
          <w:kern w:val="0"/>
          <w:sz w:val="24"/>
          <w:szCs w:val="24"/>
          <w:lang w:val="en-US" w:eastAsia="el-GR"/>
          <w14:ligatures w14:val="none"/>
        </w:rPr>
        <w:t xml:space="preserve"> oeuvre</w:t>
      </w:r>
    </w:p>
    <w:p w14:paraId="0FD24129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délicat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équilibre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s'avère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nécessaire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la mise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place des politiques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afin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d'empêcher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d'un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côté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désertion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l'espace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public par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l'usager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sans pour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autant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l'autre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instaurer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contrôle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permanent.  </w:t>
      </w:r>
    </w:p>
    <w:p w14:paraId="101A7CB7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Depuis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1997,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locaux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(CLS)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signés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impliquant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tous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acteurs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policiers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magistrats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élus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locaux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éducateurs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...),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l'un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buts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lutter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phénomènes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632F4282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locaux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s'intègrent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l'action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publique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territoriale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matière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prévention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délinquance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271760C0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mis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place par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circulaire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du 28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octobre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1997.</w:t>
      </w:r>
    </w:p>
    <w:p w14:paraId="46E77254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local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porte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différentes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thématiques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:</w:t>
      </w:r>
      <w:proofErr w:type="gramEnd"/>
    </w:p>
    <w:p w14:paraId="3819CC6B" w14:textId="77777777" w:rsidR="000024B7" w:rsidRPr="000024B7" w:rsidRDefault="000024B7" w:rsidP="00973FBE">
      <w:pPr>
        <w:numPr>
          <w:ilvl w:val="0"/>
          <w:numId w:val="7"/>
        </w:numPr>
        <w:shd w:val="clear" w:color="auto" w:fill="FFFFFF"/>
        <w:spacing w:before="225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d'un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territoire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cohérent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matière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d'action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publique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l'échelon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local (commune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regroupement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communes</w:t>
      </w:r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) ;</w:t>
      </w:r>
      <w:proofErr w:type="gramEnd"/>
    </w:p>
    <w:p w14:paraId="50C3FEC9" w14:textId="77777777" w:rsidR="000024B7" w:rsidRPr="000024B7" w:rsidRDefault="000024B7" w:rsidP="00973FBE">
      <w:pPr>
        <w:numPr>
          <w:ilvl w:val="0"/>
          <w:numId w:val="7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lastRenderedPageBreak/>
        <w:t xml:space="preserve">la mise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place d'un diagnostic local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permettant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situer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l'état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lieux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matière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prévention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de dissuasion, de sanction et de </w:t>
      </w:r>
      <w:proofErr w:type="spellStart"/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réparation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;</w:t>
      </w:r>
      <w:proofErr w:type="gramEnd"/>
    </w:p>
    <w:p w14:paraId="0A123DAA" w14:textId="77777777" w:rsidR="000024B7" w:rsidRPr="000024B7" w:rsidRDefault="000024B7" w:rsidP="00973FBE">
      <w:pPr>
        <w:numPr>
          <w:ilvl w:val="0"/>
          <w:numId w:val="7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acteurs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concernés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par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problématiques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soulevées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dans le cadre du diagnostic local de </w:t>
      </w:r>
      <w:proofErr w:type="spellStart"/>
      <w:proofErr w:type="gram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 ;</w:t>
      </w:r>
      <w:proofErr w:type="gramEnd"/>
    </w:p>
    <w:p w14:paraId="78D451A9" w14:textId="77777777" w:rsidR="000024B7" w:rsidRPr="000024B7" w:rsidRDefault="000024B7" w:rsidP="00973FBE">
      <w:pPr>
        <w:numPr>
          <w:ilvl w:val="0"/>
          <w:numId w:val="7"/>
        </w:numPr>
        <w:shd w:val="clear" w:color="auto" w:fill="FFFFFF"/>
        <w:spacing w:before="450" w:after="0" w:line="360" w:lineRule="auto"/>
        <w:ind w:left="945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la mise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place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action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publique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concertée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menée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matière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d'objectifs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moyens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mis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oeuvre pour y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parvenir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044DB55D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Dans le cadre des politiques issues de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contractualisation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locaux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sécurité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sur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périodes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déterminées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soumis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l'évaluation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avant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leur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reconduction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redéfinition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)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éventuelle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343352BB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même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au sein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établissements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d'enseignement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instruction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civique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est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dispensée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</w:t>
      </w:r>
    </w:p>
    <w:p w14:paraId="2FF98E46" w14:textId="77777777" w:rsidR="000024B7" w:rsidRPr="000024B7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Elle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être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prétexte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un travail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collectif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enseignants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élèves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) sur les droits et devoirs de chacun, qui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peut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aboutir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une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charte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ou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un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contrat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moral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les principes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pourront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être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diffusés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via des supports de communication au sein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l'établissement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.  </w:t>
      </w:r>
    </w:p>
    <w:p w14:paraId="13D3F211" w14:textId="77777777" w:rsidR="000024B7" w:rsidRPr="00973FBE" w:rsidRDefault="000024B7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Les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fédérations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sportives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le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ministère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la Jeunesse et des Sports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travaillent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eux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aussi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à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définition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règles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morales, au respect mutuel et à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celui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arbitres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, à la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généralisation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des actions 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prévention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et à la mise à disposition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d'outils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(guide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juridique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en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cas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d'agression</w:t>
      </w:r>
      <w:proofErr w:type="spellEnd"/>
      <w:r w:rsidRPr="000024B7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).  </w:t>
      </w:r>
    </w:p>
    <w:p w14:paraId="77920DD5" w14:textId="51C9C67E" w:rsidR="0021060C" w:rsidRPr="00973FBE" w:rsidRDefault="0096783B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  <w:r w:rsidRPr="00973FBE"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  <w:t>…………………………………………………………………………………………………………..</w:t>
      </w:r>
    </w:p>
    <w:p w14:paraId="7D4D2E99" w14:textId="77777777" w:rsidR="0096783B" w:rsidRPr="009A4588" w:rsidRDefault="0096783B" w:rsidP="00973FBE">
      <w:pPr>
        <w:spacing w:before="45" w:after="375" w:line="36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</w:pPr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Lutter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contre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incivilités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en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les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pénalisant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est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non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seulement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juridiquement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complexe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mais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surtout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pratiquement</w:t>
      </w:r>
      <w:proofErr w:type="spellEnd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 xml:space="preserve"> </w:t>
      </w:r>
      <w:proofErr w:type="spellStart"/>
      <w:r w:rsidRPr="009A4588">
        <w:rPr>
          <w:rFonts w:eastAsia="Times New Roman" w:cs="Times New Roman"/>
          <w:b/>
          <w:bCs/>
          <w:color w:val="000000"/>
          <w:kern w:val="36"/>
          <w:sz w:val="24"/>
          <w:szCs w:val="24"/>
          <w:lang w:val="en-US" w:eastAsia="el-GR"/>
          <w14:ligatures w14:val="none"/>
        </w:rPr>
        <w:t>inefficace</w:t>
      </w:r>
      <w:proofErr w:type="spellEnd"/>
    </w:p>
    <w:p w14:paraId="41C2F008" w14:textId="77777777" w:rsidR="00257B55" w:rsidRPr="00973FBE" w:rsidRDefault="00257B55" w:rsidP="00973FB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lang w:val="en-US"/>
        </w:rPr>
      </w:pPr>
      <w:r w:rsidRPr="00973FBE">
        <w:rPr>
          <w:rFonts w:asciiTheme="minorHAnsi" w:hAnsiTheme="minorHAnsi"/>
          <w:color w:val="000000"/>
          <w:lang w:val="en-US"/>
        </w:rPr>
        <w:t xml:space="preserve">"Il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n’existe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aucune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définition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légale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qu’est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une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proofErr w:type="gramStart"/>
      <w:r w:rsidRPr="00973FBE">
        <w:rPr>
          <w:rFonts w:asciiTheme="minorHAnsi" w:hAnsiTheme="minorHAnsi"/>
          <w:color w:val="000000"/>
          <w:lang w:val="en-US"/>
        </w:rPr>
        <w:t>incivilité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>»,</w:t>
      </w:r>
      <w:proofErr w:type="gramEnd"/>
      <w:r w:rsidRPr="00973FBE">
        <w:rPr>
          <w:rFonts w:asciiTheme="minorHAnsi" w:hAnsiTheme="minorHAnsi"/>
          <w:color w:val="000000"/>
          <w:lang w:val="en-US"/>
        </w:rPr>
        <w:t xml:space="preserve"> note le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magistrat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Didier Peyrat45. Si la notion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d’infractions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est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clairement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définie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dans le Code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pénal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("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une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infraction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est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un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acte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prévu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et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réprimé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par la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loi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pénale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qui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engendre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un trouble à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l’ordre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public")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n’est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pas le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cas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celle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d’incivilités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>. "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L’incivilité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ne fait pas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nécessairement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r w:rsidRPr="00973FBE">
        <w:rPr>
          <w:rFonts w:asciiTheme="minorHAnsi" w:hAnsiTheme="minorHAnsi"/>
          <w:color w:val="000000"/>
          <w:lang w:val="en-US"/>
        </w:rPr>
        <w:lastRenderedPageBreak/>
        <w:t xml:space="preserve">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victime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d’après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les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textes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loi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et encore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moins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d’après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la pratique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pénale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qui ne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sait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gramStart"/>
      <w:r w:rsidRPr="00973FBE">
        <w:rPr>
          <w:rFonts w:asciiTheme="minorHAnsi" w:hAnsiTheme="minorHAnsi"/>
          <w:color w:val="000000"/>
          <w:lang w:val="en-US"/>
        </w:rPr>
        <w:t>pas</w:t>
      </w:r>
      <w:proofErr w:type="gramEnd"/>
      <w:r w:rsidRPr="00973FBE">
        <w:rPr>
          <w:rFonts w:asciiTheme="minorHAnsi" w:hAnsiTheme="minorHAnsi"/>
          <w:color w:val="000000"/>
          <w:lang w:val="en-US"/>
        </w:rPr>
        <w:t xml:space="preserve"> par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où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l’attaquer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", constate Sébastian Roché. Dans son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ouvrage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La Société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d’hospitalité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le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sociologue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définit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les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incivilités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au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sens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strict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comme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"des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actes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qui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dérangent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ou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qui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blessent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moralement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mais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qui ne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sont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pas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réprimés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par la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loi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".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Certaines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incivilités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ne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sont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donc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pas </w:t>
      </w:r>
      <w:proofErr w:type="spellStart"/>
      <w:proofErr w:type="gramStart"/>
      <w:r w:rsidRPr="00973FBE">
        <w:rPr>
          <w:rFonts w:asciiTheme="minorHAnsi" w:hAnsiTheme="minorHAnsi"/>
          <w:color w:val="000000"/>
          <w:lang w:val="en-US"/>
        </w:rPr>
        <w:t>illégales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!</w:t>
      </w:r>
      <w:proofErr w:type="gramEnd"/>
      <w:r w:rsidRPr="00973FBE">
        <w:rPr>
          <w:rFonts w:asciiTheme="minorHAnsi" w:hAnsiTheme="minorHAnsi"/>
          <w:color w:val="000000"/>
          <w:lang w:val="en-US"/>
        </w:rPr>
        <w:t xml:space="preserve"> Ne pas dire "bonjour",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dépasser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dans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une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file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d’attente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ne pas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laisser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sa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place à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une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personne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âgée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dans un bus, tout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cela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est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très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incivil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mais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pas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illégal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. La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difficulté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réside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donc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dans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l’appréhension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du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phénomène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>.</w:t>
      </w:r>
    </w:p>
    <w:p w14:paraId="6E7F4163" w14:textId="77777777" w:rsidR="00257B55" w:rsidRPr="00973FBE" w:rsidRDefault="00257B55" w:rsidP="00973FB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lang w:val="en-US"/>
        </w:rPr>
      </w:pPr>
      <w:proofErr w:type="spellStart"/>
      <w:r w:rsidRPr="00973FBE">
        <w:rPr>
          <w:rFonts w:asciiTheme="minorHAnsi" w:hAnsiTheme="minorHAnsi"/>
          <w:color w:val="000000"/>
          <w:lang w:val="en-US"/>
        </w:rPr>
        <w:t>Certaines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incivilités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sont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pénalisables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d’autres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gramStart"/>
      <w:r w:rsidRPr="00973FBE">
        <w:rPr>
          <w:rFonts w:asciiTheme="minorHAnsi" w:hAnsiTheme="minorHAnsi"/>
          <w:color w:val="000000"/>
          <w:lang w:val="en-US"/>
        </w:rPr>
        <w:t>pas :</w:t>
      </w:r>
      <w:proofErr w:type="gram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d’où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la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difficulté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lutter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contre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... Quand il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n’y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a pas « infraction», il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n’y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a pas de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réponse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pénale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possible. Mais la sanction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pénale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est-elle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la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seule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solution pour prendre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en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charge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proofErr w:type="gramStart"/>
      <w:r w:rsidRPr="00973FBE">
        <w:rPr>
          <w:rFonts w:asciiTheme="minorHAnsi" w:hAnsiTheme="minorHAnsi"/>
          <w:color w:val="000000"/>
          <w:lang w:val="en-US"/>
        </w:rPr>
        <w:t>phénomène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?</w:t>
      </w:r>
      <w:proofErr w:type="gramEnd"/>
      <w:r w:rsidRPr="00973FBE">
        <w:rPr>
          <w:rFonts w:asciiTheme="minorHAnsi" w:hAnsiTheme="minorHAnsi"/>
          <w:color w:val="000000"/>
          <w:lang w:val="en-US"/>
        </w:rPr>
        <w:t xml:space="preserve"> Nous y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reviendrons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>.</w:t>
      </w:r>
    </w:p>
    <w:p w14:paraId="22FC750B" w14:textId="1AF48EB9" w:rsidR="00257B55" w:rsidRPr="00973FBE" w:rsidRDefault="00257B55" w:rsidP="00973FB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lang w:val="en-US"/>
        </w:rPr>
      </w:pPr>
      <w:r w:rsidRPr="00973FBE">
        <w:rPr>
          <w:rFonts w:asciiTheme="minorHAnsi" w:hAnsiTheme="minorHAnsi"/>
          <w:color w:val="000000"/>
          <w:lang w:val="en-US"/>
        </w:rPr>
        <w:t xml:space="preserve">On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est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bien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vite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obligé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à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l’instar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du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sociologue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Sébastian Roché, de forger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l’expression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d’«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incivilités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infractionnelles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» pour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désigner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incivilités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passibles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 sanctions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légales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.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Insultes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menaces,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dégradations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</w:t>
      </w:r>
      <w:proofErr w:type="spellStart"/>
      <w:proofErr w:type="gramStart"/>
      <w:r w:rsidRPr="00973FBE">
        <w:rPr>
          <w:rFonts w:asciiTheme="minorHAnsi" w:hAnsiTheme="minorHAnsi"/>
          <w:color w:val="000000"/>
          <w:lang w:val="en-US"/>
        </w:rPr>
        <w:t>tapages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:</w:t>
      </w:r>
      <w:proofErr w:type="gram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ces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comportements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passent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sous le coup de la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loi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même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s’ils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sont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rarement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réprimés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– car encore faut-il porter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plainte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,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ou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que la police les constate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en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flagrant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délit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et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décide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 de les </w:t>
      </w:r>
      <w:proofErr w:type="spellStart"/>
      <w:r w:rsidRPr="00973FBE">
        <w:rPr>
          <w:rFonts w:asciiTheme="minorHAnsi" w:hAnsiTheme="minorHAnsi"/>
          <w:color w:val="000000"/>
          <w:lang w:val="en-US"/>
        </w:rPr>
        <w:t>verbaliser</w:t>
      </w:r>
      <w:proofErr w:type="spellEnd"/>
      <w:r w:rsidRPr="00973FBE">
        <w:rPr>
          <w:rFonts w:asciiTheme="minorHAnsi" w:hAnsiTheme="minorHAnsi"/>
          <w:color w:val="000000"/>
          <w:lang w:val="en-US"/>
        </w:rPr>
        <w:t xml:space="preserve">. </w:t>
      </w:r>
    </w:p>
    <w:p w14:paraId="15B40A71" w14:textId="77777777" w:rsidR="0096783B" w:rsidRPr="000024B7" w:rsidRDefault="0096783B" w:rsidP="00973FBE">
      <w:pPr>
        <w:shd w:val="clear" w:color="auto" w:fill="FFFFFF"/>
        <w:spacing w:before="300" w:after="300" w:line="360" w:lineRule="auto"/>
        <w:jc w:val="both"/>
        <w:rPr>
          <w:rFonts w:eastAsia="Times New Roman" w:cs="Arial"/>
          <w:color w:val="333333"/>
          <w:kern w:val="0"/>
          <w:sz w:val="24"/>
          <w:szCs w:val="24"/>
          <w:lang w:val="en-US" w:eastAsia="el-GR"/>
          <w14:ligatures w14:val="none"/>
        </w:rPr>
      </w:pPr>
    </w:p>
    <w:sectPr w:rsidR="0096783B" w:rsidRPr="000024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2240" w14:textId="77777777" w:rsidR="00CB03FE" w:rsidRDefault="00CB03FE" w:rsidP="00163183">
      <w:pPr>
        <w:spacing w:after="0" w:line="240" w:lineRule="auto"/>
      </w:pPr>
      <w:r>
        <w:separator/>
      </w:r>
    </w:p>
  </w:endnote>
  <w:endnote w:type="continuationSeparator" w:id="0">
    <w:p w14:paraId="05DBCE27" w14:textId="77777777" w:rsidR="00CB03FE" w:rsidRDefault="00CB03FE" w:rsidP="0016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reebold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5954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833B1" w14:textId="23CA4985" w:rsidR="00163183" w:rsidRDefault="001631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E0C35" w14:textId="77777777" w:rsidR="00163183" w:rsidRDefault="0016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53F2F" w14:textId="77777777" w:rsidR="00CB03FE" w:rsidRDefault="00CB03FE" w:rsidP="00163183">
      <w:pPr>
        <w:spacing w:after="0" w:line="240" w:lineRule="auto"/>
      </w:pPr>
      <w:r>
        <w:separator/>
      </w:r>
    </w:p>
  </w:footnote>
  <w:footnote w:type="continuationSeparator" w:id="0">
    <w:p w14:paraId="52B43B3E" w14:textId="77777777" w:rsidR="00CB03FE" w:rsidRDefault="00CB03FE" w:rsidP="0016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A77"/>
    <w:multiLevelType w:val="multilevel"/>
    <w:tmpl w:val="086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3526"/>
    <w:multiLevelType w:val="multilevel"/>
    <w:tmpl w:val="7026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1211B"/>
    <w:multiLevelType w:val="multilevel"/>
    <w:tmpl w:val="9E1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1568"/>
    <w:multiLevelType w:val="multilevel"/>
    <w:tmpl w:val="F232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2239A"/>
    <w:multiLevelType w:val="multilevel"/>
    <w:tmpl w:val="1D40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115C8"/>
    <w:multiLevelType w:val="multilevel"/>
    <w:tmpl w:val="AC4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A42C0"/>
    <w:multiLevelType w:val="multilevel"/>
    <w:tmpl w:val="1C84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51C20"/>
    <w:multiLevelType w:val="multilevel"/>
    <w:tmpl w:val="6F26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D5C12"/>
    <w:multiLevelType w:val="multilevel"/>
    <w:tmpl w:val="C18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8476B"/>
    <w:multiLevelType w:val="multilevel"/>
    <w:tmpl w:val="528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44A87"/>
    <w:multiLevelType w:val="multilevel"/>
    <w:tmpl w:val="E04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F4423"/>
    <w:multiLevelType w:val="multilevel"/>
    <w:tmpl w:val="82C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269515">
    <w:abstractNumId w:val="1"/>
  </w:num>
  <w:num w:numId="2" w16cid:durableId="1863013284">
    <w:abstractNumId w:val="6"/>
  </w:num>
  <w:num w:numId="3" w16cid:durableId="1400396132">
    <w:abstractNumId w:val="5"/>
  </w:num>
  <w:num w:numId="4" w16cid:durableId="450823621">
    <w:abstractNumId w:val="3"/>
  </w:num>
  <w:num w:numId="5" w16cid:durableId="264189841">
    <w:abstractNumId w:val="11"/>
  </w:num>
  <w:num w:numId="6" w16cid:durableId="1521775009">
    <w:abstractNumId w:val="8"/>
  </w:num>
  <w:num w:numId="7" w16cid:durableId="898789855">
    <w:abstractNumId w:val="0"/>
  </w:num>
  <w:num w:numId="8" w16cid:durableId="1830250106">
    <w:abstractNumId w:val="2"/>
  </w:num>
  <w:num w:numId="9" w16cid:durableId="1330136365">
    <w:abstractNumId w:val="7"/>
  </w:num>
  <w:num w:numId="10" w16cid:durableId="1243298623">
    <w:abstractNumId w:val="9"/>
  </w:num>
  <w:num w:numId="11" w16cid:durableId="1573420209">
    <w:abstractNumId w:val="4"/>
  </w:num>
  <w:num w:numId="12" w16cid:durableId="172457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4"/>
    <w:rsid w:val="000024B7"/>
    <w:rsid w:val="0005446C"/>
    <w:rsid w:val="00163183"/>
    <w:rsid w:val="001F1F63"/>
    <w:rsid w:val="0021060C"/>
    <w:rsid w:val="00257B55"/>
    <w:rsid w:val="00634BAE"/>
    <w:rsid w:val="006E376E"/>
    <w:rsid w:val="007C5E72"/>
    <w:rsid w:val="008261B8"/>
    <w:rsid w:val="008A32B4"/>
    <w:rsid w:val="009079B7"/>
    <w:rsid w:val="0096783B"/>
    <w:rsid w:val="00973FBE"/>
    <w:rsid w:val="009A4588"/>
    <w:rsid w:val="00BC56BE"/>
    <w:rsid w:val="00CB03FE"/>
    <w:rsid w:val="00D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6647"/>
  <w15:chartTrackingRefBased/>
  <w15:docId w15:val="{34B68F61-9C7A-4BA1-A0DF-DD43B84F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2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83"/>
  </w:style>
  <w:style w:type="paragraph" w:styleId="Footer">
    <w:name w:val="footer"/>
    <w:basedOn w:val="Normal"/>
    <w:link w:val="FooterChar"/>
    <w:uiPriority w:val="99"/>
    <w:unhideWhenUsed/>
    <w:rsid w:val="00163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83"/>
  </w:style>
  <w:style w:type="paragraph" w:styleId="NormalWeb">
    <w:name w:val="Normal (Web)"/>
    <w:basedOn w:val="Normal"/>
    <w:uiPriority w:val="99"/>
    <w:semiHidden/>
    <w:unhideWhenUsed/>
    <w:rsid w:val="002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475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6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15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5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788">
              <w:marLeft w:val="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057">
              <w:marLeft w:val="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013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  <w:div w:id="224488281">
                  <w:blockQuote w:val="1"/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869">
                  <w:blockQuote w:val="1"/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5045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25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2DA7BC"/>
                <w:right w:val="none" w:sz="0" w:space="0" w:color="auto"/>
              </w:divBdr>
            </w:div>
            <w:div w:id="14748042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68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2DA7B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14</cp:revision>
  <dcterms:created xsi:type="dcterms:W3CDTF">2025-02-18T19:44:00Z</dcterms:created>
  <dcterms:modified xsi:type="dcterms:W3CDTF">2025-02-18T20:27:00Z</dcterms:modified>
</cp:coreProperties>
</file>