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04" w:rsidRDefault="00F31004" w:rsidP="00D204DC">
      <w:pPr>
        <w:jc w:val="center"/>
        <w:rPr>
          <w:b/>
        </w:rPr>
      </w:pPr>
    </w:p>
    <w:p w:rsidR="00B939FA" w:rsidRDefault="00B939FA" w:rsidP="00D204DC">
      <w:pPr>
        <w:jc w:val="center"/>
        <w:rPr>
          <w:b/>
        </w:rPr>
      </w:pPr>
    </w:p>
    <w:p w:rsidR="00D30F7B" w:rsidRPr="00D30F7B" w:rsidRDefault="00D30F7B" w:rsidP="00D30F7B">
      <w:pPr>
        <w:pStyle w:val="needsclick"/>
        <w:jc w:val="center"/>
        <w:rPr>
          <w:rFonts w:asciiTheme="minorHAnsi" w:eastAsiaTheme="minorHAnsi" w:hAnsiTheme="minorHAnsi" w:cstheme="minorBidi"/>
          <w:b/>
          <w:i/>
          <w:lang w:val="ro-RO" w:eastAsia="en-US"/>
        </w:rPr>
      </w:pPr>
      <w:r w:rsidRPr="00D30F7B">
        <w:rPr>
          <w:rFonts w:asciiTheme="minorHAnsi" w:eastAsiaTheme="minorHAnsi" w:hAnsiTheme="minorHAnsi" w:cstheme="minorBidi"/>
          <w:b/>
          <w:i/>
          <w:lang w:val="ro-RO" w:eastAsia="en-US"/>
        </w:rPr>
        <w:t>Exploring the Intersection of Arts and Mathematics</w:t>
      </w:r>
    </w:p>
    <w:p w:rsidR="00D30F7B" w:rsidRPr="00D30F7B" w:rsidRDefault="00D30F7B" w:rsidP="00D30F7B">
      <w:pPr>
        <w:pStyle w:val="needsclick"/>
        <w:jc w:val="center"/>
        <w:rPr>
          <w:rFonts w:asciiTheme="minorHAnsi" w:eastAsiaTheme="minorHAnsi" w:hAnsiTheme="minorHAnsi" w:cstheme="minorBidi"/>
          <w:b/>
          <w:i/>
          <w:lang w:val="en-US" w:eastAsia="en-US"/>
        </w:rPr>
      </w:pPr>
      <w:r w:rsidRPr="00D30F7B">
        <w:rPr>
          <w:rFonts w:asciiTheme="minorHAnsi" w:eastAsiaTheme="minorHAnsi" w:hAnsiTheme="minorHAnsi" w:cstheme="minorBidi"/>
          <w:b/>
          <w:i/>
          <w:lang w:val="ro-RO" w:eastAsia="en-US"/>
        </w:rPr>
        <w:t>with Digital Tools in the Spirit of Leonardo</w:t>
      </w:r>
      <w:r w:rsidRPr="00D30F7B">
        <w:rPr>
          <w:rFonts w:asciiTheme="minorHAnsi" w:eastAsiaTheme="minorHAnsi" w:hAnsiTheme="minorHAnsi" w:cstheme="minorBidi"/>
          <w:b/>
          <w:i/>
          <w:lang w:val="en-US" w:eastAsia="en-US"/>
        </w:rPr>
        <w:t>.</w:t>
      </w:r>
    </w:p>
    <w:p w:rsidR="00D30F7B" w:rsidRPr="00D30F7B" w:rsidRDefault="00B95A02" w:rsidP="00D30F7B">
      <w:pPr>
        <w:pStyle w:val="needsclick"/>
        <w:jc w:val="center"/>
        <w:rPr>
          <w:rFonts w:asciiTheme="minorHAnsi" w:eastAsiaTheme="minorHAnsi" w:hAnsiTheme="minorHAnsi" w:cstheme="minorBidi"/>
          <w:b/>
          <w:i/>
          <w:lang w:val="en-US" w:eastAsia="en-US"/>
        </w:rPr>
      </w:pPr>
      <w:r>
        <w:rPr>
          <w:rFonts w:asciiTheme="minorHAnsi" w:eastAsiaTheme="minorHAnsi" w:hAnsiTheme="minorHAnsi" w:cstheme="minorBidi"/>
          <w:b/>
          <w:i/>
          <w:lang w:val="en-US" w:eastAsia="en-US"/>
        </w:rPr>
        <w:t xml:space="preserve">    </w:t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</w:r>
      <w:r>
        <w:rPr>
          <w:rFonts w:asciiTheme="minorHAnsi" w:eastAsiaTheme="minorHAnsi" w:hAnsiTheme="minorHAnsi" w:cstheme="minorBidi"/>
          <w:b/>
          <w:i/>
          <w:lang w:val="en-US" w:eastAsia="en-US"/>
        </w:rPr>
        <w:tab/>
        <w:t>By Irene Giarmenitou</w:t>
      </w:r>
    </w:p>
    <w:p w:rsidR="00D204DC" w:rsidRPr="00D30F7B" w:rsidRDefault="00D30F7B" w:rsidP="004B7A30">
      <w:pPr>
        <w:pStyle w:val="needsclick"/>
        <w:jc w:val="center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D30F7B">
        <w:rPr>
          <w:rStyle w:val="a8"/>
          <w:rFonts w:asciiTheme="minorHAnsi" w:hAnsiTheme="minorHAnsi" w:cstheme="minorHAnsi"/>
          <w:color w:val="202124"/>
          <w:sz w:val="28"/>
          <w:szCs w:val="28"/>
          <w:lang w:val="en-US"/>
        </w:rPr>
        <w:t>The fraction that connects mathematics to art</w:t>
      </w:r>
      <w:r w:rsidRPr="00D30F7B">
        <w:rPr>
          <w:rStyle w:val="a8"/>
          <w:rFonts w:ascii="unset" w:hAnsi="unset"/>
          <w:color w:val="FF0000"/>
          <w:sz w:val="18"/>
          <w:szCs w:val="18"/>
          <w:lang w:val="en-US"/>
        </w:rPr>
        <w:t xml:space="preserve">   </w:t>
      </w:r>
      <w:r w:rsidRPr="00D30F7B">
        <w:rPr>
          <w:rStyle w:val="a8"/>
          <w:rFonts w:asciiTheme="minorHAnsi" w:hAnsiTheme="minorHAnsi" w:cstheme="minorHAnsi"/>
          <w:color w:val="FF0000"/>
          <w:sz w:val="28"/>
          <w:szCs w:val="28"/>
          <w:lang w:val="en-US"/>
        </w:rPr>
        <w:t xml:space="preserve">«golden ratio </w:t>
      </w:r>
      <w:r w:rsidRPr="00D30F7B">
        <w:rPr>
          <w:rStyle w:val="a8"/>
          <w:rFonts w:asciiTheme="minorHAnsi" w:hAnsiTheme="minorHAnsi" w:cstheme="minorHAnsi"/>
          <w:color w:val="FF0000"/>
          <w:sz w:val="28"/>
          <w:szCs w:val="28"/>
        </w:rPr>
        <w:t>φ</w:t>
      </w:r>
      <w:r w:rsidRPr="00D30F7B">
        <w:rPr>
          <w:rStyle w:val="a8"/>
          <w:rFonts w:asciiTheme="minorHAnsi" w:hAnsiTheme="minorHAnsi" w:cstheme="minorHAnsi"/>
          <w:color w:val="FF0000"/>
          <w:sz w:val="28"/>
          <w:szCs w:val="28"/>
          <w:lang w:val="en-US"/>
        </w:rPr>
        <w:t>»</w:t>
      </w:r>
    </w:p>
    <w:p w:rsidR="00E03E12" w:rsidRPr="004B7A30" w:rsidRDefault="00E03E12" w:rsidP="00D204DC">
      <w:pPr>
        <w:rPr>
          <w:sz w:val="24"/>
          <w:szCs w:val="24"/>
          <w:lang w:val="en-US"/>
        </w:rPr>
      </w:pPr>
      <w:r w:rsidRPr="00E03E12">
        <w:rPr>
          <w:rFonts w:ascii="Calibri" w:hAnsi="Calibri" w:cs="Calibri"/>
          <w:b/>
          <w:sz w:val="24"/>
          <w:szCs w:val="24"/>
          <w:lang w:val="en-GB"/>
        </w:rPr>
        <w:t>School subjects:</w:t>
      </w:r>
      <w:r w:rsidR="00D30F7B" w:rsidRPr="00D30F7B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D30F7B" w:rsidRPr="004B7A30">
        <w:rPr>
          <w:rFonts w:ascii="Calibri" w:hAnsi="Calibri" w:cs="Calibri"/>
          <w:sz w:val="24"/>
          <w:szCs w:val="24"/>
          <w:lang w:val="en-US"/>
        </w:rPr>
        <w:t>Mathematics</w:t>
      </w:r>
    </w:p>
    <w:p w:rsidR="00D204DC" w:rsidRPr="004B7A30" w:rsidRDefault="00F31004" w:rsidP="00D204DC">
      <w:pPr>
        <w:rPr>
          <w:sz w:val="24"/>
          <w:szCs w:val="24"/>
        </w:rPr>
      </w:pPr>
      <w:r w:rsidRPr="003105A5">
        <w:rPr>
          <w:b/>
          <w:sz w:val="24"/>
          <w:szCs w:val="24"/>
        </w:rPr>
        <w:t xml:space="preserve">Level: </w:t>
      </w:r>
      <w:r w:rsidR="00D30F7B" w:rsidRPr="004B7A30">
        <w:rPr>
          <w:sz w:val="24"/>
          <w:szCs w:val="24"/>
        </w:rPr>
        <w:t>2nd-3rd grade of junior high school (13-14 years- old)</w:t>
      </w:r>
    </w:p>
    <w:p w:rsidR="00D204DC" w:rsidRPr="004B7A30" w:rsidRDefault="00F31004" w:rsidP="00D204DC">
      <w:pPr>
        <w:rPr>
          <w:sz w:val="24"/>
          <w:szCs w:val="24"/>
          <w:lang w:val="en-US"/>
        </w:rPr>
      </w:pPr>
      <w:r w:rsidRPr="003105A5">
        <w:rPr>
          <w:b/>
          <w:sz w:val="24"/>
          <w:szCs w:val="24"/>
        </w:rPr>
        <w:t xml:space="preserve">Language: </w:t>
      </w:r>
      <w:r w:rsidR="00D57BDE" w:rsidRPr="004B7A30">
        <w:rPr>
          <w:sz w:val="24"/>
          <w:szCs w:val="24"/>
          <w:lang w:val="en-US"/>
        </w:rPr>
        <w:t>English</w:t>
      </w:r>
    </w:p>
    <w:p w:rsidR="00D30F7B" w:rsidRPr="00D57BDE" w:rsidRDefault="00D204DC" w:rsidP="00D204DC">
      <w:pPr>
        <w:rPr>
          <w:rFonts w:cstheme="minorHAnsi"/>
          <w:bCs/>
          <w:sz w:val="24"/>
          <w:szCs w:val="24"/>
          <w:lang w:val="en-US"/>
        </w:rPr>
      </w:pPr>
      <w:r w:rsidRPr="00A15262">
        <w:rPr>
          <w:b/>
          <w:sz w:val="24"/>
          <w:szCs w:val="24"/>
        </w:rPr>
        <w:t>Short description:</w:t>
      </w:r>
      <w:r w:rsidR="004B7A30" w:rsidRPr="004B7A30">
        <w:rPr>
          <w:rFonts w:ascii="Open Sans" w:hAnsi="Open Sans"/>
          <w:color w:val="364152"/>
          <w:sz w:val="18"/>
          <w:szCs w:val="18"/>
        </w:rPr>
        <w:t xml:space="preserve"> </w:t>
      </w:r>
      <w:r w:rsidR="004B7A30" w:rsidRPr="002B67A2">
        <w:rPr>
          <w:rStyle w:val="a8"/>
          <w:rFonts w:cstheme="minorHAnsi"/>
          <w:b w:val="0"/>
          <w:sz w:val="24"/>
          <w:szCs w:val="24"/>
        </w:rPr>
        <w:t>We explore the relationship between matthematics and art</w:t>
      </w:r>
      <w:r w:rsidR="002B67A2" w:rsidRPr="002B67A2">
        <w:rPr>
          <w:rStyle w:val="a8"/>
          <w:rFonts w:cstheme="minorHAnsi"/>
          <w:b w:val="0"/>
          <w:sz w:val="24"/>
          <w:szCs w:val="24"/>
          <w:lang w:val="en-US"/>
        </w:rPr>
        <w:t>,</w:t>
      </w:r>
      <w:r w:rsidR="004B7A30" w:rsidRPr="002B67A2">
        <w:rPr>
          <w:rStyle w:val="a8"/>
          <w:rFonts w:cstheme="minorHAnsi"/>
          <w:b w:val="0"/>
          <w:sz w:val="24"/>
          <w:szCs w:val="24"/>
        </w:rPr>
        <w:t xml:space="preserve"> </w:t>
      </w:r>
      <w:r w:rsidR="004B7A30" w:rsidRPr="002B67A2">
        <w:rPr>
          <w:rFonts w:ascii="Inter" w:hAnsi="Inter"/>
          <w:sz w:val="24"/>
          <w:szCs w:val="24"/>
          <w:shd w:val="clear" w:color="auto" w:fill="FFFFFF"/>
        </w:rPr>
        <w:t>particularly in terms of aesthetics</w:t>
      </w:r>
      <w:r w:rsidR="004B7A30" w:rsidRPr="002B67A2">
        <w:rPr>
          <w:rStyle w:val="a8"/>
          <w:rFonts w:cstheme="minorHAnsi"/>
          <w:b w:val="0"/>
          <w:sz w:val="24"/>
          <w:szCs w:val="24"/>
        </w:rPr>
        <w:t xml:space="preserve"> and discover the wonders of mathematics in masterpieces of art. </w:t>
      </w:r>
      <w:r w:rsidR="004B7A30" w:rsidRPr="002B67A2">
        <w:rPr>
          <w:rFonts w:cstheme="minorHAnsi"/>
          <w:sz w:val="24"/>
          <w:szCs w:val="24"/>
          <w:lang w:val="el-GR"/>
        </w:rPr>
        <w:t>Τ</w:t>
      </w:r>
      <w:r w:rsidR="004B7A30" w:rsidRPr="002B67A2">
        <w:rPr>
          <w:rFonts w:cstheme="minorHAnsi"/>
          <w:sz w:val="24"/>
          <w:szCs w:val="24"/>
        </w:rPr>
        <w:t>hrough</w:t>
      </w:r>
      <w:r w:rsidR="00405B17" w:rsidRPr="00405B17">
        <w:rPr>
          <w:rFonts w:cstheme="minorHAnsi"/>
          <w:sz w:val="24"/>
          <w:szCs w:val="24"/>
          <w:lang w:val="en-US"/>
        </w:rPr>
        <w:t xml:space="preserve"> </w:t>
      </w:r>
      <w:r w:rsidR="004B7A30" w:rsidRPr="002B67A2">
        <w:rPr>
          <w:rFonts w:cstheme="minorHAnsi"/>
          <w:sz w:val="24"/>
          <w:szCs w:val="24"/>
        </w:rPr>
        <w:t xml:space="preserve"> artwork</w:t>
      </w:r>
      <w:r w:rsidR="004B7A30" w:rsidRPr="002B67A2">
        <w:rPr>
          <w:rFonts w:cstheme="minorHAnsi"/>
          <w:sz w:val="24"/>
          <w:szCs w:val="24"/>
          <w:lang w:val="en-US"/>
        </w:rPr>
        <w:t>,</w:t>
      </w:r>
      <w:r w:rsidR="004B7A30" w:rsidRPr="002B67A2">
        <w:rPr>
          <w:rFonts w:cstheme="minorHAnsi"/>
          <w:sz w:val="24"/>
          <w:szCs w:val="24"/>
        </w:rPr>
        <w:t xml:space="preserve"> students will discover the golden ratio</w:t>
      </w:r>
      <w:r w:rsidR="002B67A2" w:rsidRPr="002B67A2">
        <w:rPr>
          <w:rFonts w:cstheme="minorHAnsi"/>
          <w:sz w:val="24"/>
          <w:szCs w:val="24"/>
          <w:lang w:val="en-US"/>
        </w:rPr>
        <w:t xml:space="preserve">, </w:t>
      </w:r>
      <w:r w:rsidR="002B67A2" w:rsidRPr="002B67A2">
        <w:rPr>
          <w:rFonts w:cstheme="minorHAnsi"/>
          <w:sz w:val="24"/>
          <w:szCs w:val="24"/>
          <w:shd w:val="clear" w:color="auto" w:fill="FFFFFF"/>
        </w:rPr>
        <w:t xml:space="preserve"> a mathematical formula behind creating visually appealing works of art</w:t>
      </w:r>
      <w:r w:rsidR="00D57BDE" w:rsidRPr="00D57BDE">
        <w:rPr>
          <w:rFonts w:cstheme="minorHAnsi"/>
          <w:sz w:val="24"/>
          <w:szCs w:val="24"/>
          <w:shd w:val="clear" w:color="auto" w:fill="FFFFFF"/>
          <w:lang w:val="en-US"/>
        </w:rPr>
        <w:t>.</w:t>
      </w:r>
    </w:p>
    <w:p w:rsidR="00D204DC" w:rsidRPr="002B67A2" w:rsidRDefault="00D30F7B" w:rsidP="00D204DC">
      <w:pPr>
        <w:rPr>
          <w:b/>
          <w:sz w:val="24"/>
          <w:szCs w:val="24"/>
          <w:lang w:val="en-US"/>
        </w:rPr>
      </w:pPr>
      <w:r w:rsidRPr="003105A5">
        <w:rPr>
          <w:b/>
          <w:sz w:val="24"/>
          <w:szCs w:val="24"/>
        </w:rPr>
        <w:t xml:space="preserve"> </w:t>
      </w:r>
      <w:r w:rsidR="00D204DC" w:rsidRPr="003105A5">
        <w:rPr>
          <w:b/>
          <w:sz w:val="24"/>
          <w:szCs w:val="24"/>
        </w:rPr>
        <w:t>Estimate time</w:t>
      </w:r>
      <w:r w:rsidR="00D204DC" w:rsidRPr="00A61C49">
        <w:t>:</w:t>
      </w:r>
      <w:r w:rsidR="002B67A2" w:rsidRPr="00A61C49">
        <w:rPr>
          <w:lang w:val="en-US"/>
        </w:rPr>
        <w:t xml:space="preserve"> </w:t>
      </w:r>
      <w:r w:rsidR="00F92DF8" w:rsidRPr="00A61C49">
        <w:rPr>
          <w:lang w:val="en-US"/>
        </w:rPr>
        <w:t>45</w:t>
      </w:r>
      <w:r w:rsidR="00A61C49" w:rsidRPr="00A61C49">
        <w:rPr>
          <w:lang w:val="en-US"/>
        </w:rPr>
        <w:t>min  (part 1+2)</w:t>
      </w:r>
      <w:r w:rsidR="00F92DF8" w:rsidRPr="00A61C49">
        <w:rPr>
          <w:lang w:val="en-US"/>
        </w:rPr>
        <w:t xml:space="preserve"> + 45</w:t>
      </w:r>
      <w:r w:rsidR="00A61C49" w:rsidRPr="00A61C49">
        <w:rPr>
          <w:lang w:val="en-US"/>
        </w:rPr>
        <w:t xml:space="preserve"> </w:t>
      </w:r>
      <w:r w:rsidR="002B67A2" w:rsidRPr="00A61C49">
        <w:rPr>
          <w:lang w:val="en-US"/>
        </w:rPr>
        <w:t>min</w:t>
      </w:r>
      <w:r w:rsidR="00A61C49" w:rsidRPr="00A61C49">
        <w:rPr>
          <w:lang w:val="en-US"/>
        </w:rPr>
        <w:t xml:space="preserve"> (part 3+4)</w:t>
      </w:r>
      <w:r w:rsidR="002B67A2" w:rsidRPr="00A61C49">
        <w:rPr>
          <w:lang w:val="en-US"/>
        </w:rPr>
        <w:t xml:space="preserve"> (in classroom) + 30min homework</w:t>
      </w:r>
      <w:r w:rsidR="002B67A2">
        <w:rPr>
          <w:b/>
          <w:sz w:val="24"/>
          <w:szCs w:val="24"/>
          <w:lang w:val="en-US"/>
        </w:rPr>
        <w:t xml:space="preserve"> </w:t>
      </w:r>
    </w:p>
    <w:p w:rsidR="00D204DC" w:rsidRPr="00D57BDE" w:rsidRDefault="00D204DC" w:rsidP="00D204DC">
      <w:pPr>
        <w:rPr>
          <w:b/>
          <w:sz w:val="24"/>
          <w:szCs w:val="24"/>
          <w:lang w:val="en-US"/>
        </w:rPr>
      </w:pPr>
      <w:r w:rsidRPr="003105A5">
        <w:rPr>
          <w:b/>
          <w:sz w:val="24"/>
          <w:szCs w:val="24"/>
        </w:rPr>
        <w:t>Tags:</w:t>
      </w:r>
      <w:r w:rsidR="00D57BDE">
        <w:rPr>
          <w:b/>
          <w:sz w:val="24"/>
          <w:szCs w:val="24"/>
          <w:lang w:val="en-US"/>
        </w:rPr>
        <w:t xml:space="preserve"> </w:t>
      </w:r>
      <w:r w:rsidR="00D57BDE" w:rsidRPr="00D57BDE">
        <w:rPr>
          <w:sz w:val="24"/>
          <w:szCs w:val="24"/>
          <w:lang w:val="en-US"/>
        </w:rPr>
        <w:t>Da Vinci,</w:t>
      </w:r>
      <w:r w:rsidR="00D57BDE">
        <w:rPr>
          <w:sz w:val="24"/>
          <w:szCs w:val="24"/>
          <w:lang w:val="en-US"/>
        </w:rPr>
        <w:t xml:space="preserve"> Pacioli, </w:t>
      </w:r>
      <w:r w:rsidR="00D57BDE" w:rsidRPr="00D57BDE">
        <w:rPr>
          <w:sz w:val="24"/>
          <w:szCs w:val="24"/>
          <w:lang w:val="en-US"/>
        </w:rPr>
        <w:t xml:space="preserve"> Golden ratio, </w:t>
      </w:r>
      <w:r w:rsidR="00D57BDE" w:rsidRPr="00D57BDE">
        <w:rPr>
          <w:sz w:val="24"/>
          <w:szCs w:val="24"/>
          <w:lang w:val="el-GR"/>
        </w:rPr>
        <w:t>φ</w:t>
      </w:r>
      <w:r w:rsidR="00D57BDE" w:rsidRPr="00D57BDE">
        <w:rPr>
          <w:sz w:val="24"/>
          <w:szCs w:val="24"/>
          <w:lang w:val="en-US"/>
        </w:rPr>
        <w:t xml:space="preserve">, arts, “Last Supper” , Mona Lisa, </w:t>
      </w:r>
      <w:r w:rsidR="00D57BDE" w:rsidRPr="00D57BDE">
        <w:rPr>
          <w:rFonts w:cstheme="minorHAnsi"/>
          <w:sz w:val="24"/>
          <w:szCs w:val="24"/>
          <w:lang w:val="en-US"/>
        </w:rPr>
        <w:t>“Salvator Mundi”</w:t>
      </w:r>
    </w:p>
    <w:p w:rsidR="00F31004" w:rsidRDefault="00D204DC" w:rsidP="00D57E92">
      <w:pPr>
        <w:rPr>
          <w:b/>
          <w:sz w:val="24"/>
          <w:szCs w:val="24"/>
        </w:rPr>
      </w:pPr>
      <w:r w:rsidRPr="003105A5">
        <w:rPr>
          <w:b/>
          <w:sz w:val="24"/>
          <w:szCs w:val="24"/>
        </w:rPr>
        <w:t xml:space="preserve">Learning objectives: </w:t>
      </w:r>
    </w:p>
    <w:p w:rsidR="00B766C9" w:rsidRPr="00B766C9" w:rsidRDefault="00B766C9" w:rsidP="00B766C9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200"/>
        <w:rPr>
          <w:rFonts w:eastAsia="Times New Roman" w:cstheme="minorHAnsi"/>
          <w:sz w:val="24"/>
          <w:szCs w:val="24"/>
          <w:lang w:val="en-US" w:eastAsia="el-GR"/>
        </w:rPr>
      </w:pP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>Exploring the Relationship between Art and Mathematics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>.</w:t>
      </w:r>
    </w:p>
    <w:p w:rsidR="00B766C9" w:rsidRPr="00B766C9" w:rsidRDefault="00B766C9" w:rsidP="00B766C9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200"/>
        <w:rPr>
          <w:rFonts w:eastAsia="Times New Roman" w:cstheme="minorHAnsi"/>
          <w:sz w:val="24"/>
          <w:szCs w:val="24"/>
          <w:lang w:val="en-US" w:eastAsia="el-GR"/>
        </w:rPr>
      </w:pP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>Unveiling the Mathematical Essence in Art and Nature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>.</w:t>
      </w:r>
    </w:p>
    <w:p w:rsidR="00B766C9" w:rsidRPr="004B7904" w:rsidRDefault="00B766C9" w:rsidP="00D57E92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200"/>
        <w:rPr>
          <w:rFonts w:eastAsia="Times New Roman" w:cstheme="minorHAnsi"/>
          <w:sz w:val="24"/>
          <w:szCs w:val="24"/>
          <w:lang w:val="en-US" w:eastAsia="el-GR"/>
        </w:rPr>
      </w:pP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 xml:space="preserve">Understanding 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 xml:space="preserve"> </w:t>
      </w:r>
      <w:r w:rsidR="00D57BDE">
        <w:rPr>
          <w:rFonts w:eastAsia="Times New Roman" w:cstheme="minorHAnsi"/>
          <w:bCs/>
          <w:sz w:val="24"/>
          <w:szCs w:val="24"/>
          <w:lang w:val="en-US" w:eastAsia="el-GR"/>
        </w:rPr>
        <w:t xml:space="preserve"> </w:t>
      </w:r>
      <w:r w:rsidRPr="00B766C9">
        <w:rPr>
          <w:rFonts w:eastAsia="Times New Roman" w:cstheme="minorHAnsi"/>
          <w:bCs/>
          <w:sz w:val="24"/>
          <w:szCs w:val="24"/>
          <w:lang w:val="en-US" w:eastAsia="el-GR"/>
        </w:rPr>
        <w:t>golden ratio through art</w:t>
      </w:r>
      <w:r>
        <w:rPr>
          <w:rFonts w:eastAsia="Times New Roman" w:cstheme="minorHAnsi"/>
          <w:bCs/>
          <w:sz w:val="24"/>
          <w:szCs w:val="24"/>
          <w:lang w:val="en-US" w:eastAsia="el-GR"/>
        </w:rPr>
        <w:t>.</w:t>
      </w:r>
    </w:p>
    <w:p w:rsidR="00D204DC" w:rsidRDefault="00D204DC" w:rsidP="009063F8">
      <w:pPr>
        <w:rPr>
          <w:b/>
          <w:sz w:val="24"/>
          <w:szCs w:val="24"/>
          <w:lang w:val="el-GR"/>
        </w:rPr>
      </w:pPr>
      <w:r w:rsidRPr="003105A5">
        <w:rPr>
          <w:b/>
          <w:sz w:val="24"/>
          <w:szCs w:val="24"/>
        </w:rPr>
        <w:t>Process</w:t>
      </w:r>
      <w:r w:rsidR="00F31004" w:rsidRPr="003105A5">
        <w:rPr>
          <w:b/>
          <w:sz w:val="24"/>
          <w:szCs w:val="24"/>
        </w:rPr>
        <w:t xml:space="preserve">: </w:t>
      </w:r>
    </w:p>
    <w:tbl>
      <w:tblPr>
        <w:tblStyle w:val="a9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A24FF0" w:rsidRPr="001F60AE" w:rsidTr="00A24FF0"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18"/>
                <w:szCs w:val="18"/>
              </w:rPr>
            </w:pPr>
            <w:r w:rsidRPr="001F60AE">
              <w:rPr>
                <w:rFonts w:cstheme="minorHAnsi"/>
                <w:b/>
              </w:rPr>
              <w:t>scheduling</w:t>
            </w:r>
          </w:p>
        </w:tc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18"/>
                <w:szCs w:val="18"/>
              </w:rPr>
            </w:pPr>
            <w:r w:rsidRPr="001F60AE">
              <w:rPr>
                <w:rFonts w:cstheme="minorHAnsi"/>
                <w:b/>
                <w:bCs/>
                <w:lang w:val="en-US"/>
              </w:rPr>
              <w:t>discription</w:t>
            </w:r>
          </w:p>
        </w:tc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24"/>
                <w:szCs w:val="24"/>
              </w:rPr>
            </w:pPr>
            <w:r w:rsidRPr="001F60AE">
              <w:rPr>
                <w:rFonts w:cstheme="minorHAnsi"/>
                <w:b/>
                <w:bCs/>
                <w:lang w:val="en-US"/>
              </w:rPr>
              <w:t>activity</w:t>
            </w:r>
          </w:p>
        </w:tc>
        <w:tc>
          <w:tcPr>
            <w:tcW w:w="2322" w:type="dxa"/>
          </w:tcPr>
          <w:p w:rsidR="00A24FF0" w:rsidRPr="001F60AE" w:rsidRDefault="00A24FF0" w:rsidP="009063F8">
            <w:pPr>
              <w:rPr>
                <w:rFonts w:cstheme="minorHAnsi"/>
                <w:b/>
                <w:sz w:val="24"/>
                <w:szCs w:val="24"/>
              </w:rPr>
            </w:pPr>
            <w:r w:rsidRPr="001F60AE">
              <w:rPr>
                <w:rFonts w:cstheme="minorHAnsi"/>
                <w:b/>
                <w:bCs/>
                <w:lang w:val="en-US"/>
              </w:rPr>
              <w:t>materials</w:t>
            </w:r>
          </w:p>
        </w:tc>
      </w:tr>
      <w:tr w:rsidR="00A24FF0" w:rsidTr="00A24FF0">
        <w:tc>
          <w:tcPr>
            <w:tcW w:w="2322" w:type="dxa"/>
          </w:tcPr>
          <w:p w:rsidR="00A24FF0" w:rsidRPr="0069537A" w:rsidRDefault="00A24FF0" w:rsidP="006D70AE">
            <w:pPr>
              <w:rPr>
                <w:sz w:val="18"/>
                <w:szCs w:val="18"/>
              </w:rPr>
            </w:pPr>
            <w:r w:rsidRPr="0069537A">
              <w:rPr>
                <w:sz w:val="18"/>
                <w:szCs w:val="18"/>
              </w:rPr>
              <w:t xml:space="preserve">Part 1. </w:t>
            </w:r>
            <w:r>
              <w:rPr>
                <w:sz w:val="18"/>
                <w:szCs w:val="18"/>
              </w:rPr>
              <w:t xml:space="preserve">- </w:t>
            </w:r>
            <w:r w:rsidRPr="0069537A">
              <w:rPr>
                <w:sz w:val="18"/>
                <w:szCs w:val="18"/>
              </w:rPr>
              <w:t>15 min</w:t>
            </w:r>
          </w:p>
          <w:p w:rsidR="00A24FF0" w:rsidRPr="0069537A" w:rsidRDefault="00A24FF0" w:rsidP="006D70AE">
            <w:pPr>
              <w:rPr>
                <w:sz w:val="18"/>
                <w:szCs w:val="18"/>
              </w:rPr>
            </w:pPr>
            <w:r w:rsidRPr="0069537A">
              <w:rPr>
                <w:sz w:val="18"/>
                <w:szCs w:val="18"/>
              </w:rPr>
              <w:t>Arousing interest.</w:t>
            </w:r>
          </w:p>
          <w:p w:rsidR="00A24FF0" w:rsidRPr="00A24FF0" w:rsidRDefault="00A24FF0" w:rsidP="006D70AE">
            <w:pPr>
              <w:rPr>
                <w:sz w:val="18"/>
                <w:szCs w:val="18"/>
              </w:rPr>
            </w:pPr>
          </w:p>
        </w:tc>
        <w:tc>
          <w:tcPr>
            <w:tcW w:w="2322" w:type="dxa"/>
          </w:tcPr>
          <w:p w:rsidR="00A24FF0" w:rsidRPr="0069537A" w:rsidRDefault="00A24FF0" w:rsidP="006D70AE">
            <w:pPr>
              <w:rPr>
                <w:sz w:val="18"/>
                <w:szCs w:val="18"/>
                <w:lang w:val="en-US"/>
              </w:rPr>
            </w:pPr>
            <w:r w:rsidRPr="0069537A">
              <w:rPr>
                <w:sz w:val="18"/>
                <w:szCs w:val="18"/>
                <w:lang w:val="en-US"/>
              </w:rPr>
              <w:t>1</w:t>
            </w:r>
            <w:r w:rsidRPr="00A24FF0">
              <w:rPr>
                <w:sz w:val="18"/>
                <w:szCs w:val="18"/>
                <w:lang w:val="en-US"/>
              </w:rPr>
              <w:t>.</w:t>
            </w:r>
            <w:r w:rsidRPr="0069537A">
              <w:rPr>
                <w:sz w:val="18"/>
                <w:szCs w:val="18"/>
                <w:lang w:val="en-US"/>
              </w:rPr>
              <w:t xml:space="preserve"> We have prepared a presentation of the course wirh bookcreator.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 xml:space="preserve">We start with questions about the relationship between mathematics and art and show </w:t>
            </w:r>
            <w:r w:rsidR="00D57BDE">
              <w:rPr>
                <w:sz w:val="18"/>
                <w:szCs w:val="18"/>
                <w:lang w:val="en-US"/>
              </w:rPr>
              <w:t>paintings (Mona Lisa, Last Supper etc)</w:t>
            </w:r>
            <w:r w:rsidRPr="00A24FF0">
              <w:rPr>
                <w:sz w:val="18"/>
                <w:szCs w:val="18"/>
                <w:lang w:val="en-US"/>
              </w:rPr>
              <w:t>.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6D70AE">
            <w:pPr>
              <w:rPr>
                <w:sz w:val="18"/>
                <w:szCs w:val="18"/>
              </w:rPr>
            </w:pPr>
            <w:r w:rsidRPr="0069537A">
              <w:rPr>
                <w:sz w:val="18"/>
                <w:szCs w:val="18"/>
              </w:rPr>
              <w:t>2.  Video Mona Lisa</w:t>
            </w:r>
          </w:p>
        </w:tc>
        <w:tc>
          <w:tcPr>
            <w:tcW w:w="2322" w:type="dxa"/>
          </w:tcPr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>-Students try to discover mathematical facts in the paintings.</w:t>
            </w:r>
            <w:r w:rsidR="00D57BDE">
              <w:rPr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  <w:r w:rsidRPr="00A24FF0">
              <w:rPr>
                <w:sz w:val="18"/>
                <w:szCs w:val="18"/>
                <w:lang w:val="en-US"/>
              </w:rPr>
              <w:t>-development of observation and communication.</w:t>
            </w:r>
          </w:p>
          <w:p w:rsidR="00A24FF0" w:rsidRPr="00A24FF0" w:rsidRDefault="00A24FF0" w:rsidP="006D70AE">
            <w:pPr>
              <w:rPr>
                <w:sz w:val="18"/>
                <w:szCs w:val="18"/>
                <w:lang w:val="en-US"/>
              </w:rPr>
            </w:pPr>
          </w:p>
          <w:p w:rsidR="00A24FF0" w:rsidRPr="00D57BDE" w:rsidRDefault="00A24FF0" w:rsidP="006D70AE">
            <w:pPr>
              <w:rPr>
                <w:sz w:val="18"/>
                <w:szCs w:val="18"/>
                <w:lang w:val="en-US"/>
              </w:rPr>
            </w:pPr>
            <w:r w:rsidRPr="00D57BDE">
              <w:rPr>
                <w:sz w:val="18"/>
                <w:szCs w:val="18"/>
                <w:lang w:val="en-US"/>
              </w:rPr>
              <w:t>-Discussion after the video</w:t>
            </w:r>
          </w:p>
          <w:p w:rsidR="00A24FF0" w:rsidRPr="00D57BDE" w:rsidRDefault="00A24FF0" w:rsidP="006D70A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:rsidR="00A24FF0" w:rsidRPr="00D57BDE" w:rsidRDefault="00A24FF0" w:rsidP="006D70AE">
            <w:pPr>
              <w:rPr>
                <w:sz w:val="18"/>
                <w:szCs w:val="18"/>
                <w:lang w:val="en-US"/>
              </w:rPr>
            </w:pPr>
            <w:r w:rsidRPr="00D57BDE">
              <w:rPr>
                <w:sz w:val="18"/>
                <w:szCs w:val="18"/>
                <w:lang w:val="en-US"/>
              </w:rPr>
              <w:t xml:space="preserve">Projectors, </w:t>
            </w:r>
          </w:p>
          <w:p w:rsidR="00A24FF0" w:rsidRPr="00D57BDE" w:rsidRDefault="00A24FF0" w:rsidP="006D70A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24FF0" w:rsidRPr="00A24FF0" w:rsidTr="00A24FF0"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Part 2. </w:t>
            </w:r>
            <w:r w:rsidRPr="005E2760">
              <w:rPr>
                <w:rFonts w:cstheme="minorHAnsi"/>
                <w:sz w:val="18"/>
                <w:szCs w:val="18"/>
                <w:lang w:val="en-US"/>
              </w:rPr>
              <w:t>-30 min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The concept of the golden ratio in mathematics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24FF0" w:rsidRPr="00D57BDE" w:rsidRDefault="00D57BDE" w:rsidP="00D57BD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1.</w:t>
            </w:r>
            <w:r w:rsidR="00A24FF0" w:rsidRPr="00D57BDE">
              <w:rPr>
                <w:rFonts w:cstheme="minorHAnsi"/>
                <w:sz w:val="18"/>
                <w:szCs w:val="18"/>
                <w:lang w:val="en-US"/>
              </w:rPr>
              <w:t>Introducing the mathematical concept of the golden ratio.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2.Historical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evidence, Euclid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>- question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about the golden ratio.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3.the theater of Epidaurus as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a trigger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the calculation of </w:t>
            </w:r>
            <w:r>
              <w:rPr>
                <w:rFonts w:cstheme="minorHAnsi"/>
                <w:sz w:val="18"/>
                <w:szCs w:val="18"/>
              </w:rPr>
              <w:t>φ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-Students prove the value of </w:t>
            </w:r>
            <w:r w:rsidRPr="0069537A">
              <w:rPr>
                <w:rFonts w:cstheme="minorHAnsi"/>
                <w:sz w:val="18"/>
                <w:szCs w:val="18"/>
              </w:rPr>
              <w:t>φ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>-Development of observation and mathematical thinking.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lastRenderedPageBreak/>
              <w:t xml:space="preserve">Projectors, 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And off line tool</w:t>
            </w:r>
            <w:r w:rsidR="005E2760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as paper, pencil. 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24FF0" w:rsidRPr="00A24FF0" w:rsidTr="00A24FF0">
        <w:tc>
          <w:tcPr>
            <w:tcW w:w="2322" w:type="dxa"/>
          </w:tcPr>
          <w:p w:rsidR="00A24FF0" w:rsidRPr="0069537A" w:rsidRDefault="00A61C49" w:rsidP="005E23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lastRenderedPageBreak/>
              <w:t>H</w:t>
            </w:r>
            <w:r w:rsidRPr="00A61C49">
              <w:rPr>
                <w:rFonts w:cstheme="minorHAnsi"/>
                <w:sz w:val="18"/>
                <w:szCs w:val="18"/>
              </w:rPr>
              <w:t>ome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61C49">
              <w:rPr>
                <w:rFonts w:cstheme="minorHAnsi"/>
                <w:sz w:val="18"/>
                <w:szCs w:val="18"/>
              </w:rPr>
              <w:t>work</w:t>
            </w: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1.dividing the students into groups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2.students </w:t>
            </w:r>
            <w:r w:rsidR="00A61C4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look for information about Vitruvian Man, Luca Pacioli, Da Vinci, Fibonacci. </w:t>
            </w:r>
          </w:p>
        </w:tc>
        <w:tc>
          <w:tcPr>
            <w:tcW w:w="2322" w:type="dxa"/>
          </w:tcPr>
          <w:p w:rsidR="00A24FF0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A24FF0" w:rsidRPr="00A24FF0">
              <w:rPr>
                <w:rFonts w:cstheme="minorHAnsi"/>
                <w:sz w:val="18"/>
                <w:szCs w:val="18"/>
                <w:lang w:val="en-US"/>
              </w:rPr>
              <w:t>Post the tasks in the workbook</w:t>
            </w:r>
          </w:p>
          <w:p w:rsidR="00A24FF0" w:rsidRPr="00A61C49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( bookcreator)</w:t>
            </w:r>
          </w:p>
          <w:p w:rsidR="00A24FF0" w:rsidRPr="00A61C49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="00A24FF0" w:rsidRPr="00A61C49">
              <w:rPr>
                <w:rFonts w:cstheme="minorHAnsi"/>
                <w:sz w:val="18"/>
                <w:szCs w:val="18"/>
                <w:lang w:val="en-US"/>
              </w:rPr>
              <w:t>cooperation development</w:t>
            </w:r>
          </w:p>
          <w:p w:rsidR="00A61C49" w:rsidRP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-digital skills</w:t>
            </w:r>
          </w:p>
          <w:p w:rsidR="00A24FF0" w:rsidRPr="00A61C49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D57BDE" w:rsidRDefault="00A61C49" w:rsidP="00D57BDE">
            <w:pPr>
              <w:rPr>
                <w:b/>
                <w:sz w:val="24"/>
                <w:szCs w:val="24"/>
                <w:lang w:val="en-US"/>
              </w:rPr>
            </w:pPr>
            <w:r w:rsidRPr="0069537A">
              <w:rPr>
                <w:sz w:val="18"/>
                <w:szCs w:val="18"/>
              </w:rPr>
              <w:t xml:space="preserve">Projectors, </w:t>
            </w:r>
            <w:r>
              <w:rPr>
                <w:sz w:val="18"/>
                <w:szCs w:val="18"/>
                <w:lang w:val="en-US"/>
              </w:rPr>
              <w:t xml:space="preserve">tablets , internet, </w:t>
            </w:r>
          </w:p>
          <w:p w:rsidR="00A24FF0" w:rsidRPr="00D57BDE" w:rsidRDefault="00A24FF0" w:rsidP="00D57BDE">
            <w:pPr>
              <w:rPr>
                <w:sz w:val="24"/>
                <w:szCs w:val="24"/>
                <w:lang w:val="en-US"/>
              </w:rPr>
            </w:pPr>
          </w:p>
        </w:tc>
      </w:tr>
      <w:tr w:rsidR="00A24FF0" w:rsidRPr="00A24FF0" w:rsidTr="00A24FF0"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Part 3</w:t>
            </w:r>
            <w:r w:rsidRPr="005E2760">
              <w:rPr>
                <w:rFonts w:cstheme="minorHAnsi"/>
                <w:sz w:val="18"/>
                <w:szCs w:val="18"/>
                <w:lang w:val="en-US"/>
              </w:rPr>
              <w:t xml:space="preserve"> -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r w:rsidRPr="005E2760">
              <w:rPr>
                <w:rFonts w:cstheme="minorHAnsi"/>
                <w:sz w:val="18"/>
                <w:szCs w:val="18"/>
                <w:lang w:val="en-US"/>
              </w:rPr>
              <w:t>25  min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the golden rectangle as an application of the golden ratio.</w:t>
            </w: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1.</w:t>
            </w:r>
            <w:r w:rsidR="00430B66">
              <w:rPr>
                <w:rFonts w:cstheme="minorHAnsi"/>
                <w:sz w:val="18"/>
                <w:szCs w:val="18"/>
                <w:lang w:val="en-US"/>
              </w:rPr>
              <w:t>We show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 the painting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« Salvator Mundi» and the video.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2.</w:t>
            </w:r>
            <w:r w:rsidR="00D57BD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discovery of the golden rectangle in </w:t>
            </w:r>
            <w:r w:rsidR="00430B66">
              <w:rPr>
                <w:rFonts w:cstheme="minorHAnsi"/>
                <w:sz w:val="18"/>
                <w:szCs w:val="18"/>
                <w:lang w:val="en-US"/>
              </w:rPr>
              <w:t>paintings, and Parthenon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Each group studies a project.</w:t>
            </w:r>
          </w:p>
        </w:tc>
        <w:tc>
          <w:tcPr>
            <w:tcW w:w="2322" w:type="dxa"/>
          </w:tcPr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-Students watch the video and identify the existence of the golden ratio in works of art.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-cooperation development</w:t>
            </w:r>
          </w:p>
          <w:p w:rsidR="00A24FF0" w:rsidRPr="00A24FF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-Development of observation and mathematical thinking.</w:t>
            </w:r>
          </w:p>
          <w:p w:rsidR="00A24FF0" w:rsidRPr="005E2760" w:rsidRDefault="00A24FF0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24FF0" w:rsidRPr="00A24FF0" w:rsidRDefault="00A61C49" w:rsidP="007A071F">
            <w:pPr>
              <w:rPr>
                <w:b/>
                <w:sz w:val="24"/>
                <w:szCs w:val="24"/>
                <w:lang w:val="en-US"/>
              </w:rPr>
            </w:pPr>
            <w:r w:rsidRPr="0069537A">
              <w:rPr>
                <w:sz w:val="18"/>
                <w:szCs w:val="18"/>
              </w:rPr>
              <w:t xml:space="preserve">Projectors, </w:t>
            </w:r>
            <w:r>
              <w:rPr>
                <w:sz w:val="18"/>
                <w:szCs w:val="18"/>
                <w:lang w:val="en-US"/>
              </w:rPr>
              <w:t xml:space="preserve">tablets , internet, </w:t>
            </w:r>
          </w:p>
        </w:tc>
      </w:tr>
      <w:tr w:rsidR="00A61C49" w:rsidRPr="00A24FF0" w:rsidTr="00A24FF0">
        <w:tc>
          <w:tcPr>
            <w:tcW w:w="2322" w:type="dxa"/>
          </w:tcPr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Part 4.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9537A">
              <w:rPr>
                <w:rFonts w:cstheme="minorHAnsi"/>
                <w:sz w:val="18"/>
                <w:szCs w:val="18"/>
                <w:lang w:val="en-US"/>
              </w:rPr>
              <w:t xml:space="preserve"> 20 min</w:t>
            </w: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Maths is everywhere</w:t>
            </w: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Crossword.</w:t>
            </w:r>
          </w:p>
          <w:p w:rsid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1.Presentation of the golden ratio in music.</w:t>
            </w: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2.Listening  to a piece of music.</w:t>
            </w: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. Play crossword</w:t>
            </w: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2" w:type="dxa"/>
          </w:tcPr>
          <w:p w:rsidR="00A61C49" w:rsidRPr="00A24FF0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>students find information about the golden ratio in nature, the human body, sculpture, etc</w:t>
            </w: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Play in the classroom and </w:t>
            </w:r>
          </w:p>
        </w:tc>
        <w:tc>
          <w:tcPr>
            <w:tcW w:w="2322" w:type="dxa"/>
          </w:tcPr>
          <w:p w:rsidR="00A61C49" w:rsidRPr="00A24FF0" w:rsidRDefault="00A61C49" w:rsidP="007A071F">
            <w:pPr>
              <w:rPr>
                <w:b/>
                <w:sz w:val="24"/>
                <w:szCs w:val="24"/>
                <w:lang w:val="en-US"/>
              </w:rPr>
            </w:pPr>
            <w:r w:rsidRPr="0069537A">
              <w:rPr>
                <w:sz w:val="18"/>
                <w:szCs w:val="18"/>
              </w:rPr>
              <w:t xml:space="preserve">Projectors, </w:t>
            </w:r>
            <w:r>
              <w:rPr>
                <w:sz w:val="18"/>
                <w:szCs w:val="18"/>
                <w:lang w:val="en-US"/>
              </w:rPr>
              <w:t xml:space="preserve">tablets , internet, </w:t>
            </w:r>
          </w:p>
        </w:tc>
      </w:tr>
      <w:tr w:rsidR="00A61C49" w:rsidRPr="00A24FF0" w:rsidTr="00A24FF0">
        <w:tc>
          <w:tcPr>
            <w:tcW w:w="2322" w:type="dxa"/>
          </w:tcPr>
          <w:p w:rsidR="00A61C49" w:rsidRPr="0069537A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9537A">
              <w:rPr>
                <w:rFonts w:cstheme="minorHAnsi"/>
                <w:sz w:val="18"/>
                <w:szCs w:val="18"/>
                <w:lang w:val="en-US"/>
              </w:rPr>
              <w:t>Homework.</w:t>
            </w:r>
          </w:p>
        </w:tc>
        <w:tc>
          <w:tcPr>
            <w:tcW w:w="2322" w:type="dxa"/>
          </w:tcPr>
          <w:p w:rsidR="00A61C49" w:rsidRPr="00A24FF0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each group can make their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24FF0">
              <w:rPr>
                <w:rFonts w:cstheme="minorHAnsi"/>
                <w:sz w:val="18"/>
                <w:szCs w:val="18"/>
                <w:lang w:val="en-US"/>
              </w:rPr>
              <w:t xml:space="preserve">own crossword with words from the lesson </w:t>
            </w:r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2322" w:type="dxa"/>
          </w:tcPr>
          <w:p w:rsidR="00A61C49" w:rsidRPr="00A24FF0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24FF0">
              <w:rPr>
                <w:rFonts w:cstheme="minorHAnsi"/>
                <w:sz w:val="18"/>
                <w:szCs w:val="18"/>
                <w:lang w:val="en-US"/>
              </w:rPr>
              <w:t>Post the tasks in the workbook</w:t>
            </w: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( bookcreator)</w:t>
            </w: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A61C49" w:rsidRPr="00A61C49" w:rsidRDefault="00A61C49" w:rsidP="00A61C4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1C49">
              <w:rPr>
                <w:rFonts w:cstheme="minorHAnsi"/>
                <w:sz w:val="18"/>
                <w:szCs w:val="18"/>
                <w:lang w:val="en-US"/>
              </w:rPr>
              <w:t>cooperation development</w:t>
            </w:r>
          </w:p>
          <w:p w:rsidR="00A61C49" w:rsidRPr="00A61C49" w:rsidRDefault="00A61C49" w:rsidP="005E23F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digital skills</w:t>
            </w:r>
          </w:p>
        </w:tc>
        <w:tc>
          <w:tcPr>
            <w:tcW w:w="2322" w:type="dxa"/>
          </w:tcPr>
          <w:p w:rsidR="00A61C49" w:rsidRPr="00A24FF0" w:rsidRDefault="00A61C49" w:rsidP="009063F8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92DF8" w:rsidRPr="00A61C49" w:rsidRDefault="00F92DF8" w:rsidP="00F92DF8">
      <w:pPr>
        <w:spacing w:before="100" w:beforeAutospacing="1" w:after="100" w:afterAutospacing="1" w:line="240" w:lineRule="auto"/>
        <w:rPr>
          <w:b/>
          <w:sz w:val="24"/>
          <w:szCs w:val="24"/>
          <w:lang w:val="en-US"/>
        </w:rPr>
      </w:pPr>
    </w:p>
    <w:p w:rsidR="00B766C9" w:rsidRPr="00B766C9" w:rsidRDefault="00E03E12" w:rsidP="00F92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03E12">
        <w:rPr>
          <w:b/>
          <w:sz w:val="24"/>
          <w:szCs w:val="24"/>
        </w:rPr>
        <w:t>Digital applications</w:t>
      </w:r>
      <w:r w:rsidR="00F31004" w:rsidRPr="003105A5">
        <w:rPr>
          <w:b/>
          <w:sz w:val="24"/>
          <w:szCs w:val="24"/>
        </w:rPr>
        <w:t>:</w:t>
      </w:r>
      <w:r w:rsidR="00B766C9">
        <w:rPr>
          <w:b/>
          <w:sz w:val="24"/>
          <w:szCs w:val="24"/>
        </w:rPr>
        <w:t xml:space="preserve"> </w:t>
      </w:r>
    </w:p>
    <w:p w:rsidR="00180029" w:rsidRDefault="00180029" w:rsidP="0018002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Google</w:t>
      </w:r>
    </w:p>
    <w:p w:rsidR="00180029" w:rsidRPr="00795AE8" w:rsidRDefault="00180029" w:rsidP="00D57E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5A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Bookcreator</w:t>
      </w:r>
      <w:r w:rsidR="001F2D76" w:rsidRPr="00795A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hyperlink r:id="rId7" w:history="1">
        <w:r w:rsidR="00795AE8" w:rsidRPr="00795AE8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https://app.bookcreator.com/library/-NkPujYCoe2fC2SlwfX2/gLmUNHVbP5d7Bxz5QqIkjHa3qf53/gZJQXxmSQ1q5EumG8zydAQ/Ra0jjbc3Sz2vBR9jOPjBNQ</w:t>
        </w:r>
      </w:hyperlink>
    </w:p>
    <w:p w:rsidR="00F92DF8" w:rsidRPr="000E3B98" w:rsidRDefault="000E3B98" w:rsidP="00D57E9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5A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180029" w:rsidRPr="00795AE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rosswordlabs</w:t>
      </w:r>
      <w:r w:rsidRPr="000E3B9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</w:p>
    <w:p w:rsidR="000E3B98" w:rsidRPr="000E3B98" w:rsidRDefault="000E3B98" w:rsidP="000E3B9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8" w:history="1">
        <w:r w:rsidRPr="000E3B98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https://crosswordlabs.com/view/2024-03-24-108</w:t>
        </w:r>
      </w:hyperlink>
    </w:p>
    <w:p w:rsidR="000E3B98" w:rsidRPr="00A61C49" w:rsidRDefault="000E3B98" w:rsidP="000E3B9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204DC" w:rsidRPr="00E66D72" w:rsidRDefault="00D204DC" w:rsidP="00D57E92">
      <w:pPr>
        <w:rPr>
          <w:rFonts w:cstheme="minorHAnsi"/>
          <w:b/>
          <w:sz w:val="16"/>
          <w:szCs w:val="16"/>
        </w:rPr>
      </w:pPr>
      <w:r w:rsidRPr="003105A5">
        <w:rPr>
          <w:b/>
          <w:sz w:val="24"/>
          <w:szCs w:val="24"/>
        </w:rPr>
        <w:t>Useful Links</w:t>
      </w:r>
      <w:r w:rsidR="00F31004" w:rsidRPr="003105A5">
        <w:rPr>
          <w:b/>
          <w:sz w:val="24"/>
          <w:szCs w:val="24"/>
        </w:rPr>
        <w:t>:</w:t>
      </w:r>
    </w:p>
    <w:p w:rsidR="00E66D72" w:rsidRPr="00E66D72" w:rsidRDefault="00E66D72" w:rsidP="007A071F">
      <w:pPr>
        <w:pStyle w:val="-HTML"/>
        <w:shd w:val="clear" w:color="auto" w:fill="F8F9FA"/>
        <w:spacing w:line="360" w:lineRule="atLeast"/>
        <w:ind w:left="720"/>
        <w:rPr>
          <w:rFonts w:asciiTheme="minorHAnsi" w:hAnsiTheme="minorHAnsi" w:cstheme="minorHAnsi"/>
          <w:color w:val="202124"/>
          <w:sz w:val="22"/>
          <w:szCs w:val="22"/>
        </w:rPr>
      </w:pPr>
    </w:p>
    <w:p w:rsidR="00F92DF8" w:rsidRPr="00F92DF8" w:rsidRDefault="00F92DF8" w:rsidP="00F92DF8">
      <w:pPr>
        <w:pStyle w:val="a6"/>
        <w:numPr>
          <w:ilvl w:val="0"/>
          <w:numId w:val="3"/>
        </w:numPr>
        <w:rPr>
          <w:rFonts w:cstheme="minorHAnsi"/>
        </w:rPr>
      </w:pPr>
      <w:r w:rsidRPr="00F92DF8">
        <w:rPr>
          <w:rStyle w:val="a8"/>
          <w:rFonts w:cstheme="minorHAnsi"/>
          <w:b w:val="0"/>
          <w:color w:val="000000"/>
        </w:rPr>
        <w:t>video about Mona Lisa (Monna Lisa) -- Leonardo Da Vinci's Use of Sacred Geometry (4.09 Minutes)</w:t>
      </w:r>
    </w:p>
    <w:p w:rsidR="00F92DF8" w:rsidRPr="00F92DF8" w:rsidRDefault="00C16D42" w:rsidP="00F92DF8">
      <w:pPr>
        <w:ind w:firstLine="708"/>
      </w:pPr>
      <w:hyperlink r:id="rId9" w:history="1">
        <w:r w:rsidR="00F92DF8" w:rsidRPr="00F92DF8">
          <w:rPr>
            <w:rStyle w:val="-"/>
            <w:rFonts w:ascii="Open Sans" w:hAnsi="Open Sans"/>
            <w:sz w:val="18"/>
            <w:szCs w:val="18"/>
          </w:rPr>
          <w:t>https://www.youtube.com/watch?v=JFTSAjZEqPw</w:t>
        </w:r>
      </w:hyperlink>
    </w:p>
    <w:p w:rsidR="005E2760" w:rsidRDefault="005E2760" w:rsidP="00F92DF8">
      <w:pPr>
        <w:pStyle w:val="a6"/>
        <w:numPr>
          <w:ilvl w:val="0"/>
          <w:numId w:val="3"/>
        </w:numPr>
      </w:pPr>
      <w:r>
        <w:t xml:space="preserve">Informations about </w:t>
      </w:r>
    </w:p>
    <w:p w:rsidR="00F92DF8" w:rsidRPr="00F92DF8" w:rsidRDefault="00F92DF8" w:rsidP="005E2760">
      <w:pPr>
        <w:pStyle w:val="a6"/>
      </w:pPr>
      <w:r w:rsidRPr="00F92DF8">
        <w:t>golden ratio- Histroy</w:t>
      </w:r>
    </w:p>
    <w:p w:rsidR="00F92DF8" w:rsidRDefault="00C16D42" w:rsidP="00F92DF8">
      <w:pPr>
        <w:pStyle w:val="a6"/>
        <w:rPr>
          <w:sz w:val="18"/>
          <w:szCs w:val="18"/>
        </w:rPr>
      </w:pPr>
      <w:hyperlink r:id="rId10" w:history="1">
        <w:r w:rsidR="00F92DF8" w:rsidRPr="00F92DF8">
          <w:rPr>
            <w:rStyle w:val="-"/>
            <w:sz w:val="18"/>
            <w:szCs w:val="18"/>
          </w:rPr>
          <w:t>https://en.wikipedia.org/wiki/Golden_ratio</w:t>
        </w:r>
      </w:hyperlink>
    </w:p>
    <w:p w:rsidR="00264ABD" w:rsidRDefault="00264ABD" w:rsidP="00F92DF8">
      <w:pPr>
        <w:pStyle w:val="a6"/>
        <w:rPr>
          <w:sz w:val="18"/>
          <w:szCs w:val="18"/>
        </w:rPr>
      </w:pPr>
    </w:p>
    <w:p w:rsidR="00264ABD" w:rsidRPr="00264ABD" w:rsidRDefault="00C16D42" w:rsidP="00264ABD">
      <w:pPr>
        <w:pStyle w:val="a6"/>
        <w:numPr>
          <w:ilvl w:val="0"/>
          <w:numId w:val="3"/>
        </w:numPr>
        <w:rPr>
          <w:rFonts w:cstheme="minorHAnsi"/>
          <w:sz w:val="20"/>
          <w:szCs w:val="20"/>
        </w:rPr>
      </w:pPr>
      <w:hyperlink r:id="rId11" w:history="1">
        <w:r w:rsidR="00264ABD" w:rsidRPr="00264ABD">
          <w:rPr>
            <w:rStyle w:val="aa"/>
            <w:rFonts w:cstheme="minorHAnsi"/>
            <w:b/>
            <w:bCs/>
            <w:color w:val="000000"/>
            <w:sz w:val="20"/>
            <w:szCs w:val="20"/>
          </w:rPr>
          <w:t xml:space="preserve">"Reflets   dans   l'eau" </w:t>
        </w:r>
      </w:hyperlink>
    </w:p>
    <w:p w:rsidR="00F92DF8" w:rsidRDefault="00C16D42" w:rsidP="004D6763">
      <w:pPr>
        <w:pStyle w:val="a6"/>
        <w:rPr>
          <w:sz w:val="18"/>
          <w:szCs w:val="18"/>
        </w:rPr>
      </w:pPr>
      <w:hyperlink r:id="rId12" w:history="1">
        <w:r w:rsidR="00264ABD" w:rsidRPr="004D2B5A">
          <w:rPr>
            <w:rStyle w:val="-"/>
            <w:sz w:val="18"/>
            <w:szCs w:val="18"/>
          </w:rPr>
          <w:t>https://www.youtube.com/watch?v=NTUF747-sZE</w:t>
        </w:r>
      </w:hyperlink>
    </w:p>
    <w:p w:rsidR="004D6763" w:rsidRPr="004D6763" w:rsidRDefault="004D6763" w:rsidP="004D6763">
      <w:pPr>
        <w:pStyle w:val="a6"/>
        <w:rPr>
          <w:sz w:val="18"/>
          <w:szCs w:val="18"/>
        </w:rPr>
      </w:pPr>
    </w:p>
    <w:p w:rsidR="00F92DF8" w:rsidRPr="00F92DF8" w:rsidRDefault="00F92DF8" w:rsidP="00F92DF8">
      <w:pPr>
        <w:pStyle w:val="a6"/>
        <w:numPr>
          <w:ilvl w:val="0"/>
          <w:numId w:val="3"/>
        </w:numPr>
        <w:rPr>
          <w:rFonts w:cstheme="minorHAnsi"/>
          <w:b/>
        </w:rPr>
      </w:pPr>
      <w:r w:rsidRPr="00F92DF8">
        <w:rPr>
          <w:rStyle w:val="a8"/>
          <w:rFonts w:cstheme="minorHAnsi"/>
          <w:b w:val="0"/>
          <w:color w:val="000000"/>
        </w:rPr>
        <w:t>Golden rectangular parallelepiped in art</w:t>
      </w:r>
    </w:p>
    <w:p w:rsidR="00F92DF8" w:rsidRDefault="00C16D42" w:rsidP="00F92DF8">
      <w:pPr>
        <w:pStyle w:val="a6"/>
        <w:rPr>
          <w:sz w:val="16"/>
          <w:szCs w:val="16"/>
        </w:rPr>
      </w:pPr>
      <w:hyperlink r:id="rId13" w:history="1">
        <w:r w:rsidR="00F92DF8" w:rsidRPr="00F92DF8">
          <w:rPr>
            <w:rStyle w:val="-"/>
            <w:sz w:val="16"/>
            <w:szCs w:val="16"/>
          </w:rPr>
          <w:t>https://www.youtube.com/watch?v=nXDmAtTJ6JY</w:t>
        </w:r>
      </w:hyperlink>
    </w:p>
    <w:p w:rsidR="004D6763" w:rsidRPr="00F92DF8" w:rsidRDefault="004D6763" w:rsidP="00F92DF8">
      <w:pPr>
        <w:pStyle w:val="a6"/>
        <w:rPr>
          <w:sz w:val="16"/>
          <w:szCs w:val="16"/>
        </w:rPr>
      </w:pPr>
    </w:p>
    <w:p w:rsidR="004D6763" w:rsidRDefault="004D6763" w:rsidP="004D6763">
      <w:pPr>
        <w:pStyle w:val="a6"/>
        <w:numPr>
          <w:ilvl w:val="0"/>
          <w:numId w:val="3"/>
        </w:numPr>
      </w:pPr>
      <w:r w:rsidRPr="00F92DF8">
        <w:t xml:space="preserve">Crossword </w:t>
      </w:r>
    </w:p>
    <w:p w:rsidR="00F92DF8" w:rsidRPr="004D6763" w:rsidRDefault="00C16D42" w:rsidP="004D6763">
      <w:pPr>
        <w:pStyle w:val="a6"/>
      </w:pPr>
      <w:hyperlink r:id="rId14" w:history="1">
        <w:r w:rsidR="004D6763" w:rsidRPr="004D6763">
          <w:rPr>
            <w:rStyle w:val="-"/>
            <w:rFonts w:ascii="Open Sans" w:hAnsi="Open Sans"/>
            <w:sz w:val="18"/>
            <w:szCs w:val="18"/>
          </w:rPr>
          <w:t>https://crosswordlabs.com/</w:t>
        </w:r>
      </w:hyperlink>
    </w:p>
    <w:p w:rsidR="001F60AE" w:rsidRDefault="001F60AE" w:rsidP="00D57E92">
      <w:pPr>
        <w:rPr>
          <w:b/>
          <w:sz w:val="24"/>
          <w:szCs w:val="24"/>
        </w:rPr>
      </w:pPr>
    </w:p>
    <w:p w:rsidR="007A071F" w:rsidRDefault="00D204DC" w:rsidP="008439DC">
      <w:pPr>
        <w:pStyle w:val="-HTML"/>
        <w:shd w:val="clear" w:color="auto" w:fill="F8F9FA"/>
        <w:spacing w:line="360" w:lineRule="atLeast"/>
        <w:rPr>
          <w:b/>
          <w:sz w:val="24"/>
          <w:szCs w:val="24"/>
          <w:lang w:val="en-US"/>
        </w:rPr>
      </w:pPr>
      <w:r w:rsidRPr="001F76EC">
        <w:rPr>
          <w:rFonts w:asciiTheme="minorHAnsi" w:hAnsiTheme="minorHAnsi" w:cstheme="minorHAnsi"/>
          <w:b/>
          <w:sz w:val="24"/>
          <w:szCs w:val="24"/>
          <w:lang w:val="en-US"/>
        </w:rPr>
        <w:t>Conclusion</w:t>
      </w:r>
      <w:r w:rsidR="00F31004" w:rsidRPr="001F76EC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5E2760" w:rsidRPr="008439DC">
        <w:rPr>
          <w:b/>
          <w:sz w:val="24"/>
          <w:szCs w:val="24"/>
          <w:lang w:val="en-US"/>
        </w:rPr>
        <w:t xml:space="preserve">  </w:t>
      </w:r>
    </w:p>
    <w:p w:rsidR="008439DC" w:rsidRPr="001D646D" w:rsidRDefault="008439DC" w:rsidP="008439DC">
      <w:pPr>
        <w:pStyle w:val="-HTML"/>
        <w:shd w:val="clear" w:color="auto" w:fill="F8F9FA"/>
        <w:spacing w:line="360" w:lineRule="atLeast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Students using resources and digital tools</w:t>
      </w:r>
      <w:r w:rsidR="007A071F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</w:t>
      </w: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they come into contact with art but also relate mathematics to it.</w:t>
      </w:r>
    </w:p>
    <w:p w:rsidR="008439DC" w:rsidRPr="001D646D" w:rsidRDefault="008439DC" w:rsidP="008439DC">
      <w:pPr>
        <w:pStyle w:val="-HTML"/>
        <w:shd w:val="clear" w:color="auto" w:fill="F8F9FA"/>
        <w:spacing w:line="360" w:lineRule="atLeast"/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1F76EC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They </w:t>
      </w: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recognize connections between Mathematics and other fields of human knowledge and action and appreciate Mathematics as an accessible</w:t>
      </w:r>
      <w:r w:rsidR="007A071F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and interesting field of study.</w:t>
      </w:r>
    </w:p>
    <w:p w:rsidR="008439DC" w:rsidRPr="001F76EC" w:rsidRDefault="008439DC" w:rsidP="008439DC">
      <w:pPr>
        <w:pStyle w:val="-HTML"/>
        <w:shd w:val="clear" w:color="auto" w:fill="F8F9FA"/>
        <w:spacing w:line="360" w:lineRule="atLeast"/>
        <w:rPr>
          <w:rFonts w:asciiTheme="minorHAnsi" w:hAnsiTheme="minorHAnsi" w:cstheme="minorHAnsi"/>
          <w:color w:val="202124"/>
          <w:sz w:val="24"/>
          <w:szCs w:val="24"/>
          <w:lang w:val="en-US"/>
        </w:rPr>
      </w:pP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They  </w:t>
      </w:r>
      <w:r w:rsidR="007A071F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</w:t>
      </w:r>
      <w:r w:rsidRPr="001D646D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use confidently Mathematics to understand critically the world around them.</w:t>
      </w:r>
    </w:p>
    <w:p w:rsidR="00D204DC" w:rsidRPr="008439DC" w:rsidRDefault="00D204DC" w:rsidP="008439DC">
      <w:pPr>
        <w:pStyle w:val="Default"/>
        <w:rPr>
          <w:b/>
          <w:lang w:val="en-US"/>
        </w:rPr>
      </w:pPr>
    </w:p>
    <w:sectPr w:rsidR="00D204DC" w:rsidRPr="008439DC" w:rsidSect="00E124C5">
      <w:headerReference w:type="default" r:id="rId15"/>
      <w:pgSz w:w="11906" w:h="16838"/>
      <w:pgMar w:top="1417" w:right="1417" w:bottom="1417" w:left="1417" w:header="44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4A" w:rsidRDefault="006D2E4A" w:rsidP="00F31004">
      <w:pPr>
        <w:spacing w:after="0" w:line="240" w:lineRule="auto"/>
      </w:pPr>
      <w:r>
        <w:separator/>
      </w:r>
    </w:p>
  </w:endnote>
  <w:endnote w:type="continuationSeparator" w:id="1">
    <w:p w:rsidR="006D2E4A" w:rsidRDefault="006D2E4A" w:rsidP="00F3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4A" w:rsidRDefault="006D2E4A" w:rsidP="00F31004">
      <w:pPr>
        <w:spacing w:after="0" w:line="240" w:lineRule="auto"/>
      </w:pPr>
      <w:r>
        <w:separator/>
      </w:r>
    </w:p>
  </w:footnote>
  <w:footnote w:type="continuationSeparator" w:id="1">
    <w:p w:rsidR="006D2E4A" w:rsidRDefault="006D2E4A" w:rsidP="00F3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C5" w:rsidRPr="00E124C5" w:rsidRDefault="00E124C5" w:rsidP="00E124C5">
    <w:pPr>
      <w:pStyle w:val="a7"/>
      <w:jc w:val="center"/>
      <w:rPr>
        <w:rFonts w:cstheme="minorHAnsi"/>
        <w:b/>
        <w:sz w:val="20"/>
        <w:szCs w:val="20"/>
        <w:lang w:val="en-US"/>
      </w:rPr>
    </w:pPr>
    <w:r w:rsidRPr="00E124C5">
      <w:rPr>
        <w:rFonts w:cstheme="minorHAnsi"/>
        <w:b/>
        <w:sz w:val="20"/>
        <w:szCs w:val="20"/>
        <w:lang w:val="en-US"/>
      </w:rPr>
      <w:t>Cooperation partnerships in school education KA220-SCH</w:t>
    </w:r>
  </w:p>
  <w:p w:rsidR="00A15262" w:rsidRPr="00E124C5" w:rsidRDefault="00A15262" w:rsidP="00E124C5">
    <w:pPr>
      <w:pStyle w:val="a7"/>
      <w:jc w:val="center"/>
      <w:rPr>
        <w:rFonts w:cstheme="minorHAnsi"/>
        <w:b/>
        <w:sz w:val="20"/>
        <w:szCs w:val="20"/>
      </w:rPr>
    </w:pPr>
    <w:bookmarkStart w:id="0" w:name="_Hlk149403883"/>
    <w:bookmarkStart w:id="1" w:name="_Hlk149404602"/>
    <w:r w:rsidRPr="00E124C5">
      <w:rPr>
        <w:rFonts w:cstheme="minorHAnsi"/>
        <w:b/>
        <w:i/>
        <w:iCs/>
        <w:sz w:val="20"/>
        <w:szCs w:val="20"/>
      </w:rPr>
      <w:t>Digital Powered Teaching (D.P.T.)</w:t>
    </w:r>
    <w:bookmarkEnd w:id="0"/>
    <w:bookmarkEnd w:id="1"/>
  </w:p>
  <w:p w:rsidR="00A15262" w:rsidRPr="00E124C5" w:rsidRDefault="00E124C5" w:rsidP="0026667C">
    <w:pPr>
      <w:pStyle w:val="a3"/>
      <w:jc w:val="center"/>
      <w:rPr>
        <w:rFonts w:cstheme="minorHAnsi"/>
        <w:b/>
      </w:rPr>
    </w:pPr>
    <w:r w:rsidRPr="00E124C5">
      <w:rPr>
        <w:rFonts w:cstheme="minorHAnsi"/>
        <w:b/>
        <w:sz w:val="20"/>
        <w:szCs w:val="20"/>
        <w:lang w:eastAsia="ro-RO"/>
      </w:rPr>
      <w:t>2023-1-RO01-KA220-SCH-000151960</w:t>
    </w:r>
  </w:p>
  <w:p w:rsidR="00A15262" w:rsidRDefault="00E124C5" w:rsidP="0026667C">
    <w:pPr>
      <w:pStyle w:val="a3"/>
      <w:jc w:val="center"/>
      <w:rPr>
        <w:b/>
      </w:rPr>
    </w:pPr>
    <w:r w:rsidRPr="00E124C5">
      <w:rPr>
        <w:b/>
        <w:noProof/>
        <w:sz w:val="20"/>
        <w:szCs w:val="20"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1995805</wp:posOffset>
          </wp:positionH>
          <wp:positionV relativeFrom="paragraph">
            <wp:posOffset>6350</wp:posOffset>
          </wp:positionV>
          <wp:extent cx="1807845" cy="378460"/>
          <wp:effectExtent l="0" t="0" r="1905" b="2540"/>
          <wp:wrapTight wrapText="bothSides">
            <wp:wrapPolygon edited="0">
              <wp:start x="0" y="0"/>
              <wp:lineTo x="0" y="20658"/>
              <wp:lineTo x="21395" y="20658"/>
              <wp:lineTo x="21395" y="0"/>
              <wp:lineTo x="0" y="0"/>
            </wp:wrapPolygon>
          </wp:wrapTight>
          <wp:docPr id="770769216" name="Imagine 770769216" descr="O imagine care conține Font, text, Albastru electric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96736" name="Imagine 1" descr="O imagine care conține Font, text, Albastru electric, simbol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05A5" w:rsidRDefault="003105A5" w:rsidP="002666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13CB59"/>
    <w:multiLevelType w:val="hybridMultilevel"/>
    <w:tmpl w:val="F0E460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1E5EE7"/>
    <w:multiLevelType w:val="hybridMultilevel"/>
    <w:tmpl w:val="3E1946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5458A"/>
    <w:multiLevelType w:val="hybridMultilevel"/>
    <w:tmpl w:val="1B62F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5DF3"/>
    <w:multiLevelType w:val="hybridMultilevel"/>
    <w:tmpl w:val="4F46B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1877"/>
    <w:multiLevelType w:val="hybridMultilevel"/>
    <w:tmpl w:val="C8284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21EF8"/>
    <w:multiLevelType w:val="hybridMultilevel"/>
    <w:tmpl w:val="7B108AC4"/>
    <w:lvl w:ilvl="0" w:tplc="888E38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E4273CB"/>
    <w:multiLevelType w:val="multilevel"/>
    <w:tmpl w:val="A8D2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84C05"/>
    <w:multiLevelType w:val="hybridMultilevel"/>
    <w:tmpl w:val="6938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E67C8"/>
    <w:multiLevelType w:val="hybridMultilevel"/>
    <w:tmpl w:val="69C406D2"/>
    <w:lvl w:ilvl="0" w:tplc="F980647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90AC0"/>
    <w:multiLevelType w:val="hybridMultilevel"/>
    <w:tmpl w:val="363828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9741F8B"/>
    <w:multiLevelType w:val="multilevel"/>
    <w:tmpl w:val="ADF2D3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1">
    <w:nsid w:val="7AA84942"/>
    <w:multiLevelType w:val="hybridMultilevel"/>
    <w:tmpl w:val="729FC0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57E92"/>
    <w:rsid w:val="000E3B98"/>
    <w:rsid w:val="0013723C"/>
    <w:rsid w:val="00156324"/>
    <w:rsid w:val="00180029"/>
    <w:rsid w:val="001D646D"/>
    <w:rsid w:val="001F2D76"/>
    <w:rsid w:val="001F60AE"/>
    <w:rsid w:val="001F76EC"/>
    <w:rsid w:val="00264ABD"/>
    <w:rsid w:val="0026667C"/>
    <w:rsid w:val="002B1A28"/>
    <w:rsid w:val="002B67A2"/>
    <w:rsid w:val="0030416B"/>
    <w:rsid w:val="003105A5"/>
    <w:rsid w:val="00351E48"/>
    <w:rsid w:val="00372016"/>
    <w:rsid w:val="003B4D23"/>
    <w:rsid w:val="003C13CE"/>
    <w:rsid w:val="00405B17"/>
    <w:rsid w:val="00430B66"/>
    <w:rsid w:val="004B6C7D"/>
    <w:rsid w:val="004B7904"/>
    <w:rsid w:val="004B7A30"/>
    <w:rsid w:val="004D6763"/>
    <w:rsid w:val="0053773E"/>
    <w:rsid w:val="00583DEF"/>
    <w:rsid w:val="005D1508"/>
    <w:rsid w:val="005E2760"/>
    <w:rsid w:val="0064157E"/>
    <w:rsid w:val="0069537A"/>
    <w:rsid w:val="006D2E4A"/>
    <w:rsid w:val="00742E90"/>
    <w:rsid w:val="00795AE8"/>
    <w:rsid w:val="007A071F"/>
    <w:rsid w:val="008439DC"/>
    <w:rsid w:val="009063F8"/>
    <w:rsid w:val="00974843"/>
    <w:rsid w:val="00A15262"/>
    <w:rsid w:val="00A24FF0"/>
    <w:rsid w:val="00A61C49"/>
    <w:rsid w:val="00A97D59"/>
    <w:rsid w:val="00B73A7F"/>
    <w:rsid w:val="00B766C9"/>
    <w:rsid w:val="00B939FA"/>
    <w:rsid w:val="00B95A02"/>
    <w:rsid w:val="00BB7754"/>
    <w:rsid w:val="00BF0508"/>
    <w:rsid w:val="00C16D42"/>
    <w:rsid w:val="00D204DC"/>
    <w:rsid w:val="00D30F7B"/>
    <w:rsid w:val="00D57BDE"/>
    <w:rsid w:val="00D57E92"/>
    <w:rsid w:val="00DD0CC4"/>
    <w:rsid w:val="00DD485F"/>
    <w:rsid w:val="00DE162F"/>
    <w:rsid w:val="00E03E12"/>
    <w:rsid w:val="00E124C5"/>
    <w:rsid w:val="00E66D72"/>
    <w:rsid w:val="00E944FA"/>
    <w:rsid w:val="00EB6528"/>
    <w:rsid w:val="00EB7F7E"/>
    <w:rsid w:val="00ED31BF"/>
    <w:rsid w:val="00EF6762"/>
    <w:rsid w:val="00F31004"/>
    <w:rsid w:val="00F92DF8"/>
    <w:rsid w:val="00FC128D"/>
    <w:rsid w:val="00FD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0"/>
  </w:style>
  <w:style w:type="paragraph" w:styleId="1">
    <w:name w:val="heading 1"/>
    <w:basedOn w:val="a"/>
    <w:link w:val="1Char"/>
    <w:uiPriority w:val="9"/>
    <w:qFormat/>
    <w:rsid w:val="00E1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1004"/>
  </w:style>
  <w:style w:type="paragraph" w:styleId="a4">
    <w:name w:val="footer"/>
    <w:basedOn w:val="a"/>
    <w:link w:val="Char0"/>
    <w:uiPriority w:val="99"/>
    <w:unhideWhenUsed/>
    <w:rsid w:val="00F3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1004"/>
  </w:style>
  <w:style w:type="paragraph" w:styleId="a5">
    <w:name w:val="Balloon Text"/>
    <w:basedOn w:val="a"/>
    <w:link w:val="Char1"/>
    <w:uiPriority w:val="99"/>
    <w:semiHidden/>
    <w:unhideWhenUsed/>
    <w:rsid w:val="0031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105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526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124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7">
    <w:name w:val="No Spacing"/>
    <w:uiPriority w:val="1"/>
    <w:qFormat/>
    <w:rsid w:val="00E124C5"/>
    <w:pPr>
      <w:spacing w:after="0" w:line="240" w:lineRule="auto"/>
    </w:pPr>
  </w:style>
  <w:style w:type="paragraph" w:customStyle="1" w:styleId="needsclick">
    <w:name w:val="needsclick"/>
    <w:basedOn w:val="a"/>
    <w:rsid w:val="00D3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D30F7B"/>
    <w:rPr>
      <w:b/>
      <w:bCs/>
    </w:rPr>
  </w:style>
  <w:style w:type="paragraph" w:styleId="-HTML">
    <w:name w:val="HTML Preformatted"/>
    <w:basedOn w:val="a"/>
    <w:link w:val="-HTMLChar"/>
    <w:uiPriority w:val="99"/>
    <w:unhideWhenUsed/>
    <w:rsid w:val="004B7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B7A30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a0"/>
    <w:rsid w:val="004B7A30"/>
  </w:style>
  <w:style w:type="character" w:styleId="-">
    <w:name w:val="Hyperlink"/>
    <w:basedOn w:val="a0"/>
    <w:uiPriority w:val="99"/>
    <w:unhideWhenUsed/>
    <w:rsid w:val="00F92DF8"/>
    <w:rPr>
      <w:color w:val="0000FF"/>
      <w:u w:val="single"/>
    </w:rPr>
  </w:style>
  <w:style w:type="table" w:styleId="a9">
    <w:name w:val="Table Grid"/>
    <w:basedOn w:val="a1"/>
    <w:uiPriority w:val="39"/>
    <w:rsid w:val="00DE162F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351E48"/>
    <w:rPr>
      <w:i/>
      <w:iCs/>
    </w:rPr>
  </w:style>
  <w:style w:type="paragraph" w:customStyle="1" w:styleId="Default">
    <w:name w:val="Default"/>
    <w:rsid w:val="008439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1D6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wordlabs.com/view/2024-03-24-108" TargetMode="External"/><Relationship Id="rId13" Type="http://schemas.openxmlformats.org/officeDocument/2006/relationships/hyperlink" Target="https://www.youtube.com/watch?v=nXDmAtTJ6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bookcreator.com/library/-NkPujYCoe2fC2SlwfX2/gLmUNHVbP5d7Bxz5QqIkjHa3qf53/gZJQXxmSQ1q5EumG8zydAQ/Ra0jjbc3Sz2vBR9jOPjBNQ" TargetMode="External"/><Relationship Id="rId12" Type="http://schemas.openxmlformats.org/officeDocument/2006/relationships/hyperlink" Target="https://www.youtube.com/watch?v=NTUF747-sZ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TUF747-sZ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Golden_rat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FTSAjZEqPw" TargetMode="External"/><Relationship Id="rId14" Type="http://schemas.openxmlformats.org/officeDocument/2006/relationships/hyperlink" Target="https://crosswordlab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720</Words>
  <Characters>3890</Characters>
  <Application>Microsoft Office Word</Application>
  <DocSecurity>0</DocSecurity>
  <Lines>32</Lines>
  <Paragraphs>9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User</cp:lastModifiedBy>
  <cp:revision>13</cp:revision>
  <dcterms:created xsi:type="dcterms:W3CDTF">2024-01-20T21:02:00Z</dcterms:created>
  <dcterms:modified xsi:type="dcterms:W3CDTF">2024-05-08T19:10:00Z</dcterms:modified>
</cp:coreProperties>
</file>