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eedsclick"/>
        <w:spacing w:before="280" w:after="280"/>
        <w:jc w:val="center"/>
        <w:rPr>
          <w:rFonts w:ascii="Calibri" w:hAnsi="Calibri" w:eastAsia="Calibri" w:cs="" w:asciiTheme="minorHAnsi" w:cstheme="minorBidi" w:eastAsiaTheme="minorHAnsi" w:hAnsiTheme="minorHAnsi"/>
          <w:b/>
          <w:i/>
          <w:i/>
          <w:lang w:val="ro-RO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en-US" w:eastAsia="en-US"/>
        </w:rPr>
        <w:t>Maths and Art: Investigating the symmetry and patterns via</w:t>
      </w: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ro-RO" w:eastAsia="en-US"/>
        </w:rPr>
        <w:t xml:space="preserve"> Digital Tools </w:t>
      </w: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en-US" w:eastAsia="en-US"/>
        </w:rPr>
        <w:t xml:space="preserve">inspiring of the “Xysta”, traditional architectural design </w:t>
      </w: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el-GR" w:eastAsia="en-US"/>
        </w:rPr>
        <w:t>i</w:t>
      </w: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en-US" w:eastAsia="en-US"/>
        </w:rPr>
        <w:t>n Pyrgi, Chios</w:t>
      </w:r>
    </w:p>
    <w:p>
      <w:pPr>
        <w:pStyle w:val="Needsclick"/>
        <w:spacing w:before="280" w:after="280"/>
        <w:jc w:val="center"/>
        <w:rPr>
          <w:rFonts w:ascii="Calibri" w:hAnsi="Calibri" w:eastAsia="Calibri" w:cs="" w:asciiTheme="minorHAnsi" w:cstheme="minorBidi" w:eastAsiaTheme="minorHAnsi" w:hAnsiTheme="minorHAnsi"/>
          <w:b/>
          <w:i/>
          <w:i/>
          <w:lang w:val="en-US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en-US" w:eastAsia="en-US"/>
        </w:rPr>
        <w:t xml:space="preserve">    </w:t>
      </w: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en-US" w:eastAsia="en-US"/>
        </w:rPr>
        <w:tab/>
        <w:tab/>
        <w:tab/>
        <w:tab/>
        <w:tab/>
        <w:t>By Vasiliki Boltsi</w:t>
      </w:r>
    </w:p>
    <w:p>
      <w:pPr>
        <w:pStyle w:val="Needsclick"/>
        <w:spacing w:before="280" w:after="280"/>
        <w:jc w:val="center"/>
        <w:rPr>
          <w:rFonts w:ascii="Calibri" w:hAnsi="Calibri" w:cs="Calibri" w:asciiTheme="minorHAnsi" w:cstheme="minorHAnsi" w:hAnsiTheme="minorHAnsi"/>
          <w:color w:val="000000"/>
          <w:sz w:val="28"/>
          <w:szCs w:val="28"/>
          <w:lang w:val="en-US"/>
        </w:rPr>
      </w:pPr>
      <w:r>
        <w:rPr>
          <w:rStyle w:val="Strong"/>
          <w:rFonts w:eastAsia="Times New Roman" w:cs="Calibri" w:ascii="Calibri" w:hAnsi="Calibri" w:asciiTheme="minorHAnsi" w:cstheme="minorHAnsi" w:hAnsiTheme="minorHAnsi"/>
          <w:color w:val="C9211E"/>
          <w:sz w:val="28"/>
          <w:szCs w:val="28"/>
          <w:lang w:val="en-US" w:eastAsia="el-GR"/>
        </w:rPr>
        <w:t xml:space="preserve"> </w:t>
      </w:r>
      <w:r>
        <w:rPr>
          <w:rStyle w:val="Strong"/>
          <w:rFonts w:eastAsia="Times New Roman" w:cs="Calibri" w:ascii="Calibri" w:hAnsi="Calibri" w:asciiTheme="minorHAnsi" w:cstheme="minorHAnsi" w:hAnsiTheme="minorHAnsi"/>
          <w:color w:val="C9211E"/>
          <w:sz w:val="28"/>
          <w:szCs w:val="28"/>
          <w:lang w:val="en-US" w:eastAsia="el-GR"/>
        </w:rPr>
        <w:t>Point Symmetry</w:t>
      </w:r>
    </w:p>
    <w:p>
      <w:pPr>
        <w:pStyle w:val="Normal"/>
        <w:rPr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GB"/>
        </w:rPr>
        <w:t>School subjects:</w:t>
      </w:r>
      <w:r>
        <w:rPr>
          <w:rFonts w:cs="Calibri"/>
          <w:b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>Mathematics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Level: </w:t>
      </w:r>
      <w:r>
        <w:rPr>
          <w:b/>
          <w:sz w:val="24"/>
          <w:szCs w:val="24"/>
          <w:lang w:val="en-US"/>
        </w:rPr>
        <w:t>1st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2n</w:t>
      </w:r>
      <w:r>
        <w:rPr>
          <w:sz w:val="24"/>
          <w:szCs w:val="24"/>
        </w:rPr>
        <w:t>d grade of junior high school (13-14 years- old)</w:t>
      </w:r>
    </w:p>
    <w:p>
      <w:pPr>
        <w:pStyle w:val="Normal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Language: </w:t>
      </w:r>
      <w:r>
        <w:rPr>
          <w:sz w:val="24"/>
          <w:szCs w:val="24"/>
          <w:lang w:val="en-US"/>
        </w:rPr>
        <w:t>English</w:t>
      </w:r>
    </w:p>
    <w:p>
      <w:pPr>
        <w:pStyle w:val="Normal"/>
        <w:rPr>
          <w:rFonts w:cs="Calibri" w:cstheme="minorHAnsi"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>Short description:</w:t>
      </w:r>
      <w:r>
        <w:rPr>
          <w:rFonts w:ascii="Open Sans" w:hAnsi="Open Sans"/>
          <w:color w:val="364152"/>
          <w:sz w:val="18"/>
          <w:szCs w:val="18"/>
        </w:rPr>
        <w:t xml:space="preserve"> </w:t>
      </w:r>
      <w:bookmarkStart w:id="0" w:name="tw-target-text"/>
      <w:bookmarkEnd w:id="0"/>
      <w:r>
        <w:rPr>
          <w:rStyle w:val="Strong"/>
          <w:rFonts w:cs="Calibri" w:cstheme="minorHAnsi"/>
          <w:b w:val="false"/>
          <w:bCs w:val="false"/>
          <w:sz w:val="24"/>
          <w:szCs w:val="24"/>
        </w:rPr>
        <w:t xml:space="preserve">Students observing beautiful traditional geometric designs and patterns carved on the wall of traditional buildings in Pyrgi, Chios will discover the different kind of symmetry that dominates the shapes </w:t>
      </w:r>
      <w:bookmarkStart w:id="1" w:name="tw-target-text_Copy_1"/>
      <w:bookmarkEnd w:id="1"/>
      <w:r>
        <w:rPr>
          <w:rStyle w:val="Strong"/>
          <w:rFonts w:cs="Calibri" w:cstheme="minorHAnsi"/>
          <w:b w:val="false"/>
          <w:bCs w:val="false"/>
          <w:sz w:val="24"/>
          <w:szCs w:val="24"/>
        </w:rPr>
        <w:t>because of which there is a highly aesthetic effect conferming  the relationship between matthematics and art.</w:t>
      </w:r>
      <w:r>
        <w:rPr>
          <w:rStyle w:val="Strong"/>
          <w:rFonts w:cs="Calibri" w:cstheme="minorHAnsi"/>
          <w:b w:val="false"/>
          <w:bCs/>
          <w:sz w:val="24"/>
          <w:szCs w:val="24"/>
          <w:lang w:val="en-US"/>
        </w:rPr>
        <w:t xml:space="preserve"> </w:t>
      </w:r>
      <w:r>
        <w:rPr>
          <w:rStyle w:val="Strong"/>
          <w:rFonts w:cs="Calibri" w:cstheme="minorHAnsi"/>
          <w:b w:val="false"/>
          <w:bCs/>
          <w:sz w:val="24"/>
          <w:szCs w:val="24"/>
          <w:lang w:val="en-US"/>
        </w:rPr>
        <w:t>They will focus on central(point) symmetry</w:t>
      </w:r>
    </w:p>
    <w:p>
      <w:pPr>
        <w:pStyle w:val="Normal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Estimate time</w:t>
      </w:r>
      <w:r>
        <w:rPr/>
        <w:t>:</w:t>
      </w:r>
      <w:r>
        <w:rPr>
          <w:lang w:val="en-US"/>
        </w:rPr>
        <w:t xml:space="preserve"> 45 min (part </w:t>
      </w:r>
      <w:r>
        <w:rPr>
          <w:lang w:val="en-US"/>
        </w:rPr>
        <w:t>1</w:t>
      </w:r>
      <w:r>
        <w:rPr>
          <w:lang w:val="en-US"/>
        </w:rPr>
        <w:t>+</w:t>
      </w:r>
      <w:r>
        <w:rPr>
          <w:lang w:val="en-US"/>
        </w:rPr>
        <w:t>2</w:t>
      </w:r>
      <w:r>
        <w:rPr>
          <w:lang w:val="en-US"/>
        </w:rPr>
        <w:t xml:space="preserve">) (in classroom) </w:t>
      </w:r>
      <w:r>
        <w:rPr>
          <w:lang w:val="en-US"/>
        </w:rPr>
        <w:t xml:space="preserve">45 </w:t>
      </w:r>
      <w:r>
        <w:rPr>
          <w:lang w:val="en-US"/>
        </w:rPr>
        <w:t xml:space="preserve">min </w:t>
      </w:r>
      <w:r>
        <w:rPr>
          <w:lang w:val="en-US"/>
        </w:rPr>
        <w:t>(part 3) +</w:t>
      </w:r>
      <w:r>
        <w:rPr>
          <w:lang w:val="en-US"/>
        </w:rPr>
        <w:t xml:space="preserve"> homework</w:t>
      </w:r>
      <w:r>
        <w:rPr>
          <w:b/>
          <w:sz w:val="24"/>
          <w:szCs w:val="24"/>
          <w:lang w:val="en-US"/>
        </w:rPr>
        <w:t xml:space="preserve"> </w:t>
      </w:r>
    </w:p>
    <w:p>
      <w:pPr>
        <w:pStyle w:val="Normal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Tags:</w:t>
      </w:r>
      <w:r>
        <w:rPr>
          <w:b w:val="false"/>
          <w:bCs w:val="false"/>
          <w:sz w:val="24"/>
          <w:szCs w:val="24"/>
          <w:lang w:val="en-US"/>
        </w:rPr>
        <w:t xml:space="preserve"> math, art, </w:t>
      </w:r>
      <w:r>
        <w:rPr>
          <w:b w:val="false"/>
          <w:bCs w:val="false"/>
          <w:sz w:val="24"/>
          <w:szCs w:val="24"/>
          <w:lang w:val="en-US"/>
        </w:rPr>
        <w:t>central</w:t>
      </w:r>
      <w:r>
        <w:rPr>
          <w:b w:val="false"/>
          <w:bCs w:val="false"/>
          <w:sz w:val="24"/>
          <w:szCs w:val="24"/>
          <w:lang w:val="en-US"/>
        </w:rPr>
        <w:t xml:space="preserve"> symmetry, point symmetry, rotation, transformation, architecture, Pyrgi, Chios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Learning objectives: </w:t>
      </w:r>
    </w:p>
    <w:p>
      <w:pPr>
        <w:pStyle w:val="Normal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Rule="auto" w:line="240" w:before="0" w:after="0"/>
        <w:ind w:left="200" w:hanging="360"/>
        <w:rPr>
          <w:rFonts w:eastAsia="Times New Roman" w:cs="Calibri" w:cstheme="minorHAnsi"/>
          <w:sz w:val="24"/>
          <w:szCs w:val="24"/>
          <w:lang w:val="en-US" w:eastAsia="el-GR"/>
        </w:rPr>
      </w:pPr>
      <w:r>
        <w:rPr>
          <w:rFonts w:eastAsia="Times New Roman" w:cs="Calibri" w:cstheme="minorHAnsi"/>
          <w:bCs/>
          <w:sz w:val="24"/>
          <w:szCs w:val="24"/>
          <w:lang w:val="en-US" w:eastAsia="el-GR"/>
        </w:rPr>
        <w:t>Exploring the Relationship between Art and Mathematics.</w:t>
      </w:r>
    </w:p>
    <w:p>
      <w:pPr>
        <w:pStyle w:val="Normal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Rule="auto" w:line="240" w:before="0" w:after="0"/>
        <w:ind w:left="200" w:hanging="360"/>
        <w:rPr/>
      </w:pPr>
      <w:r>
        <w:rPr>
          <w:rFonts w:eastAsia="Times New Roman" w:cs="Calibri" w:cstheme="minorHAnsi"/>
          <w:bCs/>
          <w:sz w:val="24"/>
          <w:szCs w:val="24"/>
          <w:lang w:val="en-US" w:eastAsia="el-GR"/>
        </w:rPr>
        <w:t xml:space="preserve">Enhancing students' understanding </w:t>
      </w:r>
      <w:r>
        <w:rPr>
          <w:rFonts w:eastAsia="Times New Roman" w:cs="Calibri" w:cstheme="minorHAnsi"/>
          <w:bCs/>
          <w:sz w:val="24"/>
          <w:szCs w:val="24"/>
          <w:lang w:val="en-US" w:eastAsia="el-GR"/>
        </w:rPr>
        <w:t xml:space="preserve">Central </w:t>
      </w:r>
      <w:r>
        <w:rPr>
          <w:rFonts w:eastAsia="Times New Roman" w:cs="Calibri" w:cstheme="minorHAnsi"/>
          <w:bCs/>
          <w:sz w:val="24"/>
          <w:szCs w:val="24"/>
          <w:lang w:val="en-US" w:eastAsia="el-GR"/>
        </w:rPr>
        <w:t>Symmetry through creative expression and digital tools.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180" w:right="0" w:hanging="360"/>
        <w:jc w:val="left"/>
        <w:rPr>
          <w:rFonts w:ascii="Times New Roman" w:hAnsi="Times New Roman" w:eastAsia="Times New Roman" w:cs="Times New Roman"/>
          <w:sz w:val="24"/>
          <w:szCs w:val="24"/>
          <w:lang w:val="en-US" w:eastAsia="el-G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el-GR"/>
        </w:rPr>
        <w:t>Working collaboratively on their projects, improving the incorporation of mathematical concepts into their digital artworks and their ability to articulate the mathematical elements  in their creations.</w:t>
      </w:r>
    </w:p>
    <w:p>
      <w:pPr>
        <w:pStyle w:val="Normal"/>
        <w:rPr>
          <w:b/>
          <w:sz w:val="24"/>
          <w:szCs w:val="24"/>
          <w:lang w:val="el-GR"/>
        </w:rPr>
      </w:pPr>
      <w:r>
        <w:rPr>
          <w:b/>
          <w:sz w:val="24"/>
          <w:szCs w:val="24"/>
        </w:rPr>
        <w:t xml:space="preserve">Process: </w:t>
      </w:r>
    </w:p>
    <w:tbl>
      <w:tblPr>
        <w:tblStyle w:val="a9"/>
        <w:tblW w:w="9075" w:type="dxa"/>
        <w:jc w:val="left"/>
        <w:tblInd w:w="-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40"/>
        <w:gridCol w:w="2869"/>
        <w:gridCol w:w="2331"/>
        <w:gridCol w:w="1534"/>
      </w:tblGrid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l-GR" w:eastAsia="en-US" w:bidi="ar-SA"/>
              </w:rPr>
              <w:t>scheduling</w:t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discription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activity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materials</w:t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l-GR" w:eastAsia="en-US" w:bidi="ar-SA"/>
              </w:rPr>
              <w:t>Part 1. - 1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5</w:t>
            </w:r>
            <w:r>
              <w:rPr>
                <w:rFonts w:eastAsia="Calibri" w:cs=""/>
                <w:kern w:val="0"/>
                <w:sz w:val="18"/>
                <w:szCs w:val="18"/>
                <w:lang w:val="el-GR" w:eastAsia="en-US" w:bidi="ar-SA"/>
              </w:rPr>
              <w:t xml:space="preserve"> min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l-GR" w:eastAsia="en-US" w:bidi="ar-SA"/>
              </w:rPr>
              <w:t>Arousing interest.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1. We have prepared a presentation of the course with bookcreator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180" w:right="0" w:hanging="89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Video of BBC about “Xysta” of Pyrgi, Chios.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InternetLink"/>
                  <w:rFonts w:eastAsia="Calibri" w:cs=""/>
                  <w:kern w:val="0"/>
                  <w:sz w:val="14"/>
                  <w:szCs w:val="14"/>
                  <w:lang w:val="en-US" w:eastAsia="en-US" w:bidi="ar-SA"/>
                </w:rPr>
                <w:t>https://www.bbc.com/reel/video/p0h2sy22/the-greek-island-of-geometrical-wonders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--Discussion after the video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--Students try to discover mathematical facts on the geometrical decorated buildings walls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- Observation and communication.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We make questions about symmetry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Projectors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Part 2. -30 min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The concept of the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Point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 Symmetry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1.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l-GR" w:eastAsia="en-US" w:bidi="ar-SA"/>
              </w:rPr>
              <w:t>S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potting Point Symmetry at “Xysta” design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2. Introducing the mathematical concept of the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Point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 Symmetry.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3. Classwork into groups (or individual)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    </w:t>
            </w:r>
            <w:hyperlink r:id="rId3">
              <w:r>
                <w:rPr>
                  <w:rStyle w:val="InternetLink"/>
                  <w:rFonts w:eastAsia="Calibri" w:cs="Calibri" w:cstheme="minorHAnsi"/>
                  <w:kern w:val="0"/>
                  <w:sz w:val="14"/>
                  <w:szCs w:val="14"/>
                  <w:lang w:val="en-US" w:eastAsia="en-US" w:bidi="ar-SA"/>
                </w:rPr>
                <w:t>https://www.geogebra.org/m/xUfJ8fyj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InternetLink"/>
                <w:rFonts w:eastAsia="Calibri" w:cs="Calibri" w:cstheme="minorHAnsi"/>
                <w:b w:val="false"/>
                <w:bCs w:val="false"/>
                <w:color w:val="000000"/>
                <w:kern w:val="0"/>
                <w:sz w:val="18"/>
                <w:szCs w:val="18"/>
                <w:u w:val="none"/>
                <w:lang w:val="el-GR" w:eastAsia="en-US" w:bidi="ar-SA"/>
              </w:rPr>
              <w:t xml:space="preserve">4. </w:t>
            </w:r>
            <w:r>
              <w:rPr>
                <w:rStyle w:val="InternetLink"/>
                <w:rFonts w:eastAsia="Calibri" w:cs="Calibri" w:cstheme="minorHAnsi"/>
                <w:b w:val="false"/>
                <w:bCs w:val="false"/>
                <w:color w:val="000000"/>
                <w:kern w:val="0"/>
                <w:sz w:val="18"/>
                <w:szCs w:val="18"/>
                <w:u w:val="none"/>
                <w:lang w:val="el-GR" w:eastAsia="en-US" w:bidi="ar-SA"/>
              </w:rPr>
              <w:t>S</w:t>
            </w:r>
            <w:r>
              <w:rPr>
                <w:rStyle w:val="InternetLink"/>
                <w:rFonts w:eastAsia="Calibri" w:cs="Calibri" w:cstheme="minorHAnsi"/>
                <w:b w:val="false"/>
                <w:bCs w:val="false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  <w:t>potting point - symmetry at mosaics, architecture, nature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-Development of observation and mathematical thinking.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-Collaboration, practice development and digital skills</w:t>
            </w:r>
          </w:p>
        </w:tc>
        <w:tc>
          <w:tcPr>
            <w:tcW w:w="1534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Projectors,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ICT, geogebra,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out off line→ worksheets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Classwork/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H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l-GR" w:eastAsia="en-US" w:bidi="ar-SA"/>
              </w:rPr>
              <w:t>omework</w:t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1.</w:t>
            </w: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i w:val="false"/>
                <w:iCs w:val="false"/>
                <w:kern w:val="0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nto groups (or individual)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hyperlink r:id="rId4">
              <w:r>
                <w:rPr>
                  <w:rStyle w:val="InternetLink"/>
                  <w:rFonts w:eastAsia="Calibri" w:cs="Calibri" w:cstheme="minorHAnsi"/>
                  <w:kern w:val="0"/>
                  <w:sz w:val="14"/>
                  <w:szCs w:val="14"/>
                  <w:lang w:val="en-US" w:eastAsia="en-US" w:bidi="ar-SA"/>
                </w:rPr>
                <w:t>https://www.mathsisfun.com/geometry/symmetry-artist.html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2. solving S</w:t>
            </w: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en-US" w:eastAsia="en-US" w:bidi="ar-SA"/>
              </w:rPr>
              <w:t>ymmetry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en-US" w:eastAsia="en-US" w:bidi="ar-SA"/>
              </w:rPr>
              <w:t>puzzle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5">
              <w:r>
                <w:rPr>
                  <w:rStyle w:val="InternetLink"/>
                  <w:rFonts w:eastAsia="Calibri" w:cs="Calibri" w:cstheme="minorHAnsi"/>
                  <w:kern w:val="0"/>
                  <w:sz w:val="14"/>
                  <w:szCs w:val="14"/>
                  <w:lang w:val="en-US" w:eastAsia="en-US" w:bidi="ar-SA"/>
                </w:rPr>
                <w:t>https://www.mathsisfun.com/puzzles/jigsaw-puzzles-index.html</w:t>
              </w:r>
            </w:hyperlink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-Post their tasks in the workbook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( bookcreator)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-cooperation development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-digital skills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-Creative spirit-practicing on the symmetry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l-GR" w:eastAsia="en-US" w:bidi="ar-SA"/>
              </w:rPr>
              <w:t xml:space="preserve">Projectors, 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tablets , internet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Part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5 min presentation of groups’ homework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30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 min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Introduction to Transformations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/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1. The concept of Transformations and especially about the kinds of rotations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.  Challenge question for all class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-Development of observation and mathematical thinking.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-Whole class discussion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 Digital skills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l-GR" w:eastAsia="en-US" w:bidi="ar-SA"/>
              </w:rPr>
              <w:t>Projectors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 xml:space="preserve"> , tablets, internet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worksheets</w:t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Homework.</w:t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Students will take photos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w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ith elements of symmetry.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Post the tasks in the workbook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( bookcreator)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cooperation development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digital skills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US" w:eastAsia="el-GR"/>
        </w:rPr>
      </w:pPr>
      <w:r>
        <w:rPr>
          <w:b/>
          <w:sz w:val="24"/>
          <w:szCs w:val="24"/>
        </w:rPr>
        <w:t xml:space="preserve">Digital applications: </w:t>
      </w:r>
    </w:p>
    <w:p>
      <w:pPr>
        <w:pStyle w:val="ListParagraph"/>
        <w:numPr>
          <w:ilvl w:val="0"/>
          <w:numId w:val="2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val="en-US"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el-GR"/>
        </w:rPr>
        <w:t>Google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val="en-US"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el-GR"/>
        </w:rPr>
        <w:t>Bookcreator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lang w:val="en-US"/>
        </w:rPr>
      </w:pPr>
      <w:r>
        <w:rPr>
          <w:lang w:val="en-US"/>
        </w:rPr>
        <w:t>Geogebra</w:t>
      </w:r>
    </w:p>
    <w:p>
      <w:pPr>
        <w:pStyle w:val="ListParagraph"/>
        <w:numPr>
          <w:ilvl w:val="0"/>
          <w:numId w:val="2"/>
        </w:numPr>
        <w:spacing w:lineRule="auto" w:line="240" w:before="0" w:afterAutospacing="1"/>
        <w:contextualSpacing/>
        <w:rPr>
          <w:lang w:val="en-US"/>
        </w:rPr>
      </w:pPr>
      <w:r>
        <w:rPr>
          <w:lang w:val="en-US"/>
        </w:rPr>
        <w:t>Symmetry Artist</w:t>
      </w:r>
    </w:p>
    <w:p>
      <w:pPr>
        <w:pStyle w:val="Normal"/>
        <w:rPr>
          <w:rFonts w:cs="Calibri" w:cstheme="minorHAnsi"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</w:r>
      <w:r>
        <w:br w:type="page"/>
      </w:r>
    </w:p>
    <w:p>
      <w:pPr>
        <w:pStyle w:val="Normal"/>
        <w:rPr>
          <w:rFonts w:cs="Calibri" w:cstheme="minorHAnsi"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</w:r>
    </w:p>
    <w:p>
      <w:pPr>
        <w:pStyle w:val="Normal"/>
        <w:rPr>
          <w:rFonts w:cs="Calibri" w:cstheme="minorHAnsi"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</w:r>
    </w:p>
    <w:p>
      <w:pPr>
        <w:pStyle w:val="Normal"/>
        <w:rPr>
          <w:rFonts w:cs="Calibri" w:cstheme="minorHAnsi"/>
          <w:b/>
          <w:sz w:val="16"/>
          <w:szCs w:val="16"/>
        </w:rPr>
      </w:pPr>
      <w:r>
        <w:rPr>
          <w:b/>
          <w:sz w:val="24"/>
          <w:szCs w:val="24"/>
        </w:rPr>
        <w:t>Useful Links:</w:t>
      </w:r>
    </w:p>
    <w:p>
      <w:pPr>
        <w:pStyle w:val="HTMLPreformatted"/>
        <w:shd w:val="clear" w:color="auto" w:fill="F8F9FA"/>
        <w:spacing w:lineRule="atLeast" w:line="360"/>
        <w:ind w:left="720" w:hanging="0"/>
        <w:rPr>
          <w:rFonts w:ascii="Calibri" w:hAnsi="Calibri" w:cs="Calibri" w:asciiTheme="minorHAnsi" w:cstheme="minorHAnsi" w:hAnsiTheme="minorHAnsi"/>
          <w:color w:val="202124"/>
          <w:sz w:val="22"/>
          <w:szCs w:val="22"/>
        </w:rPr>
      </w:pPr>
      <w:r>
        <w:rPr>
          <w:rFonts w:cs="Calibri" w:cstheme="minorHAnsi" w:ascii="Calibri" w:hAnsi="Calibri"/>
          <w:color w:val="202124"/>
          <w:sz w:val="22"/>
          <w:szCs w:val="22"/>
        </w:rPr>
      </w:r>
    </w:p>
    <w:p>
      <w:pPr>
        <w:pStyle w:val="TextBody"/>
        <w:numPr>
          <w:ilvl w:val="0"/>
          <w:numId w:val="0"/>
        </w:numPr>
        <w:ind w:left="0" w:hanging="0"/>
        <w:rPr/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 xml:space="preserve">1.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BBC Reel -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>Xysta of Pyrgi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: </w:t>
      </w:r>
    </w:p>
    <w:p>
      <w:pPr>
        <w:pStyle w:val="TextBody"/>
        <w:numPr>
          <w:ilvl w:val="0"/>
          <w:numId w:val="0"/>
        </w:numPr>
        <w:ind w:left="0" w:hanging="0"/>
        <w:rPr/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  <w:hyperlink r:id="rId6">
        <w:r>
          <w:rPr>
            <w:rStyle w:val="InternetLink"/>
            <w:rFonts w:ascii="unset" w:hAnsi="unset"/>
            <w:b w:val="false"/>
            <w:i w:val="false"/>
            <w:caps w:val="false"/>
            <w:smallCaps w:val="false"/>
            <w:color w:val="000000"/>
            <w:sz w:val="22"/>
            <w:szCs w:val="22"/>
          </w:rPr>
          <w:t>The Greek Island of geometrical wonders (bbc.com)</w:t>
        </w:r>
      </w:hyperlink>
      <w:r>
        <w:rPr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</w:p>
    <w:p>
      <w:pPr>
        <w:pStyle w:val="TextBody"/>
        <w:rPr>
          <w:rFonts w:ascii="Open Sans" w:hAnsi="Open Sans"/>
          <w:b w:val="false"/>
          <w:i w:val="false"/>
          <w:i w:val="false"/>
          <w:caps w:val="false"/>
          <w:smallCaps w:val="false"/>
          <w:color w:val="000000"/>
          <w:sz w:val="22"/>
          <w:szCs w:val="22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 xml:space="preserve">2.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>Wikipedi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>a information for Xysta-Pyrgi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>:</w:t>
      </w:r>
    </w:p>
    <w:p>
      <w:pPr>
        <w:pStyle w:val="TextBody"/>
        <w:rPr/>
      </w:pPr>
      <w:hyperlink r:id="rId7">
        <w:r>
          <w:rPr>
            <w:rStyle w:val="InternetLink"/>
            <w:rFonts w:ascii="unset" w:hAnsi="unset"/>
            <w:b w:val="false"/>
            <w:i w:val="false"/>
            <w:caps w:val="false"/>
            <w:smallCaps w:val="false"/>
            <w:color w:val="000000"/>
            <w:sz w:val="22"/>
            <w:szCs w:val="22"/>
          </w:rPr>
          <w:t>Ξυστά (τεχνική) - Βικιπαίδεια (wikipedia.org)</w:t>
        </w:r>
      </w:hyperlink>
      <w:r>
        <w:rPr>
          <w:rStyle w:val="InternetLink"/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</w:p>
    <w:p>
      <w:pPr>
        <w:pStyle w:val="TextBody"/>
        <w:rPr>
          <w:rFonts w:ascii="Open Sans" w:hAnsi="Open Sans"/>
          <w:b w:val="false"/>
          <w:i w:val="false"/>
          <w:i w:val="false"/>
          <w:caps w:val="false"/>
          <w:smallCaps w:val="false"/>
          <w:color w:val="000000"/>
          <w:sz w:val="22"/>
          <w:szCs w:val="22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 xml:space="preserve">3.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Geogebra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>about Symmetry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>:</w:t>
      </w:r>
    </w:p>
    <w:p>
      <w:pPr>
        <w:pStyle w:val="TextBody"/>
        <w:rPr/>
      </w:pPr>
      <w:hyperlink r:id="rId8">
        <w:r>
          <w:rPr>
            <w:rStyle w:val="InternetLink"/>
            <w:rFonts w:ascii="unset" w:hAnsi="unset"/>
            <w:b w:val="false"/>
            <w:i w:val="false"/>
            <w:caps w:val="false"/>
            <w:smallCaps w:val="false"/>
            <w:color w:val="000000"/>
            <w:sz w:val="22"/>
            <w:szCs w:val="22"/>
          </w:rPr>
          <w:t>Central Symmetry – GeoGebra</w:t>
        </w:r>
      </w:hyperlink>
      <w:r>
        <w:rPr>
          <w:rStyle w:val="InternetLink"/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  <w:r>
        <w:rPr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</w:p>
    <w:p>
      <w:pPr>
        <w:pStyle w:val="TextBody"/>
        <w:rPr/>
      </w:pPr>
      <w:hyperlink r:id="rId9">
        <w:r>
          <w:rPr>
            <w:rStyle w:val="InternetLink"/>
            <w:rFonts w:ascii="unset" w:hAnsi="unset"/>
            <w:b w:val="false"/>
            <w:i w:val="false"/>
            <w:caps w:val="false"/>
            <w:smallCaps w:val="false"/>
            <w:color w:val="000000"/>
            <w:sz w:val="22"/>
            <w:szCs w:val="22"/>
          </w:rPr>
          <w:t>https://www.geogebra.org/m/cdxdEsUH</w:t>
        </w:r>
      </w:hyperlink>
      <w:r>
        <w:rPr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</w:p>
    <w:p>
      <w:pPr>
        <w:pStyle w:val="TextBody"/>
        <w:rPr/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 xml:space="preserve">4.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Mathsisfun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>about Symmetry puzzles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>:</w:t>
      </w:r>
      <w:r>
        <w:rPr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</w:p>
    <w:p>
      <w:pPr>
        <w:pStyle w:val="TextBody"/>
        <w:rPr/>
      </w:pPr>
      <w:hyperlink r:id="rId10">
        <w:r>
          <w:rPr>
            <w:rStyle w:val="InternetLink"/>
            <w:rFonts w:ascii="unset" w:hAnsi="unset"/>
            <w:b w:val="false"/>
            <w:i w:val="false"/>
            <w:caps w:val="false"/>
            <w:smallCaps w:val="false"/>
            <w:color w:val="000000"/>
            <w:sz w:val="22"/>
            <w:szCs w:val="22"/>
          </w:rPr>
          <w:t>https://www.mathsisfun.com/puzzles/jigsaw-puzzles-index.html</w:t>
        </w:r>
      </w:hyperlink>
      <w:hyperlink r:id="rId11">
        <w:r>
          <w:rPr>
            <w:rStyle w:val="InternetLink"/>
            <w:rFonts w:ascii="unset" w:hAnsi="unset"/>
            <w:b w:val="false"/>
            <w:i w:val="false"/>
            <w:caps w:val="false"/>
            <w:smallCaps w:val="false"/>
            <w:color w:val="000000"/>
            <w:sz w:val="22"/>
            <w:szCs w:val="22"/>
          </w:rPr>
          <w:t xml:space="preserve"> </w:t>
        </w:r>
      </w:hyperlink>
      <w:r>
        <w:rPr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HTMLPreformatted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en-US"/>
        </w:rPr>
        <w:t xml:space="preserve">Conclusion:  </w:t>
      </w:r>
    </w:p>
    <w:p>
      <w:pPr>
        <w:pStyle w:val="HTMLPreformatted"/>
        <w:spacing w:before="58" w:after="58"/>
        <w:rPr/>
      </w:pPr>
      <w:r>
        <w:rPr>
          <w:rStyle w:val="Y2iqfc"/>
          <w:rFonts w:ascii="Calibri" w:hAnsi="Calibri"/>
          <w:lang w:val="en-US"/>
        </w:rPr>
        <w:t>Students come into contact with traditional folk art, architecture and culture and discover their direct relationship with mathematical elements.</w:t>
        <w:br/>
        <w:t>Student realize the self-evident presence of mathematics in human activity.</w:t>
        <w:br/>
        <w:t>Students create their own symmetrical artworks</w:t>
        <w:br/>
        <w:t>They develop their collaboration and digital skills acquiring team spirit.</w:t>
        <w:br/>
        <w:t>They are encouraged to discuss with mathematical arguments.</w:t>
      </w:r>
    </w:p>
    <w:p>
      <w:pPr>
        <w:pStyle w:val="Default"/>
        <w:spacing w:before="58" w:after="58"/>
        <w:rPr/>
      </w:pPr>
      <w:r>
        <w:rPr/>
      </w:r>
    </w:p>
    <w:sectPr>
      <w:headerReference w:type="default" r:id="rId12"/>
      <w:type w:val="nextPage"/>
      <w:pgSz w:w="11906" w:h="16838"/>
      <w:pgMar w:left="2250" w:right="1736" w:gutter="0" w:header="447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Open Sans">
    <w:charset w:val="00"/>
    <w:family w:val="roman"/>
    <w:pitch w:val="variable"/>
  </w:font>
  <w:font w:name="unse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rFonts w:cs="Calibri" w:cstheme="minorHAnsi"/>
        <w:b/>
        <w:sz w:val="20"/>
        <w:szCs w:val="20"/>
        <w:lang w:val="en-US"/>
      </w:rPr>
    </w:pPr>
    <w:r>
      <w:rPr>
        <w:rFonts w:cs="Calibri" w:cstheme="minorHAnsi"/>
        <w:b/>
        <w:sz w:val="20"/>
        <w:szCs w:val="20"/>
        <w:lang w:val="en-US"/>
      </w:rPr>
      <w:t>Cooperation partnerships in school education KA220-SCH</w:t>
    </w:r>
  </w:p>
  <w:p>
    <w:pPr>
      <w:pStyle w:val="NoSpacing"/>
      <w:jc w:val="center"/>
      <w:rPr>
        <w:rFonts w:cs="Calibri" w:cstheme="minorHAnsi"/>
        <w:b/>
        <w:sz w:val="20"/>
        <w:szCs w:val="20"/>
      </w:rPr>
    </w:pPr>
    <w:bookmarkStart w:id="2" w:name="_Hlk149403883"/>
    <w:bookmarkStart w:id="3" w:name="_Hlk149404602"/>
    <w:r>
      <w:rPr>
        <w:rFonts w:cs="Calibri" w:cstheme="minorHAnsi"/>
        <w:b/>
        <w:i/>
        <w:iCs/>
        <w:sz w:val="20"/>
        <w:szCs w:val="20"/>
      </w:rPr>
      <w:t>Digital Powered Teaching (D.P.T.)</w:t>
    </w:r>
    <w:bookmarkEnd w:id="2"/>
    <w:bookmarkEnd w:id="3"/>
  </w:p>
  <w:p>
    <w:pPr>
      <w:pStyle w:val="Header"/>
      <w:jc w:val="center"/>
      <w:rPr>
        <w:rFonts w:cs="Calibri" w:cstheme="minorHAnsi"/>
        <w:b/>
      </w:rPr>
    </w:pPr>
    <w:r>
      <w:rPr>
        <w:rFonts w:cs="Calibri" w:cstheme="minorHAnsi"/>
        <w:b/>
        <w:sz w:val="20"/>
        <w:szCs w:val="20"/>
        <w:lang w:eastAsia="ro-RO"/>
      </w:rPr>
      <w:t>2023-1-RO01-KA220-SCH-000151960</w:t>
    </w:r>
  </w:p>
  <w:p>
    <w:pPr>
      <w:pStyle w:val="Header"/>
      <w:jc w:val="center"/>
      <w:rPr>
        <w:b/>
      </w:rPr>
    </w:pPr>
    <w:r>
      <w:rPr>
        <w:b/>
      </w:rP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1995805</wp:posOffset>
          </wp:positionH>
          <wp:positionV relativeFrom="paragraph">
            <wp:posOffset>6350</wp:posOffset>
          </wp:positionV>
          <wp:extent cx="1807845" cy="378460"/>
          <wp:effectExtent l="0" t="0" r="0" b="0"/>
          <wp:wrapTight wrapText="bothSides">
            <wp:wrapPolygon edited="0">
              <wp:start x="-4" y="0"/>
              <wp:lineTo x="-4" y="20652"/>
              <wp:lineTo x="21389" y="20652"/>
              <wp:lineTo x="21389" y="0"/>
              <wp:lineTo x="-4" y="0"/>
            </wp:wrapPolygon>
          </wp:wrapTight>
          <wp:docPr id="1" name="Imagine 770769216" descr="O imagine care conține Font, text, Albastru electric, simbol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770769216" descr="O imagine care conține Font, text, Albastru electric, simbol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2e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paragraph" w:styleId="Heading1">
    <w:name w:val="Heading 1"/>
    <w:basedOn w:val="Normal"/>
    <w:link w:val="1Char"/>
    <w:uiPriority w:val="9"/>
    <w:qFormat/>
    <w:rsid w:val="00e124c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Header"/>
    <w:uiPriority w:val="99"/>
    <w:qFormat/>
    <w:rsid w:val="00f31004"/>
    <w:rPr/>
  </w:style>
  <w:style w:type="character" w:styleId="Char1" w:customStyle="1">
    <w:name w:val="Υποσέλιδο Char"/>
    <w:basedOn w:val="DefaultParagraphFont"/>
    <w:link w:val="Footer"/>
    <w:uiPriority w:val="99"/>
    <w:qFormat/>
    <w:rsid w:val="00f31004"/>
    <w:rPr/>
  </w:style>
  <w:style w:type="character" w:styleId="Char2" w:customStyle="1">
    <w:name w:val="Κείμενο πλαισίου Char"/>
    <w:basedOn w:val="DefaultParagraphFont"/>
    <w:link w:val="BalloonText"/>
    <w:uiPriority w:val="99"/>
    <w:semiHidden/>
    <w:qFormat/>
    <w:rsid w:val="003105a5"/>
    <w:rPr>
      <w:rFonts w:ascii="Tahoma" w:hAnsi="Tahoma" w:cs="Tahoma"/>
      <w:sz w:val="16"/>
      <w:szCs w:val="16"/>
    </w:rPr>
  </w:style>
  <w:style w:type="character" w:styleId="1Char" w:customStyle="1">
    <w:name w:val="Επικεφαλίδα 1 Char"/>
    <w:basedOn w:val="DefaultParagraphFont"/>
    <w:link w:val="Heading1"/>
    <w:uiPriority w:val="9"/>
    <w:qFormat/>
    <w:rsid w:val="00e124c5"/>
    <w:rPr>
      <w:rFonts w:ascii="Times New Roman" w:hAnsi="Times New Roman" w:eastAsia="Times New Roman" w:cs="Times New Roman"/>
      <w:b/>
      <w:bCs/>
      <w:kern w:val="2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d30f7b"/>
    <w:rPr>
      <w:b/>
      <w:bCs/>
    </w:rPr>
  </w:style>
  <w:style w:type="character" w:styleId="-HTMLChar" w:customStyle="1">
    <w:name w:val="Προ-διαμορφωμένο HTML Char"/>
    <w:basedOn w:val="DefaultParagraphFont"/>
    <w:link w:val="HTMLPreformatted"/>
    <w:uiPriority w:val="99"/>
    <w:qFormat/>
    <w:rsid w:val="004b7a30"/>
    <w:rPr>
      <w:rFonts w:ascii="Courier New" w:hAnsi="Courier New" w:eastAsia="Times New Roman" w:cs="Courier New"/>
      <w:sz w:val="20"/>
      <w:szCs w:val="20"/>
      <w:lang w:val="el-GR" w:eastAsia="el-GR"/>
    </w:rPr>
  </w:style>
  <w:style w:type="character" w:styleId="Y2iqfc" w:customStyle="1">
    <w:name w:val="y2iqfc"/>
    <w:basedOn w:val="DefaultParagraphFont"/>
    <w:qFormat/>
    <w:rsid w:val="004b7a30"/>
    <w:rPr/>
  </w:style>
  <w:style w:type="character" w:styleId="InternetLink">
    <w:name w:val="Hyperlink"/>
    <w:basedOn w:val="DefaultParagraphFont"/>
    <w:uiPriority w:val="99"/>
    <w:unhideWhenUsed/>
    <w:rsid w:val="00f92df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51e48"/>
    <w:rPr>
      <w:i/>
      <w:iCs/>
    </w:rPr>
  </w:style>
  <w:style w:type="character" w:styleId="VisitedInternetLink">
    <w:name w:val="FollowedHyperlink"/>
    <w:basedOn w:val="DefaultParagraphFont"/>
    <w:uiPriority w:val="99"/>
    <w:semiHidden/>
    <w:unhideWhenUsed/>
    <w:rsid w:val="001d646d"/>
    <w:rPr>
      <w:color w:val="800080" w:themeColor="followed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"/>
    <w:uiPriority w:val="99"/>
    <w:unhideWhenUsed/>
    <w:rsid w:val="00f3100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1"/>
    <w:uiPriority w:val="99"/>
    <w:unhideWhenUsed/>
    <w:rsid w:val="00f3100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Char2"/>
    <w:uiPriority w:val="99"/>
    <w:semiHidden/>
    <w:unhideWhenUsed/>
    <w:qFormat/>
    <w:rsid w:val="003105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26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e124c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paragraph" w:styleId="Needsclick" w:customStyle="1">
    <w:name w:val="needsclick"/>
    <w:basedOn w:val="Normal"/>
    <w:qFormat/>
    <w:rsid w:val="00d30f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l-GR" w:eastAsia="el-GR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4b7a30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el-GR" w:eastAsia="el-GR"/>
    </w:rPr>
  </w:style>
  <w:style w:type="paragraph" w:styleId="Default" w:customStyle="1">
    <w:name w:val="Default"/>
    <w:qFormat/>
    <w:rsid w:val="008439dc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el-GR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de162f"/>
    <w:pPr>
      <w:spacing w:after="0" w:line="240" w:lineRule="auto"/>
    </w:pPr>
    <w:rPr>
      <w:lang w:val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bc.com/reel/video/p0h2sy22/the-greek-island-of-geometrical-wonders" TargetMode="External"/><Relationship Id="rId3" Type="http://schemas.openxmlformats.org/officeDocument/2006/relationships/hyperlink" Target="https://www.geogebra.org/m/xUfJ8fyj" TargetMode="External"/><Relationship Id="rId4" Type="http://schemas.openxmlformats.org/officeDocument/2006/relationships/hyperlink" Target="https://www.mathsisfun.com/geometry/symmetry-artist.html" TargetMode="External"/><Relationship Id="rId5" Type="http://schemas.openxmlformats.org/officeDocument/2006/relationships/hyperlink" Target="https://www.mathsisfun.com/puzzles/jigsaw-puzzles-index.html" TargetMode="External"/><Relationship Id="rId6" Type="http://schemas.openxmlformats.org/officeDocument/2006/relationships/hyperlink" Target="https://www.bbc.com/reel/video/p0h2sy22/the-greek-island-of-geometrical-wonders" TargetMode="External"/><Relationship Id="rId7" Type="http://schemas.openxmlformats.org/officeDocument/2006/relationships/hyperlink" Target="https://el.wikipedia.org/wiki/&#926;&#965;&#963;&#964;&#940;_(&#964;&#949;&#967;&#957;&#953;&#954;&#942;)" TargetMode="External"/><Relationship Id="rId8" Type="http://schemas.openxmlformats.org/officeDocument/2006/relationships/hyperlink" Target="https://www.geogebra.org/m/xUfJ8fyj" TargetMode="External"/><Relationship Id="rId9" Type="http://schemas.openxmlformats.org/officeDocument/2006/relationships/hyperlink" Target="https://www.geogebra.org/m/cdxdEsUH" TargetMode="External"/><Relationship Id="rId10" Type="http://schemas.openxmlformats.org/officeDocument/2006/relationships/hyperlink" Target="https://www.mathsisfun.com/puzzles/jigsaw-puzzles-index.html" TargetMode="External"/><Relationship Id="rId11" Type="http://schemas.openxmlformats.org/officeDocument/2006/relationships/hyperlink" Target="" TargetMode="External"/><Relationship Id="rId12" Type="http://schemas.openxmlformats.org/officeDocument/2006/relationships/header" Target="head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Application>LibreOffice/7.5.1.2$Windows_X86_64 LibreOffice_project/fcbaee479e84c6cd81291587d2ee68cba099e129</Application>
  <AppVersion>15.0000</AppVersion>
  <Pages>3</Pages>
  <Words>509</Words>
  <Characters>3490</Characters>
  <CharactersWithSpaces>3939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2024-01-20T21:02:00Z</dcterms:created>
  <dc:creator>Dorina</dc:creator>
  <dc:description/>
  <dc:language>el-GR</dc:language>
  <cp:lastModifiedBy/>
  <dcterms:modified xsi:type="dcterms:W3CDTF">2024-05-15T15:59:18Z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