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883C4" w14:textId="4C7F3C83" w:rsidR="005F4D77" w:rsidRP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ΕΝΟΤΗΤΑ 19 </w:t>
      </w:r>
      <w:r>
        <w:rPr>
          <w:rFonts w:ascii="Arial" w:hAnsi="Arial" w:cs="MinionPro-Bold"/>
          <w:b/>
          <w:bCs/>
          <w:sz w:val="28"/>
          <w:szCs w:val="28"/>
        </w:rPr>
        <w:t>Η καθιέρωση της Συνταγματικής Μοναρχίας (1844)</w:t>
      </w:r>
    </w:p>
    <w:p w14:paraId="21E3CBB3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Νομοθετική εξουσία</w:t>
      </w:r>
      <w:r>
        <w:rPr>
          <w:rFonts w:ascii="Arial" w:hAnsi="Arial" w:cs="MinionPro-Regular"/>
        </w:rPr>
        <w:t xml:space="preserve">: την ασκούσε ο </w:t>
      </w:r>
      <w:r>
        <w:rPr>
          <w:rFonts w:ascii="Arial" w:hAnsi="Arial" w:cs="MinionPro-Bold"/>
          <w:b/>
          <w:bCs/>
        </w:rPr>
        <w:t>βασιλιάς</w:t>
      </w:r>
      <w:r>
        <w:rPr>
          <w:rFonts w:ascii="Arial" w:hAnsi="Arial" w:cs="MinionPro-Regular"/>
        </w:rPr>
        <w:t xml:space="preserve">, η </w:t>
      </w:r>
      <w:r>
        <w:rPr>
          <w:rFonts w:ascii="Arial" w:hAnsi="Arial" w:cs="MinionPro-Bold"/>
          <w:b/>
          <w:bCs/>
        </w:rPr>
        <w:t xml:space="preserve">Γερουσία </w:t>
      </w:r>
      <w:r>
        <w:rPr>
          <w:rFonts w:ascii="Arial" w:hAnsi="Arial" w:cs="MinionPro-Regular"/>
        </w:rPr>
        <w:t xml:space="preserve">(διοριζόταν από το βασιλιά και ήταν ισόβια) και η </w:t>
      </w:r>
      <w:r>
        <w:rPr>
          <w:rFonts w:ascii="Arial" w:hAnsi="Arial" w:cs="MinionPro-Bold"/>
          <w:b/>
          <w:bCs/>
        </w:rPr>
        <w:t xml:space="preserve">Βουλή </w:t>
      </w:r>
      <w:r>
        <w:rPr>
          <w:rFonts w:ascii="Arial" w:hAnsi="Arial" w:cs="MinionPro-Regular"/>
        </w:rPr>
        <w:t>(εκλεγόταν από το λαό)</w:t>
      </w:r>
    </w:p>
    <w:p w14:paraId="3B0A4F2B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Εκτελεστική εξουσία</w:t>
      </w:r>
      <w:r>
        <w:rPr>
          <w:rFonts w:ascii="Arial" w:hAnsi="Arial" w:cs="MinionPro-Regular"/>
        </w:rPr>
        <w:t xml:space="preserve">: την ασκούσαν </w:t>
      </w:r>
      <w:r>
        <w:rPr>
          <w:rFonts w:ascii="Arial" w:hAnsi="Arial" w:cs="MinionPro-Bold"/>
          <w:b/>
          <w:bCs/>
        </w:rPr>
        <w:t xml:space="preserve">υπουργοί </w:t>
      </w:r>
      <w:r>
        <w:rPr>
          <w:rFonts w:ascii="Arial" w:hAnsi="Arial" w:cs="MinionPro-Regular"/>
        </w:rPr>
        <w:t>που διορίζονταν και παύονταν από το βασιλιά</w:t>
      </w:r>
    </w:p>
    <w:p w14:paraId="37EFB80E" w14:textId="48413958" w:rsidR="005F4D77" w:rsidRP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Δικαστική εξουσία</w:t>
      </w:r>
      <w:r>
        <w:rPr>
          <w:rFonts w:ascii="Arial" w:hAnsi="Arial" w:cs="MinionPro-Regular"/>
        </w:rPr>
        <w:t xml:space="preserve">: την ασκούσαν </w:t>
      </w:r>
      <w:r>
        <w:rPr>
          <w:rFonts w:ascii="Arial" w:hAnsi="Arial" w:cs="MinionPro-Bold"/>
          <w:b/>
          <w:bCs/>
        </w:rPr>
        <w:t xml:space="preserve">δικαστές </w:t>
      </w:r>
      <w:r>
        <w:rPr>
          <w:rFonts w:ascii="Arial" w:hAnsi="Arial" w:cs="MinionPro-Regular"/>
        </w:rPr>
        <w:t>που διορίζονταν και παύονταν από τον βασιλιά.</w:t>
      </w:r>
    </w:p>
    <w:p w14:paraId="0274C948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Η διαμάχη αυτοχθόνων - ετεροχθόνων:</w:t>
      </w:r>
    </w:p>
    <w:p w14:paraId="555A7A9D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 xml:space="preserve">Αίτιο: </w:t>
      </w:r>
      <w:r>
        <w:rPr>
          <w:rFonts w:ascii="Arial" w:hAnsi="Arial" w:cs="MinionPro-Regular"/>
        </w:rPr>
        <w:t>Οι ετερόχθονες είχαν καταλάβει θέσεις στη διοίκηση, γεγονός που κατά τους αυτόχθονες δεν ήταν σωστό</w:t>
      </w:r>
    </w:p>
    <w:p w14:paraId="35C68CC6" w14:textId="0941B0F3" w:rsidR="005F4D77" w:rsidRP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 xml:space="preserve">Απόφαση: α) </w:t>
      </w:r>
      <w:r>
        <w:rPr>
          <w:rFonts w:ascii="Arial" w:hAnsi="Arial" w:cs="MinionPro-Regular"/>
        </w:rPr>
        <w:t xml:space="preserve">Οι ετερόχθονες χωρίς να χάσουν την έννοια του Έλληνα πολίτη δεν επιτρεπόταν να διοριστούν σε θέσεις δημόσιας διοίκησης, </w:t>
      </w:r>
      <w:r>
        <w:rPr>
          <w:rFonts w:ascii="Arial" w:hAnsi="Arial" w:cs="MinionPro-Bold"/>
          <w:b/>
          <w:bCs/>
        </w:rPr>
        <w:t>β)</w:t>
      </w:r>
      <w:r>
        <w:rPr>
          <w:rFonts w:ascii="Arial" w:hAnsi="Arial" w:cs="MinionPro-Regular"/>
        </w:rPr>
        <w:t xml:space="preserve"> ετερόχθονες μπορούσαν να εκλεγούν βουλευτές μόνο σε οικισμούς ετεροχθόνων.</w:t>
      </w:r>
    </w:p>
    <w:p w14:paraId="1D134B5E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Η λειτουργία του πολιτεύματος</w:t>
      </w:r>
    </w:p>
    <w:p w14:paraId="083F1AE9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Οι υπερεξουσίες του βασιλιά νόθευαν το δημοκρατικό χαρακτήρα του πολιτεύματος</w:t>
      </w:r>
    </w:p>
    <w:p w14:paraId="77F8143D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Τα κόμματα συνέχιζαν να αναπτύσσουν δράση (δεν ήταν όμως αναγνωρισμένα)</w:t>
      </w:r>
    </w:p>
    <w:p w14:paraId="032D5FD3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Εκλογές 1844</w:t>
      </w:r>
      <w:r>
        <w:rPr>
          <w:rFonts w:ascii="Arial" w:hAnsi="Arial" w:cs="MinionPro-Regular"/>
        </w:rPr>
        <w:t xml:space="preserve">: Χρησιμοποιήθηκαν αθέμιτα μέσα (καλπονοθεία, εκβιασμοί, χρηματισμοί) κυρίως από τον </w:t>
      </w:r>
      <w:r>
        <w:rPr>
          <w:rFonts w:ascii="Arial" w:hAnsi="Arial" w:cs="MinionPro-BoldIt"/>
          <w:b/>
          <w:bCs/>
          <w:i/>
          <w:iCs/>
        </w:rPr>
        <w:t>Ι. Κωλέττη</w:t>
      </w:r>
    </w:p>
    <w:p w14:paraId="6D92DF3A" w14:textId="382E14CC" w:rsidR="005F4D77" w:rsidRP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 xml:space="preserve">1844-1847: Πρωθυπουργία </w:t>
      </w:r>
      <w:r>
        <w:rPr>
          <w:rFonts w:ascii="Arial" w:hAnsi="Arial" w:cs="MinionPro-BoldIt"/>
          <w:b/>
          <w:bCs/>
          <w:i/>
          <w:iCs/>
        </w:rPr>
        <w:t>Κωλέττη</w:t>
      </w:r>
      <w:r>
        <w:rPr>
          <w:rFonts w:ascii="Arial" w:hAnsi="Arial" w:cs="MinionPro-Regular"/>
        </w:rPr>
        <w:t xml:space="preserve">: </w:t>
      </w:r>
      <w:r>
        <w:rPr>
          <w:rFonts w:ascii="Arial" w:hAnsi="Arial" w:cs="MinionPro-Regular"/>
          <w:b/>
          <w:bCs/>
        </w:rPr>
        <w:t>α)</w:t>
      </w:r>
      <w:r>
        <w:rPr>
          <w:rFonts w:ascii="Arial" w:hAnsi="Arial" w:cs="MinionPro-Regular"/>
        </w:rPr>
        <w:t xml:space="preserve"> συνεργάστηκε με τον </w:t>
      </w:r>
      <w:r>
        <w:rPr>
          <w:rFonts w:ascii="Arial" w:hAnsi="Arial" w:cs="MinionPro-BoldIt"/>
          <w:b/>
          <w:bCs/>
          <w:i/>
          <w:iCs/>
        </w:rPr>
        <w:t>Όθωνα</w:t>
      </w:r>
      <w:r>
        <w:rPr>
          <w:rFonts w:ascii="Arial" w:hAnsi="Arial" w:cs="MinionPro-Regular"/>
        </w:rPr>
        <w:t xml:space="preserve">, </w:t>
      </w:r>
      <w:r>
        <w:rPr>
          <w:rFonts w:ascii="Arial" w:hAnsi="Arial" w:cs="MinionPro-Regular"/>
          <w:b/>
          <w:bCs/>
        </w:rPr>
        <w:t>β)</w:t>
      </w:r>
      <w:r>
        <w:rPr>
          <w:rFonts w:ascii="Arial" w:hAnsi="Arial" w:cs="MinionPro-Regular"/>
        </w:rPr>
        <w:t xml:space="preserve"> παραβίασε κατ’ επανάληψη το Σύνταγμα, </w:t>
      </w:r>
      <w:r>
        <w:rPr>
          <w:rFonts w:ascii="Arial" w:hAnsi="Arial" w:cs="MinionPro-Regular"/>
          <w:b/>
          <w:bCs/>
        </w:rPr>
        <w:t>γ)</w:t>
      </w:r>
      <w:r>
        <w:rPr>
          <w:rFonts w:ascii="Arial" w:hAnsi="Arial" w:cs="MinionPro-Regular"/>
        </w:rPr>
        <w:t xml:space="preserve"> αγνόησε τη Βουλή, </w:t>
      </w:r>
      <w:r>
        <w:rPr>
          <w:rFonts w:ascii="Arial" w:hAnsi="Arial" w:cs="MinionPro-Regular"/>
          <w:b/>
          <w:bCs/>
        </w:rPr>
        <w:t>δ)</w:t>
      </w:r>
      <w:r>
        <w:rPr>
          <w:rFonts w:ascii="Arial" w:hAnsi="Arial" w:cs="MinionPro-Regular"/>
        </w:rPr>
        <w:t xml:space="preserve"> χρησιμοποίησε κρατικούς πόρους για την εξυπηρέτηση των ψηφοφόρων του.</w:t>
      </w:r>
    </w:p>
    <w:p w14:paraId="368AB745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Μεγάλη Ιδέα και Αλυτρωτισμός</w:t>
      </w:r>
    </w:p>
    <w:p w14:paraId="02A5AE02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Μεγάλη Ιδέα</w:t>
      </w:r>
      <w:r>
        <w:rPr>
          <w:rFonts w:ascii="Arial" w:hAnsi="Arial" w:cs="MinionPro-Regular"/>
        </w:rPr>
        <w:t>: Για να αναπτυχθεί η χώρα, έπρεπε πρώτα να διευρυνθούν τα ελληνικά σύνορα ώστε να περιλάβουν περιοχές με ελληνικούς πληθυσμούς που βρίσκονταν υπό ξένη κυριαρχία.</w:t>
      </w:r>
    </w:p>
    <w:p w14:paraId="29113155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Αλύτρωτοι Έλληνες</w:t>
      </w:r>
      <w:r>
        <w:rPr>
          <w:rFonts w:ascii="Arial" w:hAnsi="Arial" w:cs="MinionPro-Regular"/>
        </w:rPr>
        <w:t xml:space="preserve">: έτσι ονομάστηκαν οι Έλληνες που έμεναν εκτός των συνόρων του ελληνικού κράτους (και η πολιτική που στόχευε στην ένταξή τους ονομάστηκε </w:t>
      </w:r>
      <w:r>
        <w:rPr>
          <w:rFonts w:ascii="Arial" w:hAnsi="Arial" w:cs="MinionPro-It"/>
          <w:i/>
          <w:iCs/>
        </w:rPr>
        <w:t>αλυτρωτισμός</w:t>
      </w:r>
      <w:r>
        <w:rPr>
          <w:rFonts w:ascii="Arial" w:hAnsi="Arial" w:cs="MinionPro-Regular"/>
        </w:rPr>
        <w:t>)</w:t>
      </w:r>
    </w:p>
    <w:p w14:paraId="3E47B3D0" w14:textId="5AE0AAA1" w:rsidR="005F4D77" w:rsidRP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Αλέξανδρος Μαυροκορδάτος</w:t>
      </w:r>
      <w:r>
        <w:rPr>
          <w:rFonts w:ascii="Arial" w:hAnsi="Arial" w:cs="MinionPro-Regular"/>
        </w:rPr>
        <w:t>: Υποστήριζε ότι πρώτα έπρεπε η Ελλάδα να αναπτυχθεί οικονομικά και μετά να επεκταθεί εδαφικά</w:t>
      </w:r>
    </w:p>
    <w:p w14:paraId="5FCA05BB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Ο Κριμαϊκός πόλεμος (1854-56) και ο Ελληνισμός</w:t>
      </w:r>
    </w:p>
    <w:p w14:paraId="644AC899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 xml:space="preserve">1854: </w:t>
      </w:r>
      <w:r>
        <w:rPr>
          <w:rFonts w:ascii="Arial" w:hAnsi="Arial" w:cs="MinionPro-Regular"/>
        </w:rPr>
        <w:t xml:space="preserve">Ξεσπά Ρωσοτουρκικός πόλεμος: η </w:t>
      </w:r>
      <w:r>
        <w:rPr>
          <w:rFonts w:ascii="Arial" w:hAnsi="Arial" w:cs="MinionPro-It"/>
          <w:i/>
          <w:iCs/>
        </w:rPr>
        <w:t xml:space="preserve">Αγγλία </w:t>
      </w:r>
      <w:r>
        <w:rPr>
          <w:rFonts w:ascii="Arial" w:hAnsi="Arial" w:cs="MinionPro-Regular"/>
        </w:rPr>
        <w:t xml:space="preserve">και η </w:t>
      </w:r>
      <w:r>
        <w:rPr>
          <w:rFonts w:ascii="Arial" w:hAnsi="Arial" w:cs="MinionPro-It"/>
          <w:i/>
          <w:iCs/>
        </w:rPr>
        <w:t xml:space="preserve">Γαλλία </w:t>
      </w:r>
      <w:r>
        <w:rPr>
          <w:rFonts w:ascii="Arial" w:hAnsi="Arial" w:cs="MinionPro-Regular"/>
        </w:rPr>
        <w:t>τάσσονται στο πλευρό του Σουλτάνου και η Ρωσία χάνει τον πόλεμο</w:t>
      </w:r>
    </w:p>
    <w:p w14:paraId="23FE847A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 xml:space="preserve">1854: </w:t>
      </w:r>
      <w:r>
        <w:rPr>
          <w:rFonts w:ascii="Arial" w:hAnsi="Arial" w:cs="MinionPro-Regular"/>
        </w:rPr>
        <w:t xml:space="preserve">Ο </w:t>
      </w:r>
      <w:r>
        <w:rPr>
          <w:rFonts w:ascii="Arial" w:hAnsi="Arial" w:cs="MinionPro-Bold"/>
          <w:b/>
          <w:bCs/>
        </w:rPr>
        <w:t xml:space="preserve">Όθων </w:t>
      </w:r>
      <w:r>
        <w:rPr>
          <w:rFonts w:ascii="Arial" w:hAnsi="Arial" w:cs="MinionPro-Regular"/>
        </w:rPr>
        <w:t xml:space="preserve">και κάποιοι Έλληνες θεωρούν ότι μπορούν να επεκταθούν:  γίνονται εξεγέρσεις στη </w:t>
      </w:r>
      <w:r>
        <w:rPr>
          <w:rFonts w:ascii="Arial" w:hAnsi="Arial" w:cs="MinionPro-It"/>
          <w:b/>
          <w:bCs/>
          <w:i/>
          <w:iCs/>
        </w:rPr>
        <w:t>Θεσσαλία</w:t>
      </w:r>
      <w:r>
        <w:rPr>
          <w:rFonts w:ascii="Arial" w:hAnsi="Arial" w:cs="MinionPro-Regular"/>
        </w:rPr>
        <w:t xml:space="preserve">, στην </w:t>
      </w:r>
      <w:r>
        <w:rPr>
          <w:rFonts w:ascii="Arial" w:hAnsi="Arial" w:cs="MinionPro-It"/>
          <w:b/>
          <w:bCs/>
          <w:i/>
          <w:iCs/>
        </w:rPr>
        <w:t>Ήπειρο</w:t>
      </w:r>
      <w:r>
        <w:rPr>
          <w:rFonts w:ascii="Arial" w:hAnsi="Arial" w:cs="MinionPro-It"/>
          <w:i/>
          <w:iCs/>
        </w:rPr>
        <w:t xml:space="preserve"> </w:t>
      </w:r>
      <w:r>
        <w:rPr>
          <w:rFonts w:ascii="Arial" w:hAnsi="Arial" w:cs="MinionPro-Regular"/>
        </w:rPr>
        <w:t xml:space="preserve">και στη </w:t>
      </w:r>
      <w:r>
        <w:rPr>
          <w:rFonts w:ascii="Arial" w:hAnsi="Arial" w:cs="MinionPro-It"/>
          <w:b/>
          <w:bCs/>
          <w:i/>
          <w:iCs/>
        </w:rPr>
        <w:t>Μακεδονία</w:t>
      </w:r>
      <w:r>
        <w:rPr>
          <w:rFonts w:ascii="Arial" w:hAnsi="Arial" w:cs="MinionPro-Regular"/>
        </w:rPr>
        <w:t>˙ αγγλικός και γαλλικός στόλος καταλαμβάνουν τον Πειραιά και απαιτούν από τον Όθωνα ουδετερότητα.</w:t>
      </w:r>
    </w:p>
    <w:p w14:paraId="762D0F90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 xml:space="preserve">1856: </w:t>
      </w:r>
      <w:r>
        <w:rPr>
          <w:rFonts w:ascii="Arial" w:hAnsi="Arial" w:cs="MinionPro-Regular"/>
        </w:rPr>
        <w:t xml:space="preserve">Οι Δυνάμεις υποχρεώνουν τον Σουλτάνο να υπογράψει το </w:t>
      </w:r>
      <w:proofErr w:type="spellStart"/>
      <w:r>
        <w:rPr>
          <w:rFonts w:ascii="Arial" w:hAnsi="Arial" w:cs="MinionPro-It"/>
          <w:i/>
          <w:iCs/>
        </w:rPr>
        <w:t>Χάτι</w:t>
      </w:r>
      <w:proofErr w:type="spellEnd"/>
      <w:r>
        <w:rPr>
          <w:rFonts w:ascii="Arial" w:hAnsi="Arial" w:cs="MinionPro-It"/>
          <w:i/>
          <w:iCs/>
        </w:rPr>
        <w:t xml:space="preserve"> </w:t>
      </w:r>
      <w:proofErr w:type="spellStart"/>
      <w:r>
        <w:rPr>
          <w:rFonts w:ascii="Arial" w:hAnsi="Arial" w:cs="MinionPro-It"/>
          <w:i/>
          <w:iCs/>
        </w:rPr>
        <w:t>Χουμαγιούν</w:t>
      </w:r>
      <w:proofErr w:type="spellEnd"/>
      <w:r>
        <w:rPr>
          <w:rFonts w:ascii="Arial" w:hAnsi="Arial" w:cs="MinionPro-It"/>
          <w:i/>
          <w:iCs/>
        </w:rPr>
        <w:t xml:space="preserve"> </w:t>
      </w:r>
      <w:r>
        <w:rPr>
          <w:rFonts w:ascii="Arial" w:hAnsi="Arial" w:cs="MinionPro-Regular"/>
        </w:rPr>
        <w:t>(δηλ. τη διασφάλιση των μη Μουσουλμάνων κατοίκων της Οθωμανικής Αυτοκρατορίας)</w:t>
      </w:r>
    </w:p>
    <w:p w14:paraId="39BAFFF3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Στην Ελλάδα και τα τρία κόμματα χάνουν την εμπιστοσύνη του λαού.</w:t>
      </w:r>
    </w:p>
    <w:p w14:paraId="55F9D1D6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</w:p>
    <w:p w14:paraId="6BF3E04C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Η έξωση του Όθωνα (1862)</w:t>
      </w:r>
    </w:p>
    <w:p w14:paraId="05F0B07C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1859-1862</w:t>
      </w:r>
      <w:r>
        <w:rPr>
          <w:rFonts w:ascii="Arial" w:hAnsi="Arial" w:cs="MinionPro-Regular"/>
        </w:rPr>
        <w:t>: το κοινωνικό ρεύμα εναντίον του Όθωνα ενισχύθηκε</w:t>
      </w:r>
    </w:p>
    <w:p w14:paraId="7DAF35AC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1η Φεβρουαρίου 1862</w:t>
      </w:r>
      <w:r>
        <w:rPr>
          <w:rFonts w:ascii="Arial" w:hAnsi="Arial" w:cs="MinionPro-Regular"/>
        </w:rPr>
        <w:t>: ξεσπά στο Ναύπλιο επανάσταση</w:t>
      </w:r>
    </w:p>
    <w:p w14:paraId="45AB0344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Οκτώβριος 1862</w:t>
      </w:r>
      <w:r>
        <w:rPr>
          <w:rFonts w:ascii="Arial" w:hAnsi="Arial" w:cs="MinionPro-Regular"/>
        </w:rPr>
        <w:t>: στασιάζει η Φρουρά της Αθήνας</w:t>
      </w:r>
    </w:p>
    <w:p w14:paraId="4CA9243D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1862</w:t>
      </w:r>
      <w:r>
        <w:rPr>
          <w:rFonts w:ascii="Arial" w:hAnsi="Arial" w:cs="MinionPro-Regular"/>
        </w:rPr>
        <w:t>: Ο Όθων κηρύσσεται έκπτωτος και εγκαταλείπει την Αθήνα</w:t>
      </w:r>
    </w:p>
    <w:p w14:paraId="0FE01E84" w14:textId="77777777" w:rsidR="005F4D77" w:rsidRDefault="005F4D77" w:rsidP="005F4D77">
      <w:pPr>
        <w:autoSpaceDE w:val="0"/>
        <w:ind w:right="-508"/>
        <w:jc w:val="both"/>
        <w:rPr>
          <w:rFonts w:cs="MyriadPro-Semibold"/>
          <w:sz w:val="20"/>
          <w:szCs w:val="20"/>
        </w:rPr>
      </w:pPr>
    </w:p>
    <w:p w14:paraId="17FBC29E" w14:textId="77777777" w:rsidR="005F4D77" w:rsidRDefault="005F4D77" w:rsidP="005F4D77">
      <w:pPr>
        <w:autoSpaceDE w:val="0"/>
        <w:ind w:right="-508"/>
        <w:jc w:val="both"/>
        <w:rPr>
          <w:rFonts w:cs="MyriadPro-Semibold"/>
          <w:sz w:val="20"/>
          <w:szCs w:val="20"/>
        </w:rPr>
      </w:pPr>
    </w:p>
    <w:p w14:paraId="3065E777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ΕΝΟΤΗΤΑ 20 </w:t>
      </w:r>
      <w:r>
        <w:rPr>
          <w:rFonts w:ascii="Arial" w:hAnsi="Arial" w:cs="MinionPro-Bold"/>
          <w:b/>
          <w:bCs/>
        </w:rPr>
        <w:t>Ο Γεώργιος Α’ βασιλιάς των Ελλήνων και η ενσωμάτωση των Επτανήσων</w:t>
      </w:r>
    </w:p>
    <w:p w14:paraId="506D7F52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</w:p>
    <w:p w14:paraId="13BA4462" w14:textId="77777777" w:rsidR="005F4D77" w:rsidRDefault="005F4D77" w:rsidP="005F4D77">
      <w:pPr>
        <w:autoSpaceDE w:val="0"/>
        <w:ind w:right="-508"/>
        <w:jc w:val="both"/>
      </w:pPr>
    </w:p>
    <w:p w14:paraId="6BDE240A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1862</w:t>
      </w:r>
      <w:r>
        <w:rPr>
          <w:rFonts w:ascii="Arial" w:hAnsi="Arial" w:cs="MinionPro-Regular"/>
        </w:rPr>
        <w:t xml:space="preserve">: Οι Δυνάμεις αναγορεύουν βασιλιά των Ελλήνων τον Δανό Πρίγκιπα </w:t>
      </w:r>
      <w:r>
        <w:rPr>
          <w:rFonts w:ascii="Arial" w:hAnsi="Arial" w:cs="MinionPro-BoldIt"/>
          <w:b/>
          <w:bCs/>
          <w:i/>
          <w:iCs/>
        </w:rPr>
        <w:t xml:space="preserve">Γεώργιο Γκλύξμπουργκ </w:t>
      </w:r>
      <w:r>
        <w:rPr>
          <w:rFonts w:ascii="Arial" w:hAnsi="Arial" w:cs="MinionPro-Regular"/>
        </w:rPr>
        <w:t>(</w:t>
      </w:r>
      <w:r>
        <w:rPr>
          <w:rFonts w:ascii="Arial" w:hAnsi="Arial" w:cs="MinionPro-BoldIt"/>
          <w:b/>
          <w:bCs/>
          <w:i/>
          <w:iCs/>
        </w:rPr>
        <w:t>Γεώργιος ο Α’</w:t>
      </w:r>
      <w:r>
        <w:rPr>
          <w:rFonts w:ascii="Arial" w:hAnsi="Arial" w:cs="MinionPro-Regular"/>
        </w:rPr>
        <w:t>)</w:t>
      </w:r>
    </w:p>
    <w:p w14:paraId="44197590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Η Αγγλία μη μπορώντας να κρατήσει άλλο τα Επτάνησα τα προσφέρει δώρο στην Ελλάδα (</w:t>
      </w:r>
      <w:r>
        <w:rPr>
          <w:rFonts w:ascii="Arial" w:hAnsi="Arial" w:cs="MinionPro-Bold"/>
          <w:b/>
          <w:bCs/>
        </w:rPr>
        <w:t>1863</w:t>
      </w:r>
      <w:r>
        <w:rPr>
          <w:rFonts w:ascii="Arial" w:hAnsi="Arial" w:cs="MinionPro-Regular"/>
        </w:rPr>
        <w:t>)</w:t>
      </w:r>
    </w:p>
    <w:p w14:paraId="1FBFFEBD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 xml:space="preserve">1864: </w:t>
      </w:r>
      <w:r>
        <w:rPr>
          <w:rFonts w:ascii="Arial" w:hAnsi="Arial" w:cs="MinionPro-Regular"/>
        </w:rPr>
        <w:t>Επίσημη ενσωμάτωση των Επτανήσων στην Ελλάδα</w:t>
      </w:r>
    </w:p>
    <w:p w14:paraId="239C61F1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Το Σύνταγμα του 1864</w:t>
      </w:r>
    </w:p>
    <w:p w14:paraId="416626C1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Αναγνώριζε το λαό ως κυρίαρχο παράγοντα του πολιτεύματος (δημοκρατική αρχή)</w:t>
      </w:r>
    </w:p>
    <w:p w14:paraId="06E9898B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Ο βασιλιάς ορίζεται ανώτατος άρχοντας της Πολιτείας: </w:t>
      </w:r>
      <w:r>
        <w:rPr>
          <w:rFonts w:ascii="Arial" w:hAnsi="Arial" w:cs="MinionPro-Bold"/>
          <w:b/>
          <w:bCs/>
        </w:rPr>
        <w:t xml:space="preserve">βασιλευομένη </w:t>
      </w:r>
      <w:proofErr w:type="spellStart"/>
      <w:r>
        <w:rPr>
          <w:rFonts w:ascii="Arial" w:hAnsi="Arial" w:cs="MinionPro-Bold"/>
          <w:b/>
          <w:bCs/>
        </w:rPr>
        <w:t>Δημο-κρατία</w:t>
      </w:r>
      <w:proofErr w:type="spellEnd"/>
    </w:p>
    <w:p w14:paraId="484E3B4A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Η </w:t>
      </w:r>
      <w:r>
        <w:rPr>
          <w:rFonts w:ascii="Arial" w:hAnsi="Arial" w:cs="MinionPro-Bold"/>
          <w:b/>
          <w:bCs/>
        </w:rPr>
        <w:t xml:space="preserve">Νομοθετική </w:t>
      </w:r>
      <w:r>
        <w:rPr>
          <w:rFonts w:ascii="Arial" w:hAnsi="Arial" w:cs="MinionPro-Regular"/>
        </w:rPr>
        <w:t>εξουσία ασκείται από τον βασιλιά και τη Βουλή</w:t>
      </w:r>
    </w:p>
    <w:p w14:paraId="7C455CA5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Η </w:t>
      </w:r>
      <w:r>
        <w:rPr>
          <w:rFonts w:ascii="Arial" w:hAnsi="Arial" w:cs="MinionPro-Bold"/>
          <w:b/>
          <w:bCs/>
        </w:rPr>
        <w:t xml:space="preserve">Γερουσία </w:t>
      </w:r>
      <w:r>
        <w:rPr>
          <w:rFonts w:ascii="Arial" w:hAnsi="Arial" w:cs="MinionPro-Regular"/>
        </w:rPr>
        <w:t>καταργείται ως θεσμός αντιδημοκρατικός</w:t>
      </w:r>
    </w:p>
    <w:p w14:paraId="0C00332F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Δικαίωμα ψήφου είχαν μόνο οι</w:t>
      </w:r>
      <w:r>
        <w:rPr>
          <w:rFonts w:ascii="Arial" w:hAnsi="Arial" w:cs="MinionPro-Regular"/>
          <w:b/>
          <w:bCs/>
        </w:rPr>
        <w:t xml:space="preserve"> άντρες</w:t>
      </w:r>
      <w:r>
        <w:rPr>
          <w:rFonts w:ascii="Arial" w:hAnsi="Arial" w:cs="MinionPro-Regular"/>
        </w:rPr>
        <w:t xml:space="preserve"> που είχαν συμπληρώσει το </w:t>
      </w:r>
      <w:r>
        <w:rPr>
          <w:rFonts w:ascii="Arial" w:hAnsi="Arial" w:cs="MinionPro-Regular"/>
          <w:b/>
          <w:bCs/>
        </w:rPr>
        <w:t>21ο έτος</w:t>
      </w:r>
      <w:r>
        <w:rPr>
          <w:rFonts w:ascii="Arial" w:hAnsi="Arial" w:cs="MinionPro-Regular"/>
        </w:rPr>
        <w:t xml:space="preserve"> της ηλικίας τους</w:t>
      </w:r>
    </w:p>
    <w:p w14:paraId="7EB854AF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Η </w:t>
      </w:r>
      <w:r>
        <w:rPr>
          <w:rFonts w:ascii="Arial" w:hAnsi="Arial" w:cs="MinionPro-Bold"/>
          <w:b/>
          <w:bCs/>
        </w:rPr>
        <w:t xml:space="preserve">Εκτελεστική </w:t>
      </w:r>
      <w:r>
        <w:rPr>
          <w:rFonts w:ascii="Arial" w:hAnsi="Arial" w:cs="MinionPro-Regular"/>
        </w:rPr>
        <w:t>εξουσία ασκείται από το βασιλιά με τη συνεργασία υπουργών (που ο ίδιος διόριζε)</w:t>
      </w:r>
    </w:p>
    <w:p w14:paraId="0095A9C6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Η </w:t>
      </w:r>
      <w:r>
        <w:rPr>
          <w:rFonts w:ascii="Arial" w:hAnsi="Arial" w:cs="MinionPro-Bold"/>
          <w:b/>
          <w:bCs/>
        </w:rPr>
        <w:t xml:space="preserve">Δικαστική </w:t>
      </w:r>
      <w:r>
        <w:rPr>
          <w:rFonts w:ascii="Arial" w:hAnsi="Arial" w:cs="MinionPro-Regular"/>
        </w:rPr>
        <w:t>εξουσία κηρύσσεται ανεξάρτητη</w:t>
      </w:r>
    </w:p>
    <w:p w14:paraId="089ECF80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</w:p>
    <w:p w14:paraId="4F8B0850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Εσωτερικές Πολιτικές Εξελίξεις</w:t>
      </w:r>
    </w:p>
    <w:p w14:paraId="23CACDDA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1864-1881</w:t>
      </w:r>
      <w:r>
        <w:rPr>
          <w:rFonts w:ascii="Arial" w:hAnsi="Arial" w:cs="MinionPro-Regular"/>
        </w:rPr>
        <w:t xml:space="preserve">: Στην πολιτική δεσπόζει ο </w:t>
      </w:r>
      <w:r>
        <w:rPr>
          <w:rFonts w:ascii="Arial" w:hAnsi="Arial" w:cs="MinionPro-BoldIt"/>
          <w:b/>
          <w:bCs/>
          <w:i/>
          <w:iCs/>
        </w:rPr>
        <w:t>Αλ. Κουμουνδούρος</w:t>
      </w:r>
    </w:p>
    <w:p w14:paraId="3647EBD4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Διανομή των </w:t>
      </w:r>
      <w:r>
        <w:rPr>
          <w:rFonts w:ascii="Arial" w:hAnsi="Arial" w:cs="MinionPro-Bold"/>
          <w:b/>
          <w:bCs/>
        </w:rPr>
        <w:t xml:space="preserve">εθνικών γαιών </w:t>
      </w:r>
      <w:r>
        <w:rPr>
          <w:rFonts w:ascii="Arial" w:hAnsi="Arial" w:cs="MinionPro-Regular"/>
        </w:rPr>
        <w:t>(</w:t>
      </w:r>
      <w:r>
        <w:rPr>
          <w:rFonts w:ascii="Arial" w:hAnsi="Arial" w:cs="MinionPro-Bold"/>
          <w:b/>
          <w:bCs/>
        </w:rPr>
        <w:t>1871</w:t>
      </w:r>
      <w:r>
        <w:rPr>
          <w:rFonts w:ascii="Arial" w:hAnsi="Arial" w:cs="MinionPro-Regular"/>
        </w:rPr>
        <w:t>) και επιδίωξη της διεύρυνσης των συνόρων</w:t>
      </w:r>
    </w:p>
    <w:p w14:paraId="002EF05F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Απομακρύνθηκε από τον </w:t>
      </w:r>
      <w:r>
        <w:rPr>
          <w:rFonts w:ascii="Arial" w:hAnsi="Arial" w:cs="MinionPro-BoldIt"/>
          <w:b/>
          <w:bCs/>
          <w:i/>
          <w:iCs/>
        </w:rPr>
        <w:t xml:space="preserve">Γεώργιο Α΄ </w:t>
      </w:r>
      <w:r>
        <w:rPr>
          <w:rFonts w:ascii="Arial" w:hAnsi="Arial" w:cs="MinionPro-Regular"/>
        </w:rPr>
        <w:t>όταν έστειλε στρατό στην Κρητική Επανάσταση (</w:t>
      </w:r>
      <w:r>
        <w:rPr>
          <w:rFonts w:ascii="Arial" w:hAnsi="Arial" w:cs="MinionPro-Bold"/>
          <w:b/>
          <w:bCs/>
        </w:rPr>
        <w:t>1866-1869</w:t>
      </w:r>
      <w:r>
        <w:rPr>
          <w:rFonts w:ascii="Arial" w:hAnsi="Arial" w:cs="MinionPro-Regular"/>
        </w:rPr>
        <w:t>)</w:t>
      </w:r>
    </w:p>
    <w:p w14:paraId="23C82383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Προβλήματα του Κοινοβουλευτισμού</w:t>
      </w:r>
    </w:p>
    <w:p w14:paraId="50071881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Οι δημόσιοι υπάλληλοι δεν ήταν μόνιμοι: πολλοί πολίτες πίεζαν τους βουλευτές για να εξασφαλίσουν διορισμό στο δημόσιο</w:t>
      </w:r>
    </w:p>
    <w:p w14:paraId="3B43F2C4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Κατ' επέκταση, και οι βουλευτές στήριζαν στη Βουλή εκείνους τους αρχηγούς που εξυπηρετούσαν τα συμφέροντα των ψηφοφόρων τους</w:t>
      </w:r>
    </w:p>
    <w:p w14:paraId="38C5243E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Σημαντικότερος παράγοντας</w:t>
      </w:r>
      <w:r>
        <w:rPr>
          <w:rFonts w:ascii="Arial" w:hAnsi="Arial" w:cs="MinionPro-Regular"/>
        </w:rPr>
        <w:t>: η αυθαίρετη επιλογή του βασιλιά να ανατρέπει τις κυβερνήσεις</w:t>
      </w:r>
    </w:p>
    <w:p w14:paraId="7E0C2C98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1874</w:t>
      </w:r>
      <w:r>
        <w:rPr>
          <w:rFonts w:ascii="Arial" w:hAnsi="Arial" w:cs="MinionPro-Regular"/>
        </w:rPr>
        <w:t xml:space="preserve">: Ο </w:t>
      </w:r>
      <w:r>
        <w:rPr>
          <w:rFonts w:ascii="Arial" w:hAnsi="Arial" w:cs="MinionPro-BoldIt"/>
          <w:b/>
          <w:bCs/>
          <w:i/>
          <w:iCs/>
        </w:rPr>
        <w:t xml:space="preserve">Χ. Τρικούπης </w:t>
      </w:r>
      <w:r>
        <w:rPr>
          <w:rFonts w:ascii="Arial" w:hAnsi="Arial" w:cs="MinionPro-Regular"/>
        </w:rPr>
        <w:t xml:space="preserve">(“Τίς πταίει”;) υποστήριξε ότι ο βασιλιάς έπρεπε να διορίζει πρωθυπουργό μόνο εκείνον που είχε τη </w:t>
      </w:r>
      <w:r>
        <w:rPr>
          <w:rFonts w:ascii="Arial" w:hAnsi="Arial" w:cs="MinionPro-Bold"/>
          <w:b/>
          <w:bCs/>
        </w:rPr>
        <w:t xml:space="preserve">δεδηλωμένη </w:t>
      </w:r>
      <w:r>
        <w:rPr>
          <w:rFonts w:ascii="Arial" w:hAnsi="Arial" w:cs="MinionPro-Regular"/>
        </w:rPr>
        <w:t>εμπιστοσύνη της Βουλής (</w:t>
      </w:r>
      <w:r>
        <w:rPr>
          <w:rFonts w:ascii="Arial" w:hAnsi="Arial" w:cs="MinionPro-It"/>
          <w:i/>
          <w:iCs/>
        </w:rPr>
        <w:t>αρχή της δεδηλωμένης</w:t>
      </w:r>
      <w:r>
        <w:rPr>
          <w:rFonts w:ascii="Arial" w:hAnsi="Arial" w:cs="MinionPro-Regular"/>
        </w:rPr>
        <w:t>)</w:t>
      </w:r>
    </w:p>
    <w:p w14:paraId="103D8623" w14:textId="77FEB821" w:rsidR="005F4D77" w:rsidRP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1875</w:t>
      </w:r>
      <w:r>
        <w:rPr>
          <w:rFonts w:ascii="Arial" w:hAnsi="Arial" w:cs="MinionPro-Regular"/>
        </w:rPr>
        <w:t xml:space="preserve">: Ο </w:t>
      </w:r>
      <w:r>
        <w:rPr>
          <w:rFonts w:ascii="Arial" w:hAnsi="Arial" w:cs="MinionPro-BoldIt"/>
          <w:b/>
          <w:bCs/>
          <w:i/>
          <w:iCs/>
        </w:rPr>
        <w:t xml:space="preserve">Γεώργιος </w:t>
      </w:r>
      <w:r>
        <w:rPr>
          <w:rFonts w:ascii="Arial" w:hAnsi="Arial" w:cs="MinionPro-Regular"/>
        </w:rPr>
        <w:t xml:space="preserve">διορίζει τον </w:t>
      </w:r>
      <w:r>
        <w:rPr>
          <w:rFonts w:ascii="Arial" w:hAnsi="Arial" w:cs="MinionPro-BoldIt"/>
          <w:b/>
          <w:bCs/>
          <w:i/>
          <w:iCs/>
        </w:rPr>
        <w:t xml:space="preserve">Τρικούπη </w:t>
      </w:r>
      <w:r>
        <w:rPr>
          <w:rFonts w:ascii="Arial" w:hAnsi="Arial" w:cs="MinionPro-Regular"/>
        </w:rPr>
        <w:t xml:space="preserve">προσωρινό πρωθυπουργό, για να πραγματοποιήσει εκλογές κατά την έναρξη της Βουλής ο </w:t>
      </w:r>
      <w:r>
        <w:rPr>
          <w:rFonts w:ascii="Arial" w:hAnsi="Arial" w:cs="MinionPro-Bold"/>
          <w:b/>
          <w:bCs/>
        </w:rPr>
        <w:t xml:space="preserve">Γεώργιος </w:t>
      </w:r>
      <w:r>
        <w:rPr>
          <w:rFonts w:ascii="Arial" w:hAnsi="Arial" w:cs="MinionPro-Regular"/>
        </w:rPr>
        <w:t>εκφώνησε λόγο όπου αναγνώριζε την αρχή της δεδηλωμένης (Λόγος του Θρόνου)</w:t>
      </w:r>
    </w:p>
    <w:p w14:paraId="234FAD74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Ο Δικομματισμός</w:t>
      </w:r>
    </w:p>
    <w:p w14:paraId="42BE1295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Η καθιέρωση της </w:t>
      </w:r>
      <w:r>
        <w:rPr>
          <w:rFonts w:ascii="Arial" w:hAnsi="Arial" w:cs="MinionPro-It"/>
          <w:i/>
          <w:iCs/>
        </w:rPr>
        <w:t xml:space="preserve">αρχής της δεδηλωμένης </w:t>
      </w:r>
      <w:r>
        <w:rPr>
          <w:rFonts w:ascii="Arial" w:hAnsi="Arial" w:cs="MinionPro-Regular"/>
        </w:rPr>
        <w:t>οδήγησε στον αφανισμό των μικρών κομμάτων (ή στην ενσωμάτωσή τους στα μεγάλα)</w:t>
      </w:r>
    </w:p>
    <w:p w14:paraId="10DBB6FF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1855-1895: Δύο μεγάλα κόμματα: </w:t>
      </w:r>
      <w:r>
        <w:rPr>
          <w:rFonts w:ascii="Arial" w:hAnsi="Arial" w:cs="MinionPro-Bold"/>
          <w:b/>
          <w:bCs/>
        </w:rPr>
        <w:t xml:space="preserve">α) </w:t>
      </w:r>
      <w:r>
        <w:rPr>
          <w:rFonts w:ascii="Arial" w:hAnsi="Arial" w:cs="MinionPro-BoldIt"/>
          <w:b/>
          <w:bCs/>
          <w:i/>
          <w:iCs/>
        </w:rPr>
        <w:t>Χ. Τρικούπης</w:t>
      </w:r>
      <w:r>
        <w:rPr>
          <w:rFonts w:ascii="Arial" w:hAnsi="Arial" w:cs="MinionPro-Regular"/>
        </w:rPr>
        <w:t xml:space="preserve">, </w:t>
      </w:r>
      <w:r>
        <w:rPr>
          <w:rFonts w:ascii="Arial" w:hAnsi="Arial" w:cs="MinionPro-Bold"/>
          <w:b/>
          <w:bCs/>
        </w:rPr>
        <w:t xml:space="preserve">β) </w:t>
      </w:r>
      <w:r>
        <w:rPr>
          <w:rFonts w:ascii="Arial" w:hAnsi="Arial" w:cs="MinionPro-BoldIt"/>
          <w:b/>
          <w:bCs/>
          <w:i/>
          <w:iCs/>
        </w:rPr>
        <w:t xml:space="preserve">Θ. Δηλιγιάννης </w:t>
      </w:r>
    </w:p>
    <w:p w14:paraId="58081872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</w:p>
    <w:p w14:paraId="499EB604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</w:p>
    <w:p w14:paraId="68B980CE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</w:p>
    <w:p w14:paraId="2F8F585F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</w:p>
    <w:p w14:paraId="293DFFD1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</w:p>
    <w:p w14:paraId="4A8BBD75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</w:p>
    <w:p w14:paraId="6DF004BF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</w:p>
    <w:p w14:paraId="2BF30C06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</w:p>
    <w:p w14:paraId="262106BE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</w:p>
    <w:p w14:paraId="5C0C6237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It"/>
          <w:b/>
          <w:bCs/>
          <w:i/>
          <w:iCs/>
        </w:rPr>
      </w:pPr>
      <w:r>
        <w:rPr>
          <w:rFonts w:ascii="Arial" w:hAnsi="Arial" w:cs="MinionPro-BoldIt"/>
          <w:b/>
          <w:bCs/>
          <w:i/>
          <w:iCs/>
        </w:rPr>
        <w:t>ΕΝΟΤΗΤΑ 20</w:t>
      </w:r>
    </w:p>
    <w:p w14:paraId="6220C4D9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</w:p>
    <w:p w14:paraId="1E2CB61D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Το Πρόγραμμα του Χαριλάου Τρικούπη</w:t>
      </w:r>
    </w:p>
    <w:p w14:paraId="345344FC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κατασκευή μεγάλων έργων υποδομής (σιδηροδρομικό δίκτυο, οδοποιία, διάνοιξη της διώρυγας της Κορίνθου)</w:t>
      </w:r>
    </w:p>
    <w:p w14:paraId="798A5834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ανασυγκρότηση των ενόπλων δυνάμεων</w:t>
      </w:r>
    </w:p>
    <w:p w14:paraId="4B66A8DE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εξυγίανση της δημόσιας διοίκησης (με θέσπιση αντικειμενικών κριτηρίων πρόσληψης)</w:t>
      </w:r>
    </w:p>
    <w:p w14:paraId="3C692EBB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επιδίωξη ειρηνικής συμβίωσης με την Οθωμανική Αυτοκρατορία</w:t>
      </w:r>
    </w:p>
    <w:p w14:paraId="2A328CDC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Για να πετύχει τα παραπάνω:</w:t>
      </w:r>
    </w:p>
    <w:p w14:paraId="70528DFD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επέβαλε βαρύτατη φορολογία</w:t>
      </w:r>
    </w:p>
    <w:p w14:paraId="2A1E1A59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σύναψε μεγάλα δάνεια με τράπεζες του εξωτερικού</w:t>
      </w:r>
    </w:p>
    <w:p w14:paraId="5FE5907D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πρόσφερε στους Έλληνες κεφαλαιούχους του εξωτερικού προνομιακούς όρους για επενδύσεις</w:t>
      </w:r>
    </w:p>
    <w:p w14:paraId="04E4E22E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</w:p>
    <w:p w14:paraId="5BC5BF39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Το Πρόγραμμα του Θεοδώρου Δηλιγιάννη</w:t>
      </w:r>
    </w:p>
    <w:p w14:paraId="4C45D69B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η φορολόγηση έπρεπε να είναι η μικρότερη δυνατή</w:t>
      </w:r>
    </w:p>
    <w:p w14:paraId="2E46DD8A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υπογράμμιζε τις συνέπειες των τρικουπικών μέτρων για τα μεσαία και κατώτερα κοινωνικά στρώματα</w:t>
      </w:r>
    </w:p>
    <w:p w14:paraId="6FADB9D1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κατηγορούσε τον </w:t>
      </w:r>
      <w:r>
        <w:rPr>
          <w:rFonts w:ascii="Arial" w:hAnsi="Arial" w:cs="MinionPro-BoldIt"/>
          <w:b/>
          <w:bCs/>
          <w:i/>
          <w:iCs/>
        </w:rPr>
        <w:t xml:space="preserve">Τρικούπη </w:t>
      </w:r>
      <w:r>
        <w:rPr>
          <w:rFonts w:ascii="Arial" w:hAnsi="Arial" w:cs="MinionPro-Regular"/>
        </w:rPr>
        <w:t>ότι έδειχνε εύνοια προς τους οικονομικά ισχυρούς</w:t>
      </w:r>
    </w:p>
    <w:p w14:paraId="76BE7A16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κατάργησε τον τρικουπικό νόμο "περί προσόντων των δημοσίων υπαλλήλων"</w:t>
      </w:r>
    </w:p>
    <w:p w14:paraId="045EA53E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</w:p>
    <w:p w14:paraId="3DF5E9C1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Η Εθνική Κρίση</w:t>
      </w:r>
    </w:p>
    <w:p w14:paraId="1E156DBA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1893</w:t>
      </w:r>
      <w:r>
        <w:rPr>
          <w:rFonts w:ascii="Arial" w:hAnsi="Arial" w:cs="MinionPro-Regular"/>
        </w:rPr>
        <w:t xml:space="preserve">: Ο </w:t>
      </w:r>
      <w:r>
        <w:rPr>
          <w:rFonts w:ascii="Arial" w:hAnsi="Arial" w:cs="MinionPro-BoldIt"/>
          <w:b/>
          <w:bCs/>
          <w:i/>
          <w:iCs/>
        </w:rPr>
        <w:t xml:space="preserve">Τρικούπης </w:t>
      </w:r>
      <w:r>
        <w:rPr>
          <w:rFonts w:ascii="Arial" w:hAnsi="Arial" w:cs="MinionPro-Regular"/>
        </w:rPr>
        <w:t>κηρύσσει πτώχευση</w:t>
      </w:r>
    </w:p>
    <w:p w14:paraId="371F3F87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>1895</w:t>
      </w:r>
      <w:r>
        <w:rPr>
          <w:rFonts w:ascii="Arial" w:hAnsi="Arial" w:cs="MinionPro-Regular"/>
        </w:rPr>
        <w:t xml:space="preserve">: Ο </w:t>
      </w:r>
      <w:r>
        <w:rPr>
          <w:rFonts w:ascii="Arial" w:hAnsi="Arial" w:cs="MinionPro-BoldIt"/>
          <w:b/>
          <w:bCs/>
          <w:i/>
          <w:iCs/>
        </w:rPr>
        <w:t xml:space="preserve">Τρικούπης </w:t>
      </w:r>
      <w:r>
        <w:rPr>
          <w:rFonts w:ascii="Arial" w:hAnsi="Arial" w:cs="MinionPro-Regular"/>
        </w:rPr>
        <w:t>δεν εκλέγεται ούτε καν βουλευτής</w:t>
      </w:r>
    </w:p>
    <w:p w14:paraId="44D4F868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Ο </w:t>
      </w:r>
      <w:r>
        <w:rPr>
          <w:rFonts w:ascii="Arial" w:hAnsi="Arial" w:cs="MinionPro-BoldIt"/>
          <w:b/>
          <w:bCs/>
          <w:i/>
          <w:iCs/>
        </w:rPr>
        <w:t xml:space="preserve">Δηλιγιάννης </w:t>
      </w:r>
      <w:r>
        <w:rPr>
          <w:rFonts w:ascii="Arial" w:hAnsi="Arial" w:cs="MinionPro-Regular"/>
        </w:rPr>
        <w:t>αντιμετωπίζει ήδη πολλά προβλήματα</w:t>
      </w:r>
    </w:p>
    <w:p w14:paraId="394A89DE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 xml:space="preserve">1896: </w:t>
      </w:r>
      <w:r>
        <w:rPr>
          <w:rFonts w:ascii="Arial" w:hAnsi="Arial" w:cs="MinionPro-Regular"/>
        </w:rPr>
        <w:t xml:space="preserve">Ξεσπά Επανάσταση στην </w:t>
      </w:r>
      <w:r>
        <w:rPr>
          <w:rFonts w:ascii="Arial" w:hAnsi="Arial" w:cs="MinionPro-It"/>
          <w:i/>
          <w:iCs/>
        </w:rPr>
        <w:t xml:space="preserve">Κρήτη </w:t>
      </w:r>
      <w:r>
        <w:rPr>
          <w:rFonts w:ascii="Arial" w:hAnsi="Arial" w:cs="MinionPro-Regular"/>
        </w:rPr>
        <w:t xml:space="preserve">και ο </w:t>
      </w:r>
      <w:r>
        <w:rPr>
          <w:rFonts w:ascii="Arial" w:hAnsi="Arial" w:cs="MinionPro-BoldIt"/>
          <w:b/>
          <w:bCs/>
          <w:i/>
          <w:iCs/>
        </w:rPr>
        <w:t xml:space="preserve">Δηλιγιάννης </w:t>
      </w:r>
      <w:r>
        <w:rPr>
          <w:rFonts w:ascii="Arial" w:hAnsi="Arial" w:cs="MinionPro-Regular"/>
        </w:rPr>
        <w:t>στέλνει στρατό,  πιεζόμενος από την κοινή γνώμη (Φεβρουάριος 1897)</w:t>
      </w:r>
    </w:p>
    <w:p w14:paraId="7B97EC8D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</w:p>
    <w:p w14:paraId="0E5AD470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Ο πόλεμος του 1897</w:t>
      </w:r>
    </w:p>
    <w:p w14:paraId="4D947FDD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</w:t>
      </w:r>
      <w:r>
        <w:rPr>
          <w:rFonts w:ascii="Arial" w:hAnsi="Arial" w:cs="MinionPro-Bold"/>
          <w:b/>
          <w:bCs/>
        </w:rPr>
        <w:t xml:space="preserve">1897: </w:t>
      </w:r>
      <w:r>
        <w:rPr>
          <w:rFonts w:ascii="Arial" w:hAnsi="Arial" w:cs="MinionPro-Regular"/>
        </w:rPr>
        <w:t xml:space="preserve">Αρχίζει στη </w:t>
      </w:r>
      <w:r>
        <w:rPr>
          <w:rFonts w:ascii="Arial" w:hAnsi="Arial" w:cs="MinionPro-It"/>
          <w:i/>
          <w:iCs/>
        </w:rPr>
        <w:t xml:space="preserve">Θεσσαλία </w:t>
      </w:r>
      <w:r>
        <w:rPr>
          <w:rFonts w:ascii="Arial" w:hAnsi="Arial" w:cs="MinionPro-Regular"/>
        </w:rPr>
        <w:t xml:space="preserve">ελληνοτουρκικός πόλεμος όπου η Ελλάδα ηττάται (αρχιστράτηγος </w:t>
      </w:r>
      <w:r>
        <w:rPr>
          <w:rFonts w:ascii="Arial" w:hAnsi="Arial" w:cs="MinionPro-BoldIt"/>
          <w:b/>
          <w:bCs/>
          <w:i/>
          <w:iCs/>
        </w:rPr>
        <w:t>Κωνσταντίνος</w:t>
      </w:r>
      <w:r>
        <w:rPr>
          <w:rFonts w:ascii="Arial" w:hAnsi="Arial" w:cs="MinionPro-Regular"/>
        </w:rPr>
        <w:t>)</w:t>
      </w:r>
    </w:p>
    <w:p w14:paraId="54FA1D72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Οι οθωμανικές δυνάμεις φθάνουν ως τη </w:t>
      </w:r>
      <w:r>
        <w:rPr>
          <w:rFonts w:ascii="Arial" w:hAnsi="Arial" w:cs="MinionPro-Bold"/>
          <w:b/>
          <w:bCs/>
        </w:rPr>
        <w:t xml:space="preserve">Λαμία </w:t>
      </w:r>
      <w:r>
        <w:rPr>
          <w:rFonts w:ascii="Arial" w:hAnsi="Arial" w:cs="MinionPro-Regular"/>
        </w:rPr>
        <w:t>και αναχαιτίζονται από τις Μεγάλες Δυνάμεις</w:t>
      </w:r>
    </w:p>
    <w:p w14:paraId="1A48884A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Η Ελλάδα, για να μη συνεχίσει ο πόλεμος, αναγκάζεται να πληρώσει βαριές αποζημιώσεις</w:t>
      </w:r>
    </w:p>
    <w:p w14:paraId="6BA14B9B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Η Ελλάδα, για να πληρώσει, αναγκάζεται να πάρει νέο δάνειο</w:t>
      </w:r>
    </w:p>
    <w:p w14:paraId="25DE7983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Οι Δυνάμεις, μη εμπιστευόμενες πλέον τη χώρα, τής επιβάλλουν </w:t>
      </w:r>
      <w:r>
        <w:rPr>
          <w:rFonts w:ascii="Arial" w:hAnsi="Arial" w:cs="MinionPro-It"/>
          <w:i/>
          <w:iCs/>
        </w:rPr>
        <w:t xml:space="preserve">Διεθνή Οικονομικό Έλεγχο </w:t>
      </w:r>
      <w:r>
        <w:rPr>
          <w:rFonts w:ascii="Arial" w:hAnsi="Arial" w:cs="MinionPro-Regular"/>
        </w:rPr>
        <w:t>(Δ.Ο.Ε.)</w:t>
      </w:r>
    </w:p>
    <w:p w14:paraId="62E86856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</w:p>
    <w:p w14:paraId="08F78B9B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Bold"/>
          <w:b/>
          <w:bCs/>
        </w:rPr>
      </w:pPr>
      <w:r>
        <w:rPr>
          <w:rFonts w:ascii="Arial" w:hAnsi="Arial" w:cs="MinionPro-Bold"/>
          <w:b/>
          <w:bCs/>
        </w:rPr>
        <w:t>_ Οι πολιτικές εξελίξεις ως το 1908</w:t>
      </w:r>
    </w:p>
    <w:p w14:paraId="1BB35D0D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Η λαϊκή δυσαρέσκεια προς τους πολιτικούς και τα ανάκτορα μεγάλωνε</w:t>
      </w:r>
    </w:p>
    <w:p w14:paraId="4B0587D9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Ο </w:t>
      </w:r>
      <w:r>
        <w:rPr>
          <w:rFonts w:ascii="Arial" w:hAnsi="Arial" w:cs="MinionPro-BoldIt"/>
          <w:b/>
          <w:bCs/>
          <w:i/>
          <w:iCs/>
        </w:rPr>
        <w:t xml:space="preserve">Γεώργιος </w:t>
      </w:r>
      <w:r>
        <w:rPr>
          <w:rFonts w:ascii="Arial" w:hAnsi="Arial" w:cs="MinionPro-Regular"/>
        </w:rPr>
        <w:t>συνέχιζε να παρεμβαίνει στην πολιτική (εσωτερική και εξωτερική)</w:t>
      </w:r>
    </w:p>
    <w:p w14:paraId="2E397EA7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  <w:r>
        <w:rPr>
          <w:rFonts w:ascii="Cambria Math" w:eastAsia="MS Gothic" w:hAnsi="Cambria Math" w:cs="Cambria Math"/>
        </w:rPr>
        <w:t>◉</w:t>
      </w:r>
      <w:r>
        <w:rPr>
          <w:rFonts w:ascii="Arial" w:hAnsi="Arial" w:cs="MinionPro-Regular"/>
        </w:rPr>
        <w:t xml:space="preserve"> Οι συνεχείς παρεμβάσεις των Ανακτόρων στάθηκαν ο κυριότερος παράγοντας του </w:t>
      </w:r>
      <w:r>
        <w:rPr>
          <w:rFonts w:ascii="Arial" w:hAnsi="Arial" w:cs="MinionPro-It"/>
          <w:i/>
          <w:iCs/>
        </w:rPr>
        <w:t xml:space="preserve">Κινήματος του Στρατιωτικού Συνδέσμου </w:t>
      </w:r>
      <w:r>
        <w:rPr>
          <w:rFonts w:ascii="Arial" w:hAnsi="Arial" w:cs="MinionPro-Regular"/>
        </w:rPr>
        <w:t xml:space="preserve">στο </w:t>
      </w:r>
      <w:r>
        <w:rPr>
          <w:rFonts w:ascii="Arial" w:hAnsi="Arial" w:cs="MinionPro-It"/>
          <w:i/>
          <w:iCs/>
        </w:rPr>
        <w:t xml:space="preserve">Γουδί </w:t>
      </w:r>
      <w:r>
        <w:rPr>
          <w:rFonts w:ascii="Arial" w:hAnsi="Arial" w:cs="MinionPro-Regular"/>
        </w:rPr>
        <w:t>(</w:t>
      </w:r>
      <w:r>
        <w:rPr>
          <w:rFonts w:ascii="Arial" w:hAnsi="Arial" w:cs="MinionPro-Bold"/>
          <w:b/>
          <w:bCs/>
        </w:rPr>
        <w:t>1909</w:t>
      </w:r>
      <w:r>
        <w:rPr>
          <w:rFonts w:ascii="Arial" w:hAnsi="Arial" w:cs="MinionPro-Regular"/>
        </w:rPr>
        <w:t>)</w:t>
      </w:r>
    </w:p>
    <w:p w14:paraId="6EBC98F1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</w:p>
    <w:p w14:paraId="5444524E" w14:textId="77777777" w:rsidR="005F4D77" w:rsidRDefault="005F4D77" w:rsidP="005F4D77">
      <w:pPr>
        <w:autoSpaceDE w:val="0"/>
        <w:ind w:right="-508"/>
        <w:jc w:val="both"/>
        <w:rPr>
          <w:rFonts w:ascii="Arial" w:hAnsi="Arial" w:cs="MinionPro-Regular"/>
        </w:rPr>
      </w:pPr>
    </w:p>
    <w:p w14:paraId="5C1664CF" w14:textId="77777777" w:rsidR="005F4D77" w:rsidRPr="005F4D77" w:rsidRDefault="005F4D77" w:rsidP="005F4D77"/>
    <w:sectPr w:rsidR="005F4D77" w:rsidRPr="005F4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nionPro-Bold">
    <w:charset w:val="A1"/>
    <w:family w:val="auto"/>
    <w:pitch w:val="default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charset w:val="A1"/>
    <w:family w:val="auto"/>
    <w:pitch w:val="default"/>
  </w:font>
  <w:font w:name="MinionPro-BoldIt">
    <w:charset w:val="A1"/>
    <w:family w:val="auto"/>
    <w:pitch w:val="default"/>
  </w:font>
  <w:font w:name="MinionPro-It">
    <w:altName w:val="Times New Roman"/>
    <w:charset w:val="A3"/>
    <w:family w:val="auto"/>
    <w:pitch w:val="default"/>
  </w:font>
  <w:font w:name="MyriadPro-Semibold">
    <w:altName w:val="Times New Roman"/>
    <w:charset w:val="A1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77"/>
    <w:rsid w:val="005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AEFE"/>
  <w15:chartTrackingRefBased/>
  <w15:docId w15:val="{21F619B8-B6BD-4ED2-ACF0-FBB5ED18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1031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2</cp:revision>
  <dcterms:created xsi:type="dcterms:W3CDTF">2021-02-10T17:21:00Z</dcterms:created>
  <dcterms:modified xsi:type="dcterms:W3CDTF">2021-02-10T17:23:00Z</dcterms:modified>
</cp:coreProperties>
</file>