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27905" w14:textId="77777777" w:rsidR="0077516E" w:rsidRDefault="00E46468" w:rsidP="00E46468">
      <w:pPr>
        <w:autoSpaceDE w:val="0"/>
        <w:ind w:right="-480"/>
        <w:jc w:val="both"/>
        <w:rPr>
          <w:b/>
          <w:bCs/>
        </w:rPr>
      </w:pPr>
      <w:r w:rsidRPr="00E46468">
        <w:rPr>
          <w:b/>
          <w:bCs/>
        </w:rPr>
        <w:t xml:space="preserve">ΕΝΟΤΗΤΑ 34 </w:t>
      </w:r>
    </w:p>
    <w:p w14:paraId="1A5A46F2" w14:textId="060EA3C0" w:rsidR="00E46468" w:rsidRPr="00E46468" w:rsidRDefault="00E46468" w:rsidP="00E46468">
      <w:pPr>
        <w:autoSpaceDE w:val="0"/>
        <w:ind w:right="-480"/>
        <w:jc w:val="both"/>
        <w:rPr>
          <w:b/>
          <w:bCs/>
        </w:rPr>
      </w:pPr>
      <w:r w:rsidRPr="00E46468">
        <w:rPr>
          <w:b/>
          <w:bCs/>
        </w:rPr>
        <w:t>Η λήξη του Α</w:t>
      </w:r>
      <w:r w:rsidR="0077516E">
        <w:rPr>
          <w:b/>
          <w:bCs/>
        </w:rPr>
        <w:t xml:space="preserve">΄ </w:t>
      </w:r>
      <w:r w:rsidRPr="00E46468">
        <w:rPr>
          <w:b/>
          <w:bCs/>
        </w:rPr>
        <w:t>Παγκοσμίου πολέμου και οι μεταπολεμικές ρυθμίσεις</w:t>
      </w:r>
    </w:p>
    <w:p w14:paraId="1460658B" w14:textId="77777777" w:rsidR="00E46468" w:rsidRPr="00E46468" w:rsidRDefault="00E46468" w:rsidP="00E46468">
      <w:pPr>
        <w:autoSpaceDE w:val="0"/>
        <w:ind w:right="-480"/>
        <w:jc w:val="both"/>
        <w:rPr>
          <w:b/>
          <w:bCs/>
        </w:rPr>
      </w:pPr>
    </w:p>
    <w:p w14:paraId="51243EBE" w14:textId="77777777" w:rsidR="00E46468" w:rsidRPr="00E46468" w:rsidRDefault="00E46468" w:rsidP="00E46468">
      <w:pPr>
        <w:autoSpaceDE w:val="0"/>
        <w:ind w:right="-480"/>
        <w:jc w:val="both"/>
        <w:rPr>
          <w:b/>
          <w:bCs/>
          <w:spacing w:val="-20"/>
        </w:rPr>
      </w:pPr>
      <w:r w:rsidRPr="00E46468">
        <w:rPr>
          <w:b/>
          <w:bCs/>
          <w:spacing w:val="-20"/>
        </w:rPr>
        <w:t>Συνέδριο της Ειρήνης ή Συνέδριο του Παρισιού (Ιανουάριος 1919 – Ιανουάριος 1920)</w:t>
      </w:r>
    </w:p>
    <w:p w14:paraId="7687D02B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Οι ηττημένοι, οι ουδέτεροι και η Σοβιετική Ένωση δεν κλήθηκαν.</w:t>
      </w:r>
    </w:p>
    <w:p w14:paraId="5349F6F5" w14:textId="77777777" w:rsidR="00E46468" w:rsidRPr="00E46468" w:rsidRDefault="00E46468" w:rsidP="00E46468">
      <w:pPr>
        <w:autoSpaceDE w:val="0"/>
        <w:ind w:right="-480"/>
        <w:jc w:val="both"/>
        <w:rPr>
          <w:spacing w:val="-10"/>
        </w:rPr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</w:t>
      </w:r>
      <w:r w:rsidRPr="00E46468">
        <w:rPr>
          <w:spacing w:val="-10"/>
        </w:rPr>
        <w:t xml:space="preserve">Οι αποφάσεις καθορίστηκαν: </w:t>
      </w:r>
      <w:r w:rsidRPr="00E46468">
        <w:rPr>
          <w:b/>
          <w:bCs/>
          <w:spacing w:val="-10"/>
        </w:rPr>
        <w:t>α)</w:t>
      </w:r>
      <w:r w:rsidRPr="00E46468">
        <w:rPr>
          <w:spacing w:val="-10"/>
        </w:rPr>
        <w:t xml:space="preserve"> από την ανάγκη αναδιαμόρφωσης του πολιτικού χάρτη της Ευρώπης, </w:t>
      </w:r>
      <w:r w:rsidRPr="00E46468">
        <w:rPr>
          <w:b/>
          <w:bCs/>
          <w:spacing w:val="-10"/>
        </w:rPr>
        <w:t>β)</w:t>
      </w:r>
      <w:r w:rsidRPr="00E46468">
        <w:rPr>
          <w:spacing w:val="-10"/>
        </w:rPr>
        <w:t xml:space="preserve"> την επιδίωξη της Γαλλίας να εξουθενώσει τη Γερμανία, </w:t>
      </w:r>
      <w:r w:rsidRPr="00E46468">
        <w:rPr>
          <w:b/>
          <w:bCs/>
          <w:spacing w:val="-10"/>
        </w:rPr>
        <w:t>γ)</w:t>
      </w:r>
      <w:r w:rsidRPr="00E46468">
        <w:rPr>
          <w:spacing w:val="-10"/>
        </w:rPr>
        <w:t xml:space="preserve"> την επιθυμία των Δυνάμεων να εγκλωβίσουν το νέο σοβιετικό καθεστώς της Ρωσίας.</w:t>
      </w:r>
    </w:p>
    <w:p w14:paraId="5794003A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Αρχή της αυτοδιάθεσης των λαών: Διακήρυξη πρόεδρου Η.Π.Α. Ουίλσον:</w:t>
      </w:r>
    </w:p>
    <w:p w14:paraId="63D98823" w14:textId="77777777" w:rsidR="00E46468" w:rsidRPr="00E46468" w:rsidRDefault="00E46468" w:rsidP="00E46468">
      <w:pPr>
        <w:autoSpaceDE w:val="0"/>
        <w:ind w:right="-480"/>
        <w:jc w:val="both"/>
        <w:rPr>
          <w:b/>
          <w:bCs/>
        </w:rPr>
      </w:pPr>
      <w:r w:rsidRPr="00E46468">
        <w:rPr>
          <w:b/>
          <w:bCs/>
        </w:rPr>
        <w:t>κάθε λαός είχε το δικαίωμα να αποφασίζει μόνος του για το μέλλον του.</w:t>
      </w:r>
    </w:p>
    <w:p w14:paraId="2B48831A" w14:textId="77777777" w:rsidR="00E46468" w:rsidRPr="00E46468" w:rsidRDefault="00E46468" w:rsidP="00E46468">
      <w:pPr>
        <w:autoSpaceDE w:val="0"/>
        <w:ind w:right="-480"/>
        <w:jc w:val="both"/>
        <w:rPr>
          <w:b/>
          <w:bCs/>
        </w:rPr>
      </w:pPr>
      <w:r w:rsidRPr="00E46468">
        <w:rPr>
          <w:b/>
          <w:bCs/>
        </w:rPr>
        <w:t>_ Η Συνθήκη των Βερσαλλιών (Ιούνιος 1919) υποχρέωνε τη Γερμανία:</w:t>
      </w:r>
    </w:p>
    <w:p w14:paraId="17DA54DD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να παραχωρήσει εδάφη της στη Γαλλία, στο Βέλγιο, στη Δανία και στις  νεοσύστατες Πολωνία, Τσεχοσλοβακία και Λιθουανία.</w:t>
      </w:r>
    </w:p>
    <w:p w14:paraId="2DF662A6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να αναγνωρίσει τη Ρηνανία και το Σάαρ ως αποστρατιωτικοποιημένη ζώνη,</w:t>
      </w:r>
    </w:p>
    <w:p w14:paraId="60335544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να πληρώσει βαριές πολεμικές αποζημιώσεις,</w:t>
      </w:r>
    </w:p>
    <w:p w14:paraId="2C5AFF2D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να εγκαταλείψει τις αποικίες της και τα εδάφη που είχε κερδίσει από τη Ρωσία με τη συνθήκη του Μπρεστ-Λιτόφσκ,</w:t>
      </w:r>
    </w:p>
    <w:p w14:paraId="39FC2349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να αφοπλιστεί.</w:t>
      </w:r>
    </w:p>
    <w:p w14:paraId="18E27B5E" w14:textId="77777777" w:rsidR="00E46468" w:rsidRPr="00E46468" w:rsidRDefault="00E46468" w:rsidP="00E46468">
      <w:pPr>
        <w:autoSpaceDE w:val="0"/>
        <w:ind w:right="-480"/>
        <w:jc w:val="both"/>
        <w:rPr>
          <w:b/>
          <w:bCs/>
        </w:rPr>
      </w:pPr>
      <w:r w:rsidRPr="00E46468">
        <w:rPr>
          <w:b/>
          <w:bCs/>
        </w:rPr>
        <w:t>_Η Συνθήκη του Αγίου Γερμανού (Σεπτέμβριος 1919) εξανάγκαζε την Αυστροουγγαρία:</w:t>
      </w:r>
    </w:p>
    <w:p w14:paraId="43A38271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Να αναγνωρίσει την ανεξαρτησία της Ουγγαρίας, της Τσεχοσλοβακίας, της Γιουγκοσλαβίας και της Πολωνίας,</w:t>
      </w:r>
    </w:p>
    <w:p w14:paraId="72CFF2DA" w14:textId="37241762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Να </w:t>
      </w:r>
      <w:r w:rsidR="00DE05F4">
        <w:t xml:space="preserve">τους </w:t>
      </w:r>
      <w:r w:rsidRPr="00E46468">
        <w:t xml:space="preserve"> παραχωρήσει πολλά εδάφη.</w:t>
      </w:r>
    </w:p>
    <w:p w14:paraId="2EA4922D" w14:textId="77777777" w:rsidR="00E46468" w:rsidRPr="00E46468" w:rsidRDefault="00E46468" w:rsidP="00E46468">
      <w:pPr>
        <w:autoSpaceDE w:val="0"/>
        <w:ind w:right="-480"/>
        <w:jc w:val="both"/>
        <w:rPr>
          <w:b/>
          <w:bCs/>
        </w:rPr>
      </w:pPr>
      <w:r w:rsidRPr="00E46468">
        <w:rPr>
          <w:b/>
          <w:bCs/>
        </w:rPr>
        <w:t>_Η Συνθήκη του Νεϊγύ (Νοέμβριος 1919)</w:t>
      </w:r>
    </w:p>
    <w:p w14:paraId="7A88A149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Υποχρέωνε τη Βουλγαρία να παραιτηθεί από κάθε διεκδίκησή της στην Α. Μακεδονία και τη Δ. Θράκη.</w:t>
      </w:r>
    </w:p>
    <w:p w14:paraId="66A05EA9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Τα παραπάνω εδάφη παραχωρούνταν στην Ελλάδα.</w:t>
      </w:r>
    </w:p>
    <w:p w14:paraId="315C5E06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Υποχρέωνε τη Βουλγαρία να παραχωρήσει εδάφη της στη Ρουμανία και τη Σερβία.</w:t>
      </w:r>
    </w:p>
    <w:p w14:paraId="3F8FE3D9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Προέβλεπε αμοιβαία ανταλλαγή πληθυσμών ανάμεσα σε Ελλάδα και Βουλγαρία.</w:t>
      </w:r>
    </w:p>
    <w:p w14:paraId="0E24C33E" w14:textId="77777777" w:rsidR="00E46468" w:rsidRPr="00E46468" w:rsidRDefault="00E46468" w:rsidP="00E46468">
      <w:pPr>
        <w:autoSpaceDE w:val="0"/>
        <w:ind w:right="-480"/>
        <w:jc w:val="both"/>
        <w:rPr>
          <w:b/>
          <w:bCs/>
        </w:rPr>
      </w:pPr>
      <w:r w:rsidRPr="00E46468">
        <w:rPr>
          <w:b/>
          <w:bCs/>
        </w:rPr>
        <w:t>_Η Συνθήκη του Τριανόν (Ιούνιος 1920)</w:t>
      </w:r>
    </w:p>
    <w:p w14:paraId="3362D8F9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Υπαγόρευε στην Ουγγαρία την παραχώρηση εδαφών σε Τσεχοσλοβακία, Ρουμανία και Γιουγκοσλαβία.</w:t>
      </w:r>
    </w:p>
    <w:p w14:paraId="722A8BD1" w14:textId="77777777" w:rsidR="00E46468" w:rsidRPr="00E46468" w:rsidRDefault="00E46468" w:rsidP="00E46468">
      <w:pPr>
        <w:autoSpaceDE w:val="0"/>
        <w:ind w:right="-480"/>
        <w:jc w:val="both"/>
        <w:rPr>
          <w:b/>
          <w:bCs/>
        </w:rPr>
      </w:pPr>
      <w:r w:rsidRPr="00E46468">
        <w:rPr>
          <w:b/>
          <w:bCs/>
        </w:rPr>
        <w:t>_ Η Συνθήκη των Σεβρών (28 Ιουλίου 1920)</w:t>
      </w:r>
    </w:p>
    <w:p w14:paraId="6542B614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Ο Σουλτάνος παραχωρούσε την κυριαρχία της Μεσοποταμίας, της Παλαιστίνης και της Υπεριορδανίας στη Βρετανία, ενώ της Συρίας και του Λιβάνου στη Γαλλία.</w:t>
      </w:r>
    </w:p>
    <w:p w14:paraId="4B4FFF7F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Το Κουρδιστάν και η Αρμενία θα γίνονταν ανεξάρτητα κράτη.</w:t>
      </w:r>
    </w:p>
    <w:p w14:paraId="570989FF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Τα νησιά Ίμβρος και Τένεδος και η Θράκη μέχρι τα πρόθυρα της Κων/πολης παραχωρούνταν στην Ελλάδα.</w:t>
      </w:r>
    </w:p>
    <w:p w14:paraId="23FFD3D4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Ο Σουλτάνος αναγνώριζε επίσημα της ελληνική κυριαρχία στα νησιά του ΒΑ Αιγαίου</w:t>
      </w:r>
    </w:p>
    <w:p w14:paraId="286E3DD7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Η Ιταλία παραχωρούσε στην Ελλάδα τα Δωδεκάνησα εκτός από τη Ρόδο.</w:t>
      </w:r>
    </w:p>
    <w:p w14:paraId="28472212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Η Αντάντ ανέθετε στην Ελλάδα τη διοίκηση της Σμύρνης για 5 χρόνια (μετά οι κάτοικοι θα αποφάσιζαν με δημοψήφισμα για την τύχη τους)</w:t>
      </w:r>
    </w:p>
    <w:p w14:paraId="4BF2D286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rFonts w:ascii="Cambria Math" w:eastAsia="MS Gothic" w:hAnsi="Cambria Math" w:cs="Cambria Math"/>
        </w:rPr>
        <w:t>◉</w:t>
      </w:r>
      <w:r w:rsidRPr="00E46468">
        <w:t xml:space="preserve"> Τα Στενά τέθηκαν υπό διεθνή έλεγχο</w:t>
      </w:r>
    </w:p>
    <w:p w14:paraId="3D832B2F" w14:textId="77777777" w:rsidR="00E46468" w:rsidRPr="00E46468" w:rsidRDefault="00E46468" w:rsidP="00E46468">
      <w:pPr>
        <w:autoSpaceDE w:val="0"/>
        <w:ind w:right="-480"/>
        <w:jc w:val="both"/>
      </w:pPr>
      <w:r w:rsidRPr="00E46468">
        <w:rPr>
          <w:b/>
          <w:bCs/>
        </w:rPr>
        <w:t xml:space="preserve">ΚτΕ </w:t>
      </w:r>
      <w:r w:rsidRPr="00E46468">
        <w:t>(</w:t>
      </w:r>
      <w:r w:rsidRPr="00E46468">
        <w:rPr>
          <w:b/>
          <w:bCs/>
        </w:rPr>
        <w:t>Κοινωνία των Εθνών</w:t>
      </w:r>
      <w:r w:rsidRPr="00E46468">
        <w:t>): διεθνής οργανισμός όπου θα μπορούσαν να απευθύνονται τα κράτη για να επιλύουν τις μεταξύ τους διαφορές. Ωστόσο, το δικαίωμα του βέτο που είχε το κάθε κράτος ή η δυνατότητα να μην πειθαρχεί στις αποφάσεις δείχνει τις αδυναμίες αυτού του οργανισμού, που σύντομα θα φαίνονταν.</w:t>
      </w:r>
    </w:p>
    <w:p w14:paraId="32880587" w14:textId="77777777" w:rsidR="00E46468" w:rsidRPr="00E46468" w:rsidRDefault="00E46468"/>
    <w:sectPr w:rsidR="00E46468" w:rsidRPr="00E464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68"/>
    <w:rsid w:val="00340672"/>
    <w:rsid w:val="0077516E"/>
    <w:rsid w:val="00CF56A6"/>
    <w:rsid w:val="00DE05F4"/>
    <w:rsid w:val="00E46468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18B3"/>
  <w15:chartTrackingRefBased/>
  <w15:docId w15:val="{AC9FCD53-3721-464B-94E0-01F4D5D7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4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2</cp:revision>
  <dcterms:created xsi:type="dcterms:W3CDTF">2021-04-08T15:00:00Z</dcterms:created>
  <dcterms:modified xsi:type="dcterms:W3CDTF">2021-04-08T15:00:00Z</dcterms:modified>
</cp:coreProperties>
</file>