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B8" w:rsidRPr="00E923B8" w:rsidRDefault="00E923B8" w:rsidP="00E923B8">
      <w:pPr>
        <w:shd w:val="clear" w:color="auto" w:fill="F9F9F9"/>
        <w:spacing w:after="0" w:line="240" w:lineRule="auto"/>
        <w:outlineLvl w:val="0"/>
        <w:rPr>
          <w:rFonts w:ascii="Arial" w:eastAsia="Times New Roman" w:hAnsi="Arial" w:cs="Arial"/>
          <w:kern w:val="36"/>
          <w:sz w:val="48"/>
          <w:szCs w:val="48"/>
          <w:lang w:eastAsia="el-GR"/>
        </w:rPr>
      </w:pPr>
      <w:r w:rsidRPr="00E923B8">
        <w:rPr>
          <w:rFonts w:ascii="Arial" w:eastAsia="Times New Roman" w:hAnsi="Arial" w:cs="Arial"/>
          <w:kern w:val="36"/>
          <w:sz w:val="48"/>
          <w:szCs w:val="48"/>
          <w:lang w:eastAsia="el-GR"/>
        </w:rPr>
        <w:t>Μείωση Επαναχρησιμοποίηση Ανακύκλωση στο σπίτι (Ανακύκλωση)</w:t>
      </w:r>
    </w:p>
    <w:p w:rsidR="0092410E" w:rsidRDefault="00E923B8">
      <w:pPr>
        <w:rPr>
          <w:sz w:val="32"/>
          <w:szCs w:val="32"/>
        </w:rPr>
      </w:pPr>
      <w:hyperlink r:id="rId5" w:history="1">
        <w:r w:rsidRPr="00A805A7">
          <w:rPr>
            <w:rStyle w:val="-"/>
            <w:sz w:val="32"/>
            <w:szCs w:val="32"/>
          </w:rPr>
          <w:t>https://www.youtube.com/watch?v=lf84D5imf7I</w:t>
        </w:r>
      </w:hyperlink>
    </w:p>
    <w:p w:rsidR="00E923B8" w:rsidRDefault="00E923B8" w:rsidP="00E923B8">
      <w:pPr>
        <w:pStyle w:val="1"/>
        <w:shd w:val="clear" w:color="auto" w:fill="FFFFFF"/>
        <w:spacing w:before="0" w:beforeAutospacing="0" w:after="120" w:afterAutospacing="0"/>
        <w:rPr>
          <w:rFonts w:ascii="inherit" w:hAnsi="inherit" w:cs="Arial"/>
          <w:b w:val="0"/>
          <w:bCs w:val="0"/>
          <w:color w:val="113355"/>
        </w:rPr>
      </w:pPr>
      <w:r>
        <w:rPr>
          <w:rFonts w:ascii="inherit" w:hAnsi="inherit" w:cs="Arial"/>
          <w:b w:val="0"/>
          <w:bCs w:val="0"/>
          <w:color w:val="113355"/>
        </w:rPr>
        <w:t>Ξαναχρησιμοποιείτε και ανακυκλώνετε</w:t>
      </w:r>
    </w:p>
    <w:p w:rsidR="00E923B8" w:rsidRDefault="00E923B8" w:rsidP="00E923B8">
      <w:pPr>
        <w:pStyle w:val="Web"/>
        <w:shd w:val="clear" w:color="auto" w:fill="FFFFFF"/>
        <w:spacing w:before="0" w:beforeAutospacing="0" w:after="300" w:afterAutospacing="0"/>
        <w:rPr>
          <w:rFonts w:ascii="Arial" w:hAnsi="Arial" w:cs="Arial"/>
          <w:b/>
          <w:bCs/>
          <w:color w:val="113355"/>
          <w:sz w:val="22"/>
          <w:szCs w:val="22"/>
        </w:rPr>
      </w:pPr>
      <w:r>
        <w:rPr>
          <w:rFonts w:ascii="Arial" w:hAnsi="Arial" w:cs="Arial"/>
          <w:b/>
          <w:bCs/>
          <w:color w:val="113355"/>
          <w:sz w:val="22"/>
          <w:szCs w:val="22"/>
        </w:rPr>
        <w:t>Τα απόβλητα όχι μόνο αποδεσμεύουν CO</w:t>
      </w:r>
      <w:r>
        <w:rPr>
          <w:rFonts w:ascii="Arial" w:hAnsi="Arial" w:cs="Arial"/>
          <w:b/>
          <w:bCs/>
          <w:color w:val="113355"/>
          <w:sz w:val="16"/>
          <w:szCs w:val="16"/>
          <w:vertAlign w:val="subscript"/>
        </w:rPr>
        <w:t>2</w:t>
      </w:r>
      <w:r>
        <w:rPr>
          <w:rFonts w:ascii="Arial" w:hAnsi="Arial" w:cs="Arial"/>
          <w:b/>
          <w:bCs/>
          <w:color w:val="113355"/>
          <w:sz w:val="22"/>
          <w:szCs w:val="22"/>
        </w:rPr>
        <w:t> και μεθάνιο στην ατμόσφαιρα, αλλά ρυπαίνουν τον αέρα, τα υπόγεια ύδατα και το έδαφος, με αποτέλεσμα να συντείνουν στην κλιματική αλλαγή.</w:t>
      </w:r>
    </w:p>
    <w:p w:rsidR="00E923B8" w:rsidRDefault="00E923B8" w:rsidP="00E923B8">
      <w:pPr>
        <w:pStyle w:val="Web"/>
        <w:shd w:val="clear" w:color="auto" w:fill="FFFFFF"/>
        <w:spacing w:before="0" w:beforeAutospacing="0" w:after="300" w:afterAutospacing="0"/>
        <w:rPr>
          <w:rFonts w:ascii="Arial" w:hAnsi="Arial" w:cs="Arial"/>
          <w:color w:val="113355"/>
          <w:sz w:val="22"/>
          <w:szCs w:val="22"/>
        </w:rPr>
      </w:pPr>
      <w:r>
        <w:rPr>
          <w:rFonts w:ascii="Arial" w:hAnsi="Arial" w:cs="Arial"/>
          <w:color w:val="113355"/>
          <w:sz w:val="22"/>
          <w:szCs w:val="22"/>
        </w:rPr>
        <w:t>Τα απόβλητα που παράγονται στην ΕΕ αυξάνονται όλο και περισσότερο και σήμερα φτάνουν περίπου τους 3 δισ. τόνους κάθε χρόνο. Μόνο το 40 % των οικιακών αποβλήτων επαναχρησιμοποιούνται ή ανακυκλώνονται στην ΕΕ συνολικά.</w:t>
      </w:r>
    </w:p>
    <w:p w:rsidR="00E923B8" w:rsidRDefault="00E923B8" w:rsidP="00E923B8">
      <w:pPr>
        <w:pStyle w:val="2"/>
        <w:pBdr>
          <w:bottom w:val="single" w:sz="4" w:space="2" w:color="auto"/>
        </w:pBdr>
        <w:shd w:val="clear" w:color="auto" w:fill="FFFFFF"/>
        <w:spacing w:before="240" w:after="120"/>
        <w:rPr>
          <w:rFonts w:ascii="inherit" w:hAnsi="inherit" w:cs="Arial"/>
          <w:color w:val="336699"/>
          <w:sz w:val="33"/>
          <w:szCs w:val="33"/>
        </w:rPr>
      </w:pPr>
      <w:r>
        <w:rPr>
          <w:rFonts w:ascii="inherit" w:hAnsi="inherit" w:cs="Arial"/>
          <w:color w:val="336699"/>
          <w:sz w:val="33"/>
          <w:szCs w:val="33"/>
        </w:rPr>
        <w:t>Επαναχρησιμοποίηση</w:t>
      </w:r>
    </w:p>
    <w:p w:rsidR="00E923B8" w:rsidRDefault="00E923B8" w:rsidP="00E923B8">
      <w:pPr>
        <w:shd w:val="clear" w:color="auto" w:fill="EEEEEE"/>
        <w:rPr>
          <w:rFonts w:ascii="Arial" w:hAnsi="Arial" w:cs="Arial"/>
          <w:color w:val="113355"/>
        </w:rPr>
      </w:pPr>
      <w:r>
        <w:rPr>
          <w:rFonts w:ascii="Arial" w:hAnsi="Arial" w:cs="Arial"/>
          <w:noProof/>
          <w:color w:val="113355"/>
          <w:lang w:eastAsia="el-GR"/>
        </w:rPr>
        <w:drawing>
          <wp:inline distT="0" distB="0" distL="0" distR="0">
            <wp:extent cx="5775960" cy="2776904"/>
            <wp:effectExtent l="0" t="0" r="0" b="0"/>
            <wp:docPr id="1" name="Εικόνα 1" descr="https://ec.europa.eu/clima/sites/clima/files/tips/images/reuse_01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clima/sites/clima/files/tips/images/reuse_01_en.gif"/>
                    <pic:cNvPicPr>
                      <a:picLocks noChangeAspect="1" noChangeArrowheads="1"/>
                    </pic:cNvPicPr>
                  </pic:nvPicPr>
                  <pic:blipFill>
                    <a:blip r:embed="rId6"/>
                    <a:srcRect/>
                    <a:stretch>
                      <a:fillRect/>
                    </a:stretch>
                  </pic:blipFill>
                  <pic:spPr bwMode="auto">
                    <a:xfrm>
                      <a:off x="0" y="0"/>
                      <a:ext cx="5775960" cy="2776904"/>
                    </a:xfrm>
                    <a:prstGeom prst="rect">
                      <a:avLst/>
                    </a:prstGeom>
                    <a:noFill/>
                    <a:ln w="9525">
                      <a:noFill/>
                      <a:miter lim="800000"/>
                      <a:headEnd/>
                      <a:tailEnd/>
                    </a:ln>
                  </pic:spPr>
                </pic:pic>
              </a:graphicData>
            </a:graphic>
          </wp:inline>
        </w:drawing>
      </w:r>
    </w:p>
    <w:p w:rsidR="00E923B8" w:rsidRDefault="00E923B8" w:rsidP="00E923B8">
      <w:pPr>
        <w:numPr>
          <w:ilvl w:val="0"/>
          <w:numId w:val="1"/>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Ξαναχρησιμοποιείτε το χαρτί.</w:t>
      </w:r>
      <w:r>
        <w:rPr>
          <w:rFonts w:ascii="Arial" w:hAnsi="Arial" w:cs="Arial"/>
          <w:color w:val="113355"/>
        </w:rPr>
        <w:t> Γράφετε πρόχειρες σημειώσεις ή τον κατάλογο με τα ψώνια σας στην πίσω σελίδα ήδη χρησιμοποιημένων φύλλων χαρτιού παρά σε ένα καθαρό χαρτί.</w:t>
      </w:r>
    </w:p>
    <w:p w:rsidR="00E923B8" w:rsidRDefault="00E923B8" w:rsidP="00E923B8">
      <w:pPr>
        <w:numPr>
          <w:ilvl w:val="0"/>
          <w:numId w:val="1"/>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Χαρίζετε τον παλιό ηλεκτρικό εξοπλισμό</w:t>
      </w:r>
      <w:r>
        <w:rPr>
          <w:rFonts w:ascii="Arial" w:hAnsi="Arial" w:cs="Arial"/>
          <w:color w:val="113355"/>
        </w:rPr>
        <w:t>, για παράδειγμα σε σχολεία ή σε δημοτικά κέντρα, ώστε να τον ξαναχρησιμοποιούν και άλλοι.</w:t>
      </w:r>
    </w:p>
    <w:p w:rsidR="00E923B8" w:rsidRDefault="00E923B8" w:rsidP="00E923B8">
      <w:pPr>
        <w:numPr>
          <w:ilvl w:val="0"/>
          <w:numId w:val="1"/>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Αγοράζετε επαναφορτιζόμενες μπαταρίες</w:t>
      </w:r>
      <w:r>
        <w:rPr>
          <w:rFonts w:ascii="Arial" w:hAnsi="Arial" w:cs="Arial"/>
          <w:color w:val="113355"/>
        </w:rPr>
        <w:t>, οι οποίες έχουν πολλαπλούς κύκλους φόρτισης. Μην ξεχνάτε να ανακυκλώνετε τις μπαταρίες σας μόλις φτάσουν στο τέλος της ζωής τους!</w:t>
      </w:r>
    </w:p>
    <w:p w:rsidR="00E923B8" w:rsidRDefault="00E923B8" w:rsidP="00E923B8">
      <w:pPr>
        <w:numPr>
          <w:ilvl w:val="0"/>
          <w:numId w:val="1"/>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Ανταλλάξτε, πουλήστε ή χαρίστε ρούχα, έπιπλα και οικιακά είδη που δεν χρειάζεστε πια. </w:t>
      </w:r>
      <w:r>
        <w:rPr>
          <w:rFonts w:ascii="Arial" w:hAnsi="Arial" w:cs="Arial"/>
          <w:color w:val="113355"/>
        </w:rPr>
        <w:t>Αντί να αγοράζετε καινούργια, δανειστείτε, νοικιάστε ή αγοράστε μεταχειρισμένα.</w:t>
      </w:r>
    </w:p>
    <w:p w:rsidR="00E923B8" w:rsidRDefault="00E923B8" w:rsidP="00E923B8">
      <w:pPr>
        <w:pStyle w:val="2"/>
        <w:pBdr>
          <w:bottom w:val="single" w:sz="4" w:space="2" w:color="auto"/>
        </w:pBdr>
        <w:shd w:val="clear" w:color="auto" w:fill="FFFFFF"/>
        <w:spacing w:before="240" w:after="120"/>
        <w:rPr>
          <w:rFonts w:ascii="inherit" w:hAnsi="inherit" w:cs="Arial"/>
          <w:color w:val="336699"/>
          <w:sz w:val="33"/>
          <w:szCs w:val="33"/>
        </w:rPr>
      </w:pPr>
      <w:r>
        <w:rPr>
          <w:rFonts w:ascii="inherit" w:hAnsi="inherit" w:cs="Arial"/>
          <w:color w:val="336699"/>
          <w:sz w:val="33"/>
          <w:szCs w:val="33"/>
        </w:rPr>
        <w:t>Ανακύκλωση</w:t>
      </w:r>
    </w:p>
    <w:p w:rsidR="00E923B8" w:rsidRDefault="00E923B8" w:rsidP="00E923B8">
      <w:pPr>
        <w:shd w:val="clear" w:color="auto" w:fill="EEEEEE"/>
        <w:rPr>
          <w:rFonts w:ascii="Arial" w:hAnsi="Arial" w:cs="Arial"/>
          <w:color w:val="113355"/>
        </w:rPr>
      </w:pPr>
      <w:r>
        <w:rPr>
          <w:rFonts w:ascii="Arial" w:hAnsi="Arial" w:cs="Arial"/>
          <w:noProof/>
          <w:color w:val="113355"/>
          <w:lang w:eastAsia="el-GR"/>
        </w:rPr>
        <w:drawing>
          <wp:inline distT="0" distB="0" distL="0" distR="0">
            <wp:extent cx="7620" cy="7620"/>
            <wp:effectExtent l="0" t="0" r="0" b="0"/>
            <wp:docPr id="2" name="Εικόνα 2" descr="https://ec.europa.eu/clima/sites/clima/files/tips/images/reuse_02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clima/sites/clima/files/tips/images/reuse_02_en.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923B8" w:rsidRDefault="00E923B8" w:rsidP="00E923B8">
      <w:pPr>
        <w:numPr>
          <w:ilvl w:val="0"/>
          <w:numId w:val="2"/>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lastRenderedPageBreak/>
        <w:t>Με την ανακύκλωση εξοικονομείται ενέργεια και μειώνονται οι εκπομπές.</w:t>
      </w:r>
      <w:r>
        <w:rPr>
          <w:rFonts w:ascii="Arial" w:hAnsi="Arial" w:cs="Arial"/>
          <w:color w:val="113355"/>
        </w:rPr>
        <w:t> Ανακυκλώνοντας ένα αλουμινένιο τενεκεδάκι, εξοικονομείτε 90% της ενέργειας που απαιτείται για την παραγωγή ενός καινούργιου. Με την ανακύκλωση 1 </w:t>
      </w:r>
      <w:proofErr w:type="spellStart"/>
      <w:r>
        <w:rPr>
          <w:rFonts w:ascii="Arial" w:hAnsi="Arial" w:cs="Arial"/>
          <w:color w:val="113355"/>
        </w:rPr>
        <w:t>kg</w:t>
      </w:r>
      <w:proofErr w:type="spellEnd"/>
      <w:r>
        <w:rPr>
          <w:rFonts w:ascii="Arial" w:hAnsi="Arial" w:cs="Arial"/>
          <w:color w:val="113355"/>
        </w:rPr>
        <w:t xml:space="preserve"> χαρτιού αποφεύγονται εκπομπές 1 </w:t>
      </w:r>
      <w:proofErr w:type="spellStart"/>
      <w:r>
        <w:rPr>
          <w:rFonts w:ascii="Arial" w:hAnsi="Arial" w:cs="Arial"/>
          <w:color w:val="113355"/>
        </w:rPr>
        <w:t>kg</w:t>
      </w:r>
      <w:proofErr w:type="spellEnd"/>
      <w:r>
        <w:rPr>
          <w:rFonts w:ascii="Arial" w:hAnsi="Arial" w:cs="Arial"/>
          <w:color w:val="113355"/>
        </w:rPr>
        <w:t xml:space="preserve"> CO</w:t>
      </w:r>
      <w:r>
        <w:rPr>
          <w:rFonts w:ascii="Arial" w:hAnsi="Arial" w:cs="Arial"/>
          <w:color w:val="113355"/>
          <w:sz w:val="16"/>
          <w:szCs w:val="16"/>
          <w:vertAlign w:val="subscript"/>
        </w:rPr>
        <w:t> 2</w:t>
      </w:r>
      <w:r>
        <w:rPr>
          <w:rFonts w:ascii="Arial" w:hAnsi="Arial" w:cs="Arial"/>
          <w:color w:val="113355"/>
        </w:rPr>
        <w:t> ή μεθανίου.</w:t>
      </w:r>
    </w:p>
    <w:p w:rsidR="00E923B8" w:rsidRDefault="00E923B8" w:rsidP="00E923B8">
      <w:pPr>
        <w:numPr>
          <w:ilvl w:val="0"/>
          <w:numId w:val="2"/>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Δείτε ποια είδη αποβλήτων μπορούν να ανακυκλωθούν στην περιοχή σας</w:t>
      </w:r>
      <w:r>
        <w:rPr>
          <w:rFonts w:ascii="Arial" w:hAnsi="Arial" w:cs="Arial"/>
          <w:color w:val="113355"/>
        </w:rPr>
        <w:t>. Μην ξεχνάτε να διαχωρίζετε το γυαλί, το χαρτί, τα πλαστικά και τα τενεκεδένια δοχεία από τα υπόλοιπα απορρίμματά σας. Οι εγκαταστάσεις ανακύκλωσης μπορούν πλέον να δέχονται όλο και περισσότερα είδη πλαστικών — ενημερωθείτε για τις εγκαταστάσεις της περιοχής σας.</w:t>
      </w:r>
    </w:p>
    <w:p w:rsidR="00E923B8" w:rsidRDefault="00E923B8" w:rsidP="00E923B8">
      <w:pPr>
        <w:numPr>
          <w:ilvl w:val="0"/>
          <w:numId w:val="2"/>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Μην πετάτε ηλεκτρονικές συσκευές</w:t>
      </w:r>
      <w:r>
        <w:rPr>
          <w:rFonts w:ascii="Arial" w:hAnsi="Arial" w:cs="Arial"/>
          <w:color w:val="113355"/>
        </w:rPr>
        <w:t xml:space="preserve">. Τα ηλεκτρονικά προϊόντα κατασκευάζονται από πολύτιμους πόρους και υλικά που μπορούν να ανακυκλωθούν, όπως τα μέταλλα, τα πλαστικά και το γυαλί, των οποίων η εξόρυξη και η κατασκευή απαιτεί ενέργεια. </w:t>
      </w:r>
      <w:proofErr w:type="spellStart"/>
      <w:r>
        <w:rPr>
          <w:rFonts w:ascii="Arial" w:hAnsi="Arial" w:cs="Arial"/>
          <w:color w:val="113355"/>
        </w:rPr>
        <w:t>Μεταφέρτε</w:t>
      </w:r>
      <w:proofErr w:type="spellEnd"/>
      <w:r>
        <w:rPr>
          <w:rFonts w:ascii="Arial" w:hAnsi="Arial" w:cs="Arial"/>
          <w:color w:val="113355"/>
        </w:rPr>
        <w:t xml:space="preserve"> τα σε κεντρικό σημείο συλλογής ή επιστρέψτε τα στον έμπορο λιανικής.</w:t>
      </w:r>
    </w:p>
    <w:p w:rsidR="00E923B8" w:rsidRDefault="00E923B8" w:rsidP="00E923B8">
      <w:pPr>
        <w:numPr>
          <w:ilvl w:val="0"/>
          <w:numId w:val="2"/>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Ανακυκλώστε τη μπαταρία του αυτοκινήτου σας</w:t>
      </w:r>
      <w:r>
        <w:rPr>
          <w:rFonts w:ascii="Arial" w:hAnsi="Arial" w:cs="Arial"/>
          <w:color w:val="113355"/>
        </w:rPr>
        <w:t> αν χρειαστείτε καινούργια. Τα παλιά ελαστικά μπορούν επίσης να ανακυκλωθούν.</w:t>
      </w:r>
    </w:p>
    <w:p w:rsidR="00E923B8" w:rsidRDefault="00E923B8" w:rsidP="00E923B8">
      <w:pPr>
        <w:numPr>
          <w:ilvl w:val="0"/>
          <w:numId w:val="2"/>
        </w:numPr>
        <w:shd w:val="clear" w:color="auto" w:fill="FFFFFF"/>
        <w:spacing w:before="100" w:beforeAutospacing="1" w:after="100" w:afterAutospacing="1" w:line="240" w:lineRule="auto"/>
        <w:ind w:left="-120"/>
        <w:rPr>
          <w:rFonts w:ascii="Arial" w:hAnsi="Arial" w:cs="Arial"/>
          <w:color w:val="113355"/>
        </w:rPr>
      </w:pPr>
      <w:r>
        <w:rPr>
          <w:rStyle w:val="a3"/>
          <w:rFonts w:ascii="Arial" w:hAnsi="Arial" w:cs="Arial"/>
          <w:color w:val="113355"/>
        </w:rPr>
        <w:t>Φτιάξτε λίπασμα.</w:t>
      </w:r>
      <w:r>
        <w:rPr>
          <w:rFonts w:ascii="Arial" w:hAnsi="Arial" w:cs="Arial"/>
          <w:color w:val="113355"/>
        </w:rPr>
        <w:t xml:space="preserve"> Το οργανικά σας απόβλητα — όπως φρούτα και λαχανικά, τσόφλια αυγών ή κατακάθια καφέ — είναι πολύ καλύτερα να καταλήγουν σε χώρο </w:t>
      </w:r>
      <w:proofErr w:type="spellStart"/>
      <w:r>
        <w:rPr>
          <w:rFonts w:ascii="Arial" w:hAnsi="Arial" w:cs="Arial"/>
          <w:color w:val="113355"/>
        </w:rPr>
        <w:t>λιπασματοποίησης</w:t>
      </w:r>
      <w:proofErr w:type="spellEnd"/>
      <w:r>
        <w:rPr>
          <w:rFonts w:ascii="Arial" w:hAnsi="Arial" w:cs="Arial"/>
          <w:color w:val="113355"/>
        </w:rPr>
        <w:t xml:space="preserve"> στο σπίτι σας απ’ ό,τι σε χώρο υγειονομικής ταφής. Στον χώρο </w:t>
      </w:r>
      <w:proofErr w:type="spellStart"/>
      <w:r>
        <w:rPr>
          <w:rFonts w:ascii="Arial" w:hAnsi="Arial" w:cs="Arial"/>
          <w:color w:val="113355"/>
        </w:rPr>
        <w:t>λιπασματοποίησης</w:t>
      </w:r>
      <w:proofErr w:type="spellEnd"/>
      <w:r>
        <w:rPr>
          <w:rFonts w:ascii="Arial" w:hAnsi="Arial" w:cs="Arial"/>
          <w:color w:val="113355"/>
        </w:rPr>
        <w:t xml:space="preserve"> που είναι εκτεθειμένος στον αέρα, τα απόβλητα αποσυντίθενται και μετατρέπονται σε φυσικό λίπασμα. Σε χώρο υγειονομικής ταφής, χωρίς αέρα, τα ίδια απόβλητα υφίστανται ζύμωση και εκπέμπουν μεθάνιο, ένα ισχυρό αέριο του θερμοκηπίου.</w:t>
      </w:r>
    </w:p>
    <w:p w:rsidR="00E923B8" w:rsidRPr="00E923B8" w:rsidRDefault="00E923B8">
      <w:pPr>
        <w:rPr>
          <w:sz w:val="32"/>
          <w:szCs w:val="32"/>
        </w:rPr>
      </w:pPr>
    </w:p>
    <w:sectPr w:rsidR="00E923B8" w:rsidRPr="00E923B8" w:rsidSect="00924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53EE5"/>
    <w:multiLevelType w:val="multilevel"/>
    <w:tmpl w:val="3DB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B5D70"/>
    <w:multiLevelType w:val="multilevel"/>
    <w:tmpl w:val="B7C2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3B8"/>
    <w:rsid w:val="0092410E"/>
    <w:rsid w:val="00E923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0E"/>
  </w:style>
  <w:style w:type="paragraph" w:styleId="1">
    <w:name w:val="heading 1"/>
    <w:basedOn w:val="a"/>
    <w:link w:val="1Char"/>
    <w:uiPriority w:val="9"/>
    <w:qFormat/>
    <w:rsid w:val="00E92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E92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23B8"/>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E923B8"/>
    <w:rPr>
      <w:color w:val="0000FF" w:themeColor="hyperlink"/>
      <w:u w:val="single"/>
    </w:rPr>
  </w:style>
  <w:style w:type="character" w:customStyle="1" w:styleId="2Char">
    <w:name w:val="Επικεφαλίδα 2 Char"/>
    <w:basedOn w:val="a0"/>
    <w:link w:val="2"/>
    <w:uiPriority w:val="9"/>
    <w:semiHidden/>
    <w:rsid w:val="00E923B8"/>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E923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23B8"/>
    <w:rPr>
      <w:b/>
      <w:bCs/>
    </w:rPr>
  </w:style>
  <w:style w:type="paragraph" w:styleId="a4">
    <w:name w:val="Balloon Text"/>
    <w:basedOn w:val="a"/>
    <w:link w:val="Char"/>
    <w:uiPriority w:val="99"/>
    <w:semiHidden/>
    <w:unhideWhenUsed/>
    <w:rsid w:val="00E923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92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751215">
      <w:bodyDiv w:val="1"/>
      <w:marLeft w:val="0"/>
      <w:marRight w:val="0"/>
      <w:marTop w:val="0"/>
      <w:marBottom w:val="0"/>
      <w:divBdr>
        <w:top w:val="none" w:sz="0" w:space="0" w:color="auto"/>
        <w:left w:val="none" w:sz="0" w:space="0" w:color="auto"/>
        <w:bottom w:val="none" w:sz="0" w:space="0" w:color="auto"/>
        <w:right w:val="none" w:sz="0" w:space="0" w:color="auto"/>
      </w:divBdr>
    </w:div>
    <w:div w:id="1247617079">
      <w:bodyDiv w:val="1"/>
      <w:marLeft w:val="0"/>
      <w:marRight w:val="0"/>
      <w:marTop w:val="0"/>
      <w:marBottom w:val="0"/>
      <w:divBdr>
        <w:top w:val="none" w:sz="0" w:space="0" w:color="auto"/>
        <w:left w:val="none" w:sz="0" w:space="0" w:color="auto"/>
        <w:bottom w:val="none" w:sz="0" w:space="0" w:color="auto"/>
        <w:right w:val="none" w:sz="0" w:space="0" w:color="auto"/>
      </w:divBdr>
      <w:divsChild>
        <w:div w:id="889804874">
          <w:marLeft w:val="0"/>
          <w:marRight w:val="0"/>
          <w:marTop w:val="0"/>
          <w:marBottom w:val="0"/>
          <w:divBdr>
            <w:top w:val="none" w:sz="0" w:space="0" w:color="auto"/>
            <w:left w:val="none" w:sz="0" w:space="0" w:color="auto"/>
            <w:bottom w:val="none" w:sz="0" w:space="0" w:color="auto"/>
            <w:right w:val="none" w:sz="0" w:space="0" w:color="auto"/>
          </w:divBdr>
          <w:divsChild>
            <w:div w:id="251742374">
              <w:marLeft w:val="0"/>
              <w:marRight w:val="0"/>
              <w:marTop w:val="0"/>
              <w:marBottom w:val="0"/>
              <w:divBdr>
                <w:top w:val="none" w:sz="0" w:space="0" w:color="auto"/>
                <w:left w:val="none" w:sz="0" w:space="0" w:color="auto"/>
                <w:bottom w:val="none" w:sz="0" w:space="0" w:color="auto"/>
                <w:right w:val="none" w:sz="0" w:space="0" w:color="auto"/>
              </w:divBdr>
              <w:divsChild>
                <w:div w:id="4431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0906">
          <w:marLeft w:val="0"/>
          <w:marRight w:val="0"/>
          <w:marTop w:val="0"/>
          <w:marBottom w:val="96"/>
          <w:divBdr>
            <w:top w:val="none" w:sz="0" w:space="0" w:color="auto"/>
            <w:left w:val="none" w:sz="0" w:space="0" w:color="auto"/>
            <w:bottom w:val="none" w:sz="0" w:space="0" w:color="auto"/>
            <w:right w:val="none" w:sz="0" w:space="0" w:color="auto"/>
          </w:divBdr>
          <w:divsChild>
            <w:div w:id="1018433920">
              <w:marLeft w:val="0"/>
              <w:marRight w:val="0"/>
              <w:marTop w:val="0"/>
              <w:marBottom w:val="0"/>
              <w:divBdr>
                <w:top w:val="none" w:sz="0" w:space="0" w:color="auto"/>
                <w:left w:val="none" w:sz="0" w:space="0" w:color="auto"/>
                <w:bottom w:val="none" w:sz="0" w:space="0" w:color="auto"/>
                <w:right w:val="none" w:sz="0" w:space="0" w:color="auto"/>
              </w:divBdr>
              <w:divsChild>
                <w:div w:id="346520966">
                  <w:marLeft w:val="0"/>
                  <w:marRight w:val="0"/>
                  <w:marTop w:val="0"/>
                  <w:marBottom w:val="0"/>
                  <w:divBdr>
                    <w:top w:val="none" w:sz="0" w:space="0" w:color="auto"/>
                    <w:left w:val="none" w:sz="0" w:space="0" w:color="auto"/>
                    <w:bottom w:val="none" w:sz="0" w:space="0" w:color="auto"/>
                    <w:right w:val="none" w:sz="0" w:space="0" w:color="auto"/>
                  </w:divBdr>
                  <w:divsChild>
                    <w:div w:id="1063720254">
                      <w:marLeft w:val="0"/>
                      <w:marRight w:val="0"/>
                      <w:marTop w:val="0"/>
                      <w:marBottom w:val="120"/>
                      <w:divBdr>
                        <w:top w:val="none" w:sz="0" w:space="0" w:color="auto"/>
                        <w:left w:val="none" w:sz="0" w:space="0" w:color="auto"/>
                        <w:bottom w:val="none" w:sz="0" w:space="0" w:color="auto"/>
                        <w:right w:val="none" w:sz="0" w:space="0" w:color="auto"/>
                      </w:divBdr>
                    </w:div>
                    <w:div w:id="31856010">
                      <w:marLeft w:val="0"/>
                      <w:marRight w:val="0"/>
                      <w:marTop w:val="0"/>
                      <w:marBottom w:val="0"/>
                      <w:divBdr>
                        <w:top w:val="none" w:sz="0" w:space="0" w:color="auto"/>
                        <w:left w:val="none" w:sz="0" w:space="0" w:color="auto"/>
                        <w:bottom w:val="none" w:sz="0" w:space="0" w:color="auto"/>
                        <w:right w:val="none" w:sz="0" w:space="0" w:color="auto"/>
                      </w:divBdr>
                    </w:div>
                    <w:div w:id="12209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youtube.com/watch?v=lf84D5imf7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2332</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2021-04-05T18:48:00Z</dcterms:created>
  <dcterms:modified xsi:type="dcterms:W3CDTF">2021-04-05T18:52:00Z</dcterms:modified>
</cp:coreProperties>
</file>