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C412" w14:textId="682FE7C8" w:rsidR="00B10545" w:rsidRPr="001A361A" w:rsidRDefault="00B10545" w:rsidP="00B1054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F82FC7">
        <w:rPr>
          <w:rFonts w:cstheme="minorHAnsi"/>
          <w:b/>
          <w:sz w:val="28"/>
          <w:szCs w:val="28"/>
          <w:lang w:val="el-GR"/>
        </w:rPr>
        <w:t>Συνδύασε τις στήλες νοηματικά</w:t>
      </w:r>
      <w:r w:rsidR="00066F61" w:rsidRPr="00F82FC7">
        <w:rPr>
          <w:rFonts w:cstheme="minorHAnsi"/>
          <w:b/>
          <w:sz w:val="28"/>
          <w:szCs w:val="28"/>
          <w:lang w:val="el-GR"/>
        </w:rPr>
        <w:t xml:space="preserve">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395"/>
        <w:gridCol w:w="567"/>
        <w:gridCol w:w="3969"/>
      </w:tblGrid>
      <w:tr w:rsidR="001A361A" w:rsidRPr="00F96D00" w14:paraId="376B0B43" w14:textId="77777777" w:rsidTr="008D45D9">
        <w:tc>
          <w:tcPr>
            <w:tcW w:w="8931" w:type="dxa"/>
            <w:gridSpan w:val="3"/>
            <w:shd w:val="clear" w:color="auto" w:fill="C6D9F1" w:themeFill="text2" w:themeFillTint="33"/>
          </w:tcPr>
          <w:p w14:paraId="4FF9A63B" w14:textId="684A238D" w:rsidR="001A361A" w:rsidRPr="009645E3" w:rsidRDefault="00F96D00" w:rsidP="009645E3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9645E3">
              <w:rPr>
                <w:rFonts w:cstheme="minorHAnsi"/>
                <w:b/>
                <w:bCs/>
                <w:spacing w:val="8"/>
                <w:sz w:val="28"/>
                <w:szCs w:val="28"/>
                <w:shd w:val="clear" w:color="auto" w:fill="C6D9F1" w:themeFill="text2" w:themeFillTint="33"/>
                <w:lang w:val="el-GR"/>
              </w:rPr>
              <w:t xml:space="preserve">Ενότ. </w:t>
            </w:r>
            <w:r w:rsidR="001A361A" w:rsidRPr="009645E3">
              <w:rPr>
                <w:rFonts w:cstheme="minorHAnsi"/>
                <w:b/>
                <w:bCs/>
                <w:spacing w:val="8"/>
                <w:sz w:val="28"/>
                <w:szCs w:val="28"/>
                <w:shd w:val="clear" w:color="auto" w:fill="C6D9F1" w:themeFill="text2" w:themeFillTint="33"/>
                <w:lang w:val="el-GR"/>
              </w:rPr>
              <w:t>2</w:t>
            </w:r>
            <w:r w:rsidRPr="009645E3">
              <w:rPr>
                <w:rFonts w:cstheme="minorHAnsi"/>
                <w:b/>
                <w:bCs/>
                <w:spacing w:val="8"/>
                <w:sz w:val="28"/>
                <w:szCs w:val="28"/>
                <w:shd w:val="clear" w:color="auto" w:fill="C6D9F1" w:themeFill="text2" w:themeFillTint="33"/>
                <w:lang w:val="el-GR"/>
              </w:rPr>
              <w:t xml:space="preserve"> -</w:t>
            </w:r>
            <w:r w:rsidR="001A361A" w:rsidRPr="009645E3">
              <w:rPr>
                <w:b/>
                <w:bCs/>
                <w:sz w:val="28"/>
                <w:szCs w:val="28"/>
                <w:lang w:val="el-GR"/>
              </w:rPr>
              <w:t xml:space="preserve"> Το τέχνασμα του Θεμιστοκλή</w:t>
            </w:r>
          </w:p>
        </w:tc>
      </w:tr>
      <w:tr w:rsidR="001A361A" w14:paraId="2BAA7BE3" w14:textId="77777777" w:rsidTr="008D45D9">
        <w:tc>
          <w:tcPr>
            <w:tcW w:w="4395" w:type="dxa"/>
            <w:shd w:val="clear" w:color="auto" w:fill="E5B8B7" w:themeFill="accent2" w:themeFillTint="66"/>
          </w:tcPr>
          <w:p w14:paraId="209BDD69" w14:textId="24393BFA" w:rsidR="001A361A" w:rsidRDefault="001A361A" w:rsidP="001A361A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10545">
              <w:rPr>
                <w:b/>
                <w:lang w:val="el-GR"/>
              </w:rPr>
              <w:t>Α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14:paraId="1689D758" w14:textId="77777777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969" w:type="dxa"/>
            <w:shd w:val="clear" w:color="auto" w:fill="E5B8B7" w:themeFill="accent2" w:themeFillTint="66"/>
          </w:tcPr>
          <w:p w14:paraId="41170869" w14:textId="58B440E1" w:rsidR="001A361A" w:rsidRDefault="001A361A" w:rsidP="001A361A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10545">
              <w:rPr>
                <w:b/>
                <w:lang w:val="el-GR"/>
              </w:rPr>
              <w:t>Β</w:t>
            </w:r>
          </w:p>
        </w:tc>
      </w:tr>
      <w:tr w:rsidR="001A361A" w14:paraId="031DFF1B" w14:textId="77777777" w:rsidTr="001A361A">
        <w:tc>
          <w:tcPr>
            <w:tcW w:w="4395" w:type="dxa"/>
          </w:tcPr>
          <w:p w14:paraId="465F81D7" w14:textId="7F0783E3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>Ποιος στόλος πλησίαζε την Αττική ;</w:t>
            </w: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F82FC7">
              <w:rPr>
                <w:rFonts w:cstheme="minorHAnsi"/>
                <w:sz w:val="24"/>
                <w:szCs w:val="24"/>
                <w:lang w:val="el-GR"/>
              </w:rPr>
              <w:t xml:space="preserve">      </w:t>
            </w:r>
          </w:p>
        </w:tc>
        <w:tc>
          <w:tcPr>
            <w:tcW w:w="567" w:type="dxa"/>
          </w:tcPr>
          <w:p w14:paraId="5904EECB" w14:textId="6DD75EEB" w:rsidR="001A361A" w:rsidRDefault="001C4CE7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3969" w:type="dxa"/>
          </w:tcPr>
          <w:p w14:paraId="2D49CBD9" w14:textId="783DDF65" w:rsidR="001A361A" w:rsidRDefault="001A361A" w:rsidP="00D670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τοὺς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Ἕλλην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ας ἀπ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οδιδράσκοντ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ας</w:t>
            </w:r>
          </w:p>
        </w:tc>
      </w:tr>
      <w:tr w:rsidR="001A361A" w:rsidRPr="00DE15A2" w14:paraId="6875F5DD" w14:textId="77777777" w:rsidTr="001A361A">
        <w:tc>
          <w:tcPr>
            <w:tcW w:w="4395" w:type="dxa"/>
          </w:tcPr>
          <w:p w14:paraId="30D055EC" w14:textId="75A38AF6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>Ποια ήταν η καταγωγή του Σίκινου;</w:t>
            </w:r>
            <w:r w:rsidRPr="00F82FC7">
              <w:rPr>
                <w:rFonts w:cstheme="minorHAnsi"/>
                <w:sz w:val="24"/>
                <w:szCs w:val="24"/>
                <w:lang w:val="el-GR"/>
              </w:rPr>
              <w:t xml:space="preserve">        </w:t>
            </w:r>
          </w:p>
        </w:tc>
        <w:tc>
          <w:tcPr>
            <w:tcW w:w="567" w:type="dxa"/>
          </w:tcPr>
          <w:p w14:paraId="437D1188" w14:textId="334BAC1A" w:rsidR="001A361A" w:rsidRDefault="001C4CE7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3969" w:type="dxa"/>
          </w:tcPr>
          <w:p w14:paraId="3016743C" w14:textId="35C663DF" w:rsidR="001A361A" w:rsidRDefault="001A361A" w:rsidP="00D670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διακοσίαις ναυσὶν ἀναχθέντας ἤδη διαζῶσαι τὰς νήσους</w:t>
            </w:r>
          </w:p>
        </w:tc>
      </w:tr>
      <w:tr w:rsidR="001A361A" w:rsidRPr="00DE15A2" w14:paraId="70648C5B" w14:textId="77777777" w:rsidTr="001A361A">
        <w:tc>
          <w:tcPr>
            <w:tcW w:w="4395" w:type="dxa"/>
          </w:tcPr>
          <w:p w14:paraId="106617D9" w14:textId="6EBC744A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sz w:val="24"/>
                <w:szCs w:val="24"/>
                <w:lang w:val="el-GR"/>
              </w:rPr>
              <w:t xml:space="preserve">Ποια πληροφορία στέλνει ο Θεμιστοκλής στον Ξέρξη;                                                     </w:t>
            </w:r>
          </w:p>
        </w:tc>
        <w:tc>
          <w:tcPr>
            <w:tcW w:w="567" w:type="dxa"/>
          </w:tcPr>
          <w:p w14:paraId="37AD9D46" w14:textId="1B05AF91" w:rsidR="001A361A" w:rsidRDefault="001C4CE7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3969" w:type="dxa"/>
          </w:tcPr>
          <w:p w14:paraId="1A775E2C" w14:textId="6EFEECFF" w:rsidR="001A361A" w:rsidRDefault="001A361A" w:rsidP="00D670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Ἦν δὲ τῷ μὲν γένει Πέρσης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A361A" w14:paraId="7F8FD964" w14:textId="77777777" w:rsidTr="001A361A">
        <w:tc>
          <w:tcPr>
            <w:tcW w:w="4395" w:type="dxa"/>
          </w:tcPr>
          <w:p w14:paraId="5C697F1C" w14:textId="71909F08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sz w:val="24"/>
                <w:szCs w:val="24"/>
                <w:lang w:val="el-GR"/>
              </w:rPr>
              <w:t xml:space="preserve">Τι συμβουλεύει ο Θεμιστοκλής τον Ξέρξη;    </w:t>
            </w:r>
          </w:p>
        </w:tc>
        <w:tc>
          <w:tcPr>
            <w:tcW w:w="567" w:type="dxa"/>
          </w:tcPr>
          <w:p w14:paraId="563E3F58" w14:textId="33E559D8" w:rsidR="001A361A" w:rsidRDefault="001C4CE7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3969" w:type="dxa"/>
          </w:tcPr>
          <w:p w14:paraId="2D10FB92" w14:textId="63AD399B" w:rsidR="001A361A" w:rsidRDefault="001A361A" w:rsidP="00D670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τῶν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π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ολεμίων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ὁ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στόλος</w:t>
            </w:r>
            <w:proofErr w:type="spellEnd"/>
          </w:p>
        </w:tc>
      </w:tr>
      <w:tr w:rsidR="001A361A" w:rsidRPr="00DE15A2" w14:paraId="1ADF84FE" w14:textId="77777777" w:rsidTr="001A361A">
        <w:tc>
          <w:tcPr>
            <w:tcW w:w="4395" w:type="dxa"/>
          </w:tcPr>
          <w:p w14:paraId="4C93CADD" w14:textId="265F75C0" w:rsidR="001A361A" w:rsidRDefault="001A361A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sz w:val="24"/>
                <w:szCs w:val="24"/>
                <w:lang w:val="el-GR"/>
              </w:rPr>
              <w:t xml:space="preserve">Ποια διαταγή έδωσε τότε ο Ξέρξης στους κυβερνήτες των πλοίων;         </w:t>
            </w:r>
          </w:p>
        </w:tc>
        <w:tc>
          <w:tcPr>
            <w:tcW w:w="567" w:type="dxa"/>
          </w:tcPr>
          <w:p w14:paraId="5CDA4BBD" w14:textId="64F527A7" w:rsidR="001A361A" w:rsidRDefault="001C4CE7" w:rsidP="001A361A">
            <w:pPr>
              <w:pStyle w:val="ListParagraph"/>
              <w:ind w:left="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3969" w:type="dxa"/>
          </w:tcPr>
          <w:p w14:paraId="3D986821" w14:textId="4F597A3D" w:rsidR="001A361A" w:rsidRDefault="001A361A" w:rsidP="00D670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  <w:lang w:val="el-GR"/>
              </w:rPr>
            </w:pP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ἐπιθέσθαι καὶ διαφθεῖραι τὴν ναυτικὴν δύναμιν</w:t>
            </w:r>
          </w:p>
        </w:tc>
      </w:tr>
    </w:tbl>
    <w:p w14:paraId="10DBCDE8" w14:textId="77777777" w:rsidR="001A361A" w:rsidRPr="001A361A" w:rsidRDefault="001A361A" w:rsidP="001A361A">
      <w:pPr>
        <w:pStyle w:val="ListParagraph"/>
        <w:rPr>
          <w:rFonts w:cstheme="minorHAnsi"/>
          <w:sz w:val="28"/>
          <w:szCs w:val="28"/>
          <w:lang w:val="el-GR"/>
        </w:rPr>
      </w:pPr>
    </w:p>
    <w:p w14:paraId="2958235C" w14:textId="51AA37A9" w:rsidR="00B10545" w:rsidRDefault="00B54895" w:rsidP="00B5489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lang w:val="el-GR"/>
        </w:rPr>
      </w:pPr>
      <w:r w:rsidRPr="00F82FC7">
        <w:rPr>
          <w:rFonts w:cstheme="minorHAnsi"/>
          <w:b/>
          <w:sz w:val="28"/>
          <w:szCs w:val="28"/>
          <w:lang w:val="el-GR"/>
        </w:rPr>
        <w:t>Συνδύ</w:t>
      </w:r>
      <w:r w:rsidR="00B10545" w:rsidRPr="00F82FC7">
        <w:rPr>
          <w:rFonts w:cstheme="minorHAnsi"/>
          <w:b/>
          <w:sz w:val="28"/>
          <w:szCs w:val="28"/>
          <w:lang w:val="el-GR"/>
        </w:rPr>
        <w:t xml:space="preserve">ασε τις </w:t>
      </w:r>
      <w:r w:rsidR="000506DC" w:rsidRPr="00F82FC7">
        <w:rPr>
          <w:rFonts w:cstheme="minorHAnsi"/>
          <w:b/>
          <w:sz w:val="28"/>
          <w:szCs w:val="28"/>
          <w:lang w:val="el-GR"/>
        </w:rPr>
        <w:t xml:space="preserve">λέξεις της στήλης Α με </w:t>
      </w:r>
      <w:r w:rsidR="000506DC" w:rsidRPr="00F82FC7">
        <w:rPr>
          <w:rFonts w:cstheme="minorHAnsi"/>
          <w:b/>
          <w:sz w:val="28"/>
          <w:szCs w:val="28"/>
          <w:u w:val="single"/>
          <w:lang w:val="el-GR"/>
        </w:rPr>
        <w:t>έντονη</w:t>
      </w:r>
      <w:r w:rsidR="000506DC" w:rsidRPr="00F82FC7">
        <w:rPr>
          <w:rFonts w:cstheme="minorHAnsi"/>
          <w:b/>
          <w:sz w:val="28"/>
          <w:szCs w:val="28"/>
          <w:lang w:val="el-GR"/>
        </w:rPr>
        <w:t xml:space="preserve"> </w:t>
      </w:r>
      <w:r w:rsidR="000506DC" w:rsidRPr="00F82FC7">
        <w:rPr>
          <w:rFonts w:cstheme="minorHAnsi"/>
          <w:b/>
          <w:sz w:val="28"/>
          <w:szCs w:val="28"/>
          <w:u w:val="single"/>
          <w:lang w:val="el-GR"/>
        </w:rPr>
        <w:t>γραφή</w:t>
      </w:r>
      <w:r w:rsidR="000506DC" w:rsidRPr="00F82FC7">
        <w:rPr>
          <w:rFonts w:cstheme="minorHAnsi"/>
          <w:b/>
          <w:sz w:val="28"/>
          <w:szCs w:val="28"/>
          <w:lang w:val="el-GR"/>
        </w:rPr>
        <w:t xml:space="preserve"> με τις λέξεις της </w:t>
      </w:r>
      <w:r w:rsidR="00B10545" w:rsidRPr="00F82FC7">
        <w:rPr>
          <w:rFonts w:cstheme="minorHAnsi"/>
          <w:b/>
          <w:sz w:val="28"/>
          <w:szCs w:val="28"/>
          <w:lang w:val="el-GR"/>
        </w:rPr>
        <w:t>στήλ</w:t>
      </w:r>
      <w:r w:rsidR="000506DC" w:rsidRPr="00F82FC7">
        <w:rPr>
          <w:rFonts w:cstheme="minorHAnsi"/>
          <w:b/>
          <w:sz w:val="28"/>
          <w:szCs w:val="28"/>
          <w:lang w:val="el-GR"/>
        </w:rPr>
        <w:t>η</w:t>
      </w:r>
      <w:r w:rsidR="00B10545" w:rsidRPr="00F82FC7">
        <w:rPr>
          <w:rFonts w:cstheme="minorHAnsi"/>
          <w:b/>
          <w:sz w:val="28"/>
          <w:szCs w:val="28"/>
          <w:lang w:val="el-GR"/>
        </w:rPr>
        <w:t>ς</w:t>
      </w:r>
      <w:r w:rsidR="000506DC" w:rsidRPr="00F82FC7">
        <w:rPr>
          <w:rFonts w:cstheme="minorHAnsi"/>
          <w:b/>
          <w:sz w:val="28"/>
          <w:szCs w:val="28"/>
          <w:lang w:val="el-GR"/>
        </w:rPr>
        <w:t xml:space="preserve"> Β </w:t>
      </w:r>
      <w:r w:rsidR="00B10545" w:rsidRPr="00F82FC7">
        <w:rPr>
          <w:rFonts w:cstheme="minorHAnsi"/>
          <w:b/>
          <w:sz w:val="28"/>
          <w:szCs w:val="28"/>
          <w:lang w:val="el-GR"/>
        </w:rPr>
        <w:t xml:space="preserve"> με βάση την ετυμολογική συγγένεια.</w:t>
      </w:r>
    </w:p>
    <w:p w14:paraId="0A264143" w14:textId="77777777" w:rsidR="008D45D9" w:rsidRPr="00F82FC7" w:rsidRDefault="008D45D9" w:rsidP="008D45D9">
      <w:pPr>
        <w:pStyle w:val="ListParagraph"/>
        <w:rPr>
          <w:rFonts w:cstheme="minorHAnsi"/>
          <w:b/>
          <w:sz w:val="28"/>
          <w:szCs w:val="28"/>
          <w:lang w:val="el-GR"/>
        </w:rPr>
      </w:pP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3224"/>
        <w:gridCol w:w="1166"/>
        <w:gridCol w:w="567"/>
        <w:gridCol w:w="3685"/>
      </w:tblGrid>
      <w:tr w:rsidR="001C4CE7" w14:paraId="05C80FFB" w14:textId="77777777" w:rsidTr="001C4CE7">
        <w:tc>
          <w:tcPr>
            <w:tcW w:w="3224" w:type="dxa"/>
            <w:shd w:val="clear" w:color="auto" w:fill="C6D9F1" w:themeFill="text2" w:themeFillTint="33"/>
          </w:tcPr>
          <w:p w14:paraId="355136F8" w14:textId="77777777" w:rsidR="001C4CE7" w:rsidRDefault="001C4CE7" w:rsidP="004D0B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DDC360C" w14:textId="77777777" w:rsidR="001C4CE7" w:rsidRDefault="001C4CE7" w:rsidP="001C4CE7">
            <w:pPr>
              <w:jc w:val="center"/>
              <w:rPr>
                <w:lang w:val="el-GR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5E3C41C8" w14:textId="32255936" w:rsidR="001C4CE7" w:rsidRDefault="001C4CE7" w:rsidP="008D45D9">
            <w:pPr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14:paraId="07B6AAEE" w14:textId="2F68B032" w:rsidR="001C4CE7" w:rsidRDefault="001C4CE7" w:rsidP="004D0B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1C4CE7" w14:paraId="205AA01A" w14:textId="77777777" w:rsidTr="001C4CE7">
        <w:tc>
          <w:tcPr>
            <w:tcW w:w="3224" w:type="dxa"/>
          </w:tcPr>
          <w:p w14:paraId="6719C767" w14:textId="1274D1EB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τοὺς</w:t>
            </w:r>
            <w:proofErr w:type="spellEnd"/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π</w:t>
            </w:r>
            <w:proofErr w:type="spellStart"/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έριξ</w:t>
            </w:r>
            <w:proofErr w:type="spellEnd"/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r w:rsidRPr="00F82FC7">
              <w:rPr>
                <w:rFonts w:cstheme="minorHAnsi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α</w:t>
            </w: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ἰγι</w:t>
            </w:r>
            <w:proofErr w:type="spellEnd"/>
            <w:r w:rsidRPr="00F82FC7">
              <w:rPr>
                <w:rFonts w:cstheme="minorHAnsi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αλούς </w:t>
            </w:r>
          </w:p>
        </w:tc>
        <w:tc>
          <w:tcPr>
            <w:tcW w:w="1166" w:type="dxa"/>
          </w:tcPr>
          <w:p w14:paraId="233A3649" w14:textId="116357EC" w:rsidR="001C4CE7" w:rsidRPr="00F82FC7" w:rsidRDefault="001C4CE7" w:rsidP="001C4CE7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27019386" w14:textId="47D721D8" w:rsidR="001C4CE7" w:rsidRPr="00F82FC7" w:rsidRDefault="001C4CE7" w:rsidP="008D45D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6303B599" w14:textId="1891A8B3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εύνοι</w:t>
            </w:r>
            <w:proofErr w:type="spellEnd"/>
            <w:r w:rsidRPr="00F96D00">
              <w:rPr>
                <w:sz w:val="24"/>
                <w:szCs w:val="24"/>
              </w:rPr>
              <w:t xml:space="preserve">α, </w:t>
            </w:r>
            <w:proofErr w:type="spellStart"/>
            <w:r w:rsidRPr="00F96D00">
              <w:rPr>
                <w:sz w:val="24"/>
                <w:szCs w:val="24"/>
              </w:rPr>
              <w:t>ευνοϊκός</w:t>
            </w:r>
            <w:proofErr w:type="spellEnd"/>
          </w:p>
        </w:tc>
      </w:tr>
      <w:tr w:rsidR="001C4CE7" w14:paraId="45BD45C9" w14:textId="77777777" w:rsidTr="001C4CE7">
        <w:tc>
          <w:tcPr>
            <w:tcW w:w="3224" w:type="dxa"/>
          </w:tcPr>
          <w:p w14:paraId="4FBCC00A" w14:textId="26A5EE7A" w:rsidR="001C4CE7" w:rsidRPr="00F82FC7" w:rsidRDefault="001C4CE7" w:rsidP="00B10545">
            <w:pPr>
              <w:rPr>
                <w:rFonts w:cstheme="minorHAnsi"/>
                <w:sz w:val="24"/>
                <w:szCs w:val="24"/>
              </w:rPr>
            </w:pPr>
            <w:r w:rsidRPr="00202DB1">
              <w:rPr>
                <w:rFonts w:cstheme="minorHAnsi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>συνετίθει</w:t>
            </w: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 xml:space="preserve"> τὴν πραγματείαν</w:t>
            </w: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66" w:type="dxa"/>
          </w:tcPr>
          <w:p w14:paraId="4DEB2EF8" w14:textId="4D87B2C6" w:rsidR="001C4CE7" w:rsidRPr="00F82FC7" w:rsidRDefault="001C4CE7" w:rsidP="001C4C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08A709A1" w14:textId="3148B8ED" w:rsidR="001C4CE7" w:rsidRPr="00F82FC7" w:rsidRDefault="001C4CE7" w:rsidP="008D45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17201B20" w14:textId="31579976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εκ</w:t>
            </w:r>
            <w:proofErr w:type="spellEnd"/>
            <w:r w:rsidRPr="00F96D00">
              <w:rPr>
                <w:sz w:val="24"/>
                <w:szCs w:val="24"/>
              </w:rPr>
              <w:t xml:space="preserve">πομπή, </w:t>
            </w:r>
            <w:proofErr w:type="spellStart"/>
            <w:r w:rsidRPr="00F96D00">
              <w:rPr>
                <w:sz w:val="24"/>
                <w:szCs w:val="24"/>
              </w:rPr>
              <w:t>νηο</w:t>
            </w:r>
            <w:proofErr w:type="spellEnd"/>
            <w:r w:rsidRPr="00F96D00">
              <w:rPr>
                <w:sz w:val="24"/>
                <w:szCs w:val="24"/>
              </w:rPr>
              <w:t>πομπή, αποπ</w:t>
            </w:r>
            <w:proofErr w:type="spellStart"/>
            <w:r w:rsidRPr="00F96D00">
              <w:rPr>
                <w:sz w:val="24"/>
                <w:szCs w:val="24"/>
              </w:rPr>
              <w:t>ομ</w:t>
            </w:r>
            <w:proofErr w:type="spellEnd"/>
            <w:r w:rsidRPr="00F96D00">
              <w:rPr>
                <w:sz w:val="24"/>
                <w:szCs w:val="24"/>
              </w:rPr>
              <w:t>πή</w:t>
            </w:r>
          </w:p>
        </w:tc>
      </w:tr>
      <w:tr w:rsidR="001C4CE7" w14:paraId="413B4B9A" w14:textId="77777777" w:rsidTr="001C4CE7">
        <w:tc>
          <w:tcPr>
            <w:tcW w:w="3224" w:type="dxa"/>
          </w:tcPr>
          <w:p w14:paraId="092AFB7A" w14:textId="46BA8A73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F82FC7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 xml:space="preserve">τὴν περὶ τὸν Σίκιννον </w:t>
            </w:r>
            <w:r w:rsidRPr="00F82FC7">
              <w:rPr>
                <w:rFonts w:cstheme="minorHAnsi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 xml:space="preserve">πραγματείαν </w:t>
            </w:r>
          </w:p>
        </w:tc>
        <w:tc>
          <w:tcPr>
            <w:tcW w:w="1166" w:type="dxa"/>
          </w:tcPr>
          <w:p w14:paraId="772ED83E" w14:textId="77777777" w:rsidR="001C4CE7" w:rsidRDefault="001C4CE7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14:paraId="72C47E51" w14:textId="7E33F509" w:rsidR="001C4CE7" w:rsidRPr="00F82FC7" w:rsidRDefault="001C4CE7" w:rsidP="001C4CE7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1D97D587" w14:textId="07B2D5E6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50FE276C" w14:textId="74DB56A4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κελευστής</w:t>
            </w:r>
            <w:proofErr w:type="spellEnd"/>
            <w:r w:rsidRPr="00F96D00">
              <w:rPr>
                <w:sz w:val="24"/>
                <w:szCs w:val="24"/>
              </w:rPr>
              <w:t xml:space="preserve">, </w:t>
            </w:r>
            <w:proofErr w:type="spellStart"/>
            <w:r w:rsidRPr="00F96D00">
              <w:rPr>
                <w:sz w:val="24"/>
                <w:szCs w:val="24"/>
              </w:rPr>
              <w:t>κέλευσμ</w:t>
            </w:r>
            <w:proofErr w:type="spellEnd"/>
            <w:r w:rsidRPr="00F96D00">
              <w:rPr>
                <w:sz w:val="24"/>
                <w:szCs w:val="24"/>
              </w:rPr>
              <w:t>α</w:t>
            </w:r>
          </w:p>
        </w:tc>
      </w:tr>
      <w:tr w:rsidR="001C4CE7" w:rsidRPr="00DE15A2" w14:paraId="384777A4" w14:textId="77777777" w:rsidTr="001C4CE7">
        <w:tc>
          <w:tcPr>
            <w:tcW w:w="3224" w:type="dxa"/>
          </w:tcPr>
          <w:p w14:paraId="1AD025F8" w14:textId="7D5E263B" w:rsidR="001C4CE7" w:rsidRPr="00F82FC7" w:rsidRDefault="001C4CE7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202DB1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εὔνους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δὲ τῷ Θεμιστοκλεῖ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66" w:type="dxa"/>
          </w:tcPr>
          <w:p w14:paraId="5E189F68" w14:textId="30113121" w:rsidR="001C4CE7" w:rsidRPr="00F82FC7" w:rsidRDefault="001C4CE7" w:rsidP="001C4CE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1974CF69" w14:textId="410B0055" w:rsidR="001C4CE7" w:rsidRPr="00F82FC7" w:rsidRDefault="001C4CE7" w:rsidP="008D45D9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3E4D5876" w14:textId="4981F3DA" w:rsidR="001C4CE7" w:rsidRPr="009A769A" w:rsidRDefault="001C4CE7" w:rsidP="00F96D00">
            <w:pPr>
              <w:rPr>
                <w:sz w:val="24"/>
                <w:szCs w:val="24"/>
                <w:lang w:val="el-GR"/>
              </w:rPr>
            </w:pPr>
            <w:r w:rsidRPr="009A769A">
              <w:rPr>
                <w:sz w:val="24"/>
                <w:szCs w:val="24"/>
                <w:lang w:val="el-GR"/>
              </w:rPr>
              <w:t>αίρεση, αιρετός, προαίρεση, προαιρετικός, αρχαιρεσίες</w:t>
            </w:r>
          </w:p>
        </w:tc>
      </w:tr>
      <w:tr w:rsidR="001C4CE7" w14:paraId="4E3D3E9A" w14:textId="77777777" w:rsidTr="001C4CE7">
        <w:tc>
          <w:tcPr>
            <w:tcW w:w="3224" w:type="dxa"/>
            <w:shd w:val="clear" w:color="auto" w:fill="auto"/>
          </w:tcPr>
          <w:p w14:paraId="28C5A113" w14:textId="1FED9814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ἐκπέμπει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πρὸς τὸν Ξέρξην κρύφα </w:t>
            </w:r>
          </w:p>
        </w:tc>
        <w:tc>
          <w:tcPr>
            <w:tcW w:w="1166" w:type="dxa"/>
            <w:shd w:val="clear" w:color="auto" w:fill="auto"/>
          </w:tcPr>
          <w:p w14:paraId="0CFAA256" w14:textId="39826A29" w:rsidR="001C4CE7" w:rsidRPr="00F82FC7" w:rsidRDefault="001C4CE7" w:rsidP="001C4CE7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14:paraId="5D550C26" w14:textId="6E7B5862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40C12F38" w14:textId="656B3820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γι</w:t>
            </w:r>
            <w:proofErr w:type="spellEnd"/>
            <w:r w:rsidRPr="00F96D00">
              <w:rPr>
                <w:sz w:val="24"/>
                <w:szCs w:val="24"/>
              </w:rPr>
              <w:t>αλός, π</w:t>
            </w:r>
            <w:proofErr w:type="spellStart"/>
            <w:r w:rsidRPr="00F96D00">
              <w:rPr>
                <w:sz w:val="24"/>
                <w:szCs w:val="24"/>
              </w:rPr>
              <w:t>εριγιάλι</w:t>
            </w:r>
            <w:proofErr w:type="spellEnd"/>
            <w:r w:rsidRPr="00F96D00">
              <w:rPr>
                <w:sz w:val="24"/>
                <w:szCs w:val="24"/>
              </w:rPr>
              <w:t>, α</w:t>
            </w:r>
            <w:proofErr w:type="spellStart"/>
            <w:r w:rsidRPr="00F96D00">
              <w:rPr>
                <w:sz w:val="24"/>
                <w:szCs w:val="24"/>
              </w:rPr>
              <w:t>ιγι</w:t>
            </w:r>
            <w:proofErr w:type="spellEnd"/>
            <w:r w:rsidRPr="00F96D00">
              <w:rPr>
                <w:sz w:val="24"/>
                <w:szCs w:val="24"/>
              </w:rPr>
              <w:t xml:space="preserve">αλίτιδα </w:t>
            </w:r>
            <w:proofErr w:type="spellStart"/>
            <w:r w:rsidRPr="00F96D00">
              <w:rPr>
                <w:sz w:val="24"/>
                <w:szCs w:val="24"/>
              </w:rPr>
              <w:t>ζώνη</w:t>
            </w:r>
            <w:proofErr w:type="spellEnd"/>
          </w:p>
        </w:tc>
      </w:tr>
      <w:tr w:rsidR="001C4CE7" w14:paraId="309BD73C" w14:textId="77777777" w:rsidTr="001C4CE7">
        <w:tc>
          <w:tcPr>
            <w:tcW w:w="3224" w:type="dxa"/>
          </w:tcPr>
          <w:p w14:paraId="1E9769D2" w14:textId="78EFE771" w:rsidR="001C4CE7" w:rsidRPr="00F82FC7" w:rsidRDefault="001C4CE7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F82FC7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  <w:lang w:val="el-GR"/>
              </w:rPr>
              <w:t>κ</w:t>
            </w:r>
            <w:proofErr w:type="spellStart"/>
            <w:r w:rsidRPr="00F82FC7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ελεύσ</w:t>
            </w:r>
            <w:proofErr w:type="spellEnd"/>
            <w:r w:rsidRPr="00F82FC7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ας </w:t>
            </w:r>
          </w:p>
        </w:tc>
        <w:tc>
          <w:tcPr>
            <w:tcW w:w="1166" w:type="dxa"/>
          </w:tcPr>
          <w:p w14:paraId="37F9B43A" w14:textId="3A756DA8" w:rsidR="001C4CE7" w:rsidRPr="00F82FC7" w:rsidRDefault="001C4CE7" w:rsidP="001C4CE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15C69725" w14:textId="668C85E6" w:rsidR="001C4CE7" w:rsidRPr="00F82FC7" w:rsidRDefault="001C4CE7" w:rsidP="008D45D9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31C368E5" w14:textId="27656ACB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σύνθεση</w:t>
            </w:r>
            <w:proofErr w:type="spellEnd"/>
            <w:r w:rsidRPr="00F96D00">
              <w:rPr>
                <w:sz w:val="24"/>
                <w:szCs w:val="24"/>
              </w:rPr>
              <w:t xml:space="preserve">, </w:t>
            </w:r>
            <w:proofErr w:type="spellStart"/>
            <w:r w:rsidRPr="00F96D00">
              <w:rPr>
                <w:sz w:val="24"/>
                <w:szCs w:val="24"/>
              </w:rPr>
              <w:t>συνθέτης</w:t>
            </w:r>
            <w:proofErr w:type="spellEnd"/>
            <w:r w:rsidRPr="00F96D00">
              <w:rPr>
                <w:sz w:val="24"/>
                <w:szCs w:val="24"/>
              </w:rPr>
              <w:t xml:space="preserve">, </w:t>
            </w:r>
            <w:r w:rsidR="00DE15A2">
              <w:rPr>
                <w:sz w:val="24"/>
                <w:szCs w:val="24"/>
                <w:lang w:val="el-GR"/>
              </w:rPr>
              <w:t>π</w:t>
            </w:r>
            <w:proofErr w:type="spellStart"/>
            <w:r w:rsidRPr="00F96D00">
              <w:rPr>
                <w:sz w:val="24"/>
                <w:szCs w:val="24"/>
              </w:rPr>
              <w:t>ολυσύνθετος</w:t>
            </w:r>
            <w:proofErr w:type="spellEnd"/>
          </w:p>
        </w:tc>
      </w:tr>
      <w:tr w:rsidR="001C4CE7" w14:paraId="0716FF89" w14:textId="77777777" w:rsidTr="001C4CE7">
        <w:tc>
          <w:tcPr>
            <w:tcW w:w="3224" w:type="dxa"/>
          </w:tcPr>
          <w:p w14:paraId="659CDB8E" w14:textId="268ED263" w:rsidR="001C4CE7" w:rsidRPr="00F82FC7" w:rsidRDefault="001C4CE7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α</w:t>
            </w: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ἱρούμενος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τὰ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βα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σιλέως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</w:p>
        </w:tc>
        <w:tc>
          <w:tcPr>
            <w:tcW w:w="1166" w:type="dxa"/>
          </w:tcPr>
          <w:p w14:paraId="26FEE225" w14:textId="33129EC4" w:rsidR="001C4CE7" w:rsidRPr="00F82FC7" w:rsidRDefault="001C4CE7" w:rsidP="001C4CE7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4730838A" w14:textId="59297874" w:rsidR="001C4CE7" w:rsidRPr="00F82FC7" w:rsidRDefault="001C4CE7" w:rsidP="008D45D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4D9FD0B8" w14:textId="2A6386A0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δι</w:t>
            </w:r>
            <w:proofErr w:type="spellEnd"/>
            <w:r w:rsidRPr="00F96D00">
              <w:rPr>
                <w:sz w:val="24"/>
                <w:szCs w:val="24"/>
              </w:rPr>
              <w:t>απραγματεύομαι, π</w:t>
            </w:r>
            <w:proofErr w:type="spellStart"/>
            <w:r w:rsidRPr="00F96D00">
              <w:rPr>
                <w:sz w:val="24"/>
                <w:szCs w:val="24"/>
              </w:rPr>
              <w:t>ολυ</w:t>
            </w:r>
            <w:proofErr w:type="spellEnd"/>
            <w:r w:rsidRPr="00F96D00">
              <w:rPr>
                <w:sz w:val="24"/>
                <w:szCs w:val="24"/>
              </w:rPr>
              <w:t>πράγμων</w:t>
            </w:r>
          </w:p>
        </w:tc>
      </w:tr>
      <w:tr w:rsidR="001C4CE7" w14:paraId="6499CAB9" w14:textId="77777777" w:rsidTr="001C4CE7">
        <w:tc>
          <w:tcPr>
            <w:tcW w:w="3224" w:type="dxa"/>
          </w:tcPr>
          <w:p w14:paraId="1855D256" w14:textId="5029EF03" w:rsidR="001C4CE7" w:rsidRPr="00F82FC7" w:rsidRDefault="001C4CE7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ἐπ</w:t>
            </w: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ιθέσθ</w:t>
            </w:r>
            <w:proofErr w:type="spellEnd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αι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καὶ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δι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αφθεῖραι </w:t>
            </w:r>
          </w:p>
        </w:tc>
        <w:tc>
          <w:tcPr>
            <w:tcW w:w="1166" w:type="dxa"/>
          </w:tcPr>
          <w:p w14:paraId="0AAA88F4" w14:textId="1E5F5299" w:rsidR="001C4CE7" w:rsidRPr="00F82FC7" w:rsidRDefault="001C4CE7" w:rsidP="001C4CE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7B2F2C9B" w14:textId="5E0BEDB1" w:rsidR="001C4CE7" w:rsidRPr="00F82FC7" w:rsidRDefault="001C4CE7" w:rsidP="008D45D9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2F72DD1F" w14:textId="61FB27B5" w:rsidR="001C4CE7" w:rsidRPr="00F96D00" w:rsidRDefault="001C4CE7" w:rsidP="00F96D00">
            <w:pPr>
              <w:rPr>
                <w:sz w:val="24"/>
                <w:szCs w:val="24"/>
              </w:rPr>
            </w:pPr>
            <w:r w:rsidRPr="00F96D00">
              <w:rPr>
                <w:sz w:val="24"/>
                <w:szCs w:val="24"/>
              </w:rPr>
              <w:t>επ</w:t>
            </w:r>
            <w:proofErr w:type="spellStart"/>
            <w:r w:rsidRPr="00F96D00">
              <w:rPr>
                <w:sz w:val="24"/>
                <w:szCs w:val="24"/>
              </w:rPr>
              <w:t>ίθεση</w:t>
            </w:r>
            <w:proofErr w:type="spellEnd"/>
            <w:r w:rsidRPr="00F96D00">
              <w:rPr>
                <w:sz w:val="24"/>
                <w:szCs w:val="24"/>
              </w:rPr>
              <w:t>, επ</w:t>
            </w:r>
            <w:proofErr w:type="spellStart"/>
            <w:r w:rsidRPr="00F96D00">
              <w:rPr>
                <w:sz w:val="24"/>
                <w:szCs w:val="24"/>
              </w:rPr>
              <w:t>ιθετικός</w:t>
            </w:r>
            <w:proofErr w:type="spellEnd"/>
          </w:p>
        </w:tc>
      </w:tr>
      <w:tr w:rsidR="001C4CE7" w14:paraId="07B78DE9" w14:textId="77777777" w:rsidTr="001C4CE7">
        <w:tc>
          <w:tcPr>
            <w:tcW w:w="3224" w:type="dxa"/>
          </w:tcPr>
          <w:p w14:paraId="5238EE9D" w14:textId="73C33821" w:rsidR="001C4CE7" w:rsidRPr="00F82FC7" w:rsidRDefault="001C4CE7" w:rsidP="00B10545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δι</w:t>
            </w:r>
            <w:proofErr w:type="spellEnd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αζῶσαι</w:t>
            </w: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τὰς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νήσους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  </w:t>
            </w:r>
          </w:p>
        </w:tc>
        <w:tc>
          <w:tcPr>
            <w:tcW w:w="1166" w:type="dxa"/>
          </w:tcPr>
          <w:p w14:paraId="4ABA3D2B" w14:textId="130BE66B" w:rsidR="001C4CE7" w:rsidRPr="00F82FC7" w:rsidRDefault="001C4CE7" w:rsidP="001C4CE7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4331ACA4" w14:textId="14E5B0BF" w:rsidR="001C4CE7" w:rsidRPr="00F82FC7" w:rsidRDefault="001C4CE7" w:rsidP="008D45D9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6D26E1F6" w14:textId="61ACF4A1" w:rsidR="001C4CE7" w:rsidRPr="00F96D00" w:rsidRDefault="001C4CE7" w:rsidP="00F96D00">
            <w:pPr>
              <w:rPr>
                <w:sz w:val="24"/>
                <w:szCs w:val="24"/>
              </w:rPr>
            </w:pPr>
            <w:r w:rsidRPr="00F96D00">
              <w:rPr>
                <w:sz w:val="24"/>
                <w:szCs w:val="24"/>
              </w:rPr>
              <w:t>ανα</w:t>
            </w:r>
            <w:proofErr w:type="spellStart"/>
            <w:r w:rsidRPr="00F96D00">
              <w:rPr>
                <w:sz w:val="24"/>
                <w:szCs w:val="24"/>
              </w:rPr>
              <w:t>γωγή</w:t>
            </w:r>
            <w:proofErr w:type="spellEnd"/>
            <w:r w:rsidRPr="00F96D00">
              <w:rPr>
                <w:sz w:val="24"/>
                <w:szCs w:val="24"/>
              </w:rPr>
              <w:t>, α</w:t>
            </w:r>
            <w:proofErr w:type="spellStart"/>
            <w:r w:rsidRPr="00F96D00">
              <w:rPr>
                <w:sz w:val="24"/>
                <w:szCs w:val="24"/>
              </w:rPr>
              <w:t>νάγωγος</w:t>
            </w:r>
            <w:proofErr w:type="spellEnd"/>
          </w:p>
        </w:tc>
      </w:tr>
      <w:tr w:rsidR="001C4CE7" w14:paraId="3AD4C9B8" w14:textId="77777777" w:rsidTr="001C4CE7">
        <w:tc>
          <w:tcPr>
            <w:tcW w:w="3224" w:type="dxa"/>
          </w:tcPr>
          <w:p w14:paraId="5B0731F7" w14:textId="234D355D" w:rsidR="001C4CE7" w:rsidRPr="00F82FC7" w:rsidRDefault="001C4CE7" w:rsidP="00B10545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να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υσὶν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ἀν</w:t>
            </w:r>
            <w:proofErr w:type="spellEnd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αχθέντας</w:t>
            </w:r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  </w:t>
            </w:r>
          </w:p>
        </w:tc>
        <w:tc>
          <w:tcPr>
            <w:tcW w:w="1166" w:type="dxa"/>
          </w:tcPr>
          <w:p w14:paraId="1CFF1417" w14:textId="05C04377" w:rsidR="001C4CE7" w:rsidRPr="00F82FC7" w:rsidRDefault="001C4CE7" w:rsidP="001C4CE7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126F1BF4" w14:textId="65C04AB6" w:rsidR="001C4CE7" w:rsidRPr="00F82FC7" w:rsidRDefault="001C4CE7" w:rsidP="008D45D9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3E14B0F0" w14:textId="77F523E6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φυγάς</w:t>
            </w:r>
            <w:proofErr w:type="spellEnd"/>
            <w:r w:rsidRPr="00F96D00">
              <w:rPr>
                <w:sz w:val="24"/>
                <w:szCs w:val="24"/>
              </w:rPr>
              <w:t>, υπ</w:t>
            </w:r>
            <w:proofErr w:type="spellStart"/>
            <w:r w:rsidRPr="00F96D00">
              <w:rPr>
                <w:sz w:val="24"/>
                <w:szCs w:val="24"/>
              </w:rPr>
              <w:t>εκφυγή</w:t>
            </w:r>
            <w:proofErr w:type="spellEnd"/>
          </w:p>
        </w:tc>
      </w:tr>
      <w:tr w:rsidR="001C4CE7" w14:paraId="5A2C1DA2" w14:textId="77777777" w:rsidTr="001C4CE7">
        <w:tc>
          <w:tcPr>
            <w:tcW w:w="3224" w:type="dxa"/>
          </w:tcPr>
          <w:p w14:paraId="1E7BD043" w14:textId="6404EF80" w:rsidR="001C4CE7" w:rsidRPr="00F82FC7" w:rsidRDefault="001C4CE7" w:rsidP="00B10545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ὅπ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ως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ἐκφύγοι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</w:rPr>
              <w:t>μηδεὶς</w:t>
            </w:r>
            <w:proofErr w:type="spellEnd"/>
            <w:r w:rsidRPr="00F82FC7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 xml:space="preserve">  </w:t>
            </w:r>
          </w:p>
        </w:tc>
        <w:tc>
          <w:tcPr>
            <w:tcW w:w="1166" w:type="dxa"/>
          </w:tcPr>
          <w:p w14:paraId="344D37D3" w14:textId="57541675" w:rsidR="001C4CE7" w:rsidRPr="00F82FC7" w:rsidRDefault="001C4CE7" w:rsidP="001C4CE7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□</w:t>
            </w:r>
          </w:p>
        </w:tc>
        <w:tc>
          <w:tcPr>
            <w:tcW w:w="567" w:type="dxa"/>
          </w:tcPr>
          <w:p w14:paraId="72671C2E" w14:textId="76C9BC64" w:rsidR="001C4CE7" w:rsidRPr="00F82FC7" w:rsidRDefault="001C4CE7" w:rsidP="008D45D9">
            <w:p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●</w:t>
            </w:r>
          </w:p>
        </w:tc>
        <w:tc>
          <w:tcPr>
            <w:tcW w:w="3685" w:type="dxa"/>
            <w:shd w:val="clear" w:color="auto" w:fill="auto"/>
          </w:tcPr>
          <w:p w14:paraId="0EF14D38" w14:textId="7EC35DCB" w:rsidR="001C4CE7" w:rsidRPr="00F96D00" w:rsidRDefault="001C4CE7" w:rsidP="00F96D00">
            <w:pPr>
              <w:rPr>
                <w:sz w:val="24"/>
                <w:szCs w:val="24"/>
              </w:rPr>
            </w:pPr>
            <w:proofErr w:type="spellStart"/>
            <w:r w:rsidRPr="00F96D00">
              <w:rPr>
                <w:sz w:val="24"/>
                <w:szCs w:val="24"/>
              </w:rPr>
              <w:t>ζώνη</w:t>
            </w:r>
            <w:proofErr w:type="spellEnd"/>
            <w:r w:rsidRPr="00F96D00">
              <w:rPr>
                <w:sz w:val="24"/>
                <w:szCs w:val="24"/>
              </w:rPr>
              <w:t xml:space="preserve">, </w:t>
            </w:r>
            <w:proofErr w:type="spellStart"/>
            <w:r w:rsidRPr="00F96D00">
              <w:rPr>
                <w:sz w:val="24"/>
                <w:szCs w:val="24"/>
              </w:rPr>
              <w:t>ζωστήρ</w:t>
            </w:r>
            <w:proofErr w:type="spellEnd"/>
            <w:r w:rsidRPr="00F96D00">
              <w:rPr>
                <w:sz w:val="24"/>
                <w:szCs w:val="24"/>
              </w:rPr>
              <w:t xml:space="preserve">α, </w:t>
            </w:r>
            <w:proofErr w:type="spellStart"/>
            <w:r w:rsidRPr="00F96D00">
              <w:rPr>
                <w:sz w:val="24"/>
                <w:szCs w:val="24"/>
              </w:rPr>
              <w:t>εύζων</w:t>
            </w:r>
            <w:proofErr w:type="spellEnd"/>
            <w:r w:rsidRPr="00F96D00">
              <w:rPr>
                <w:sz w:val="24"/>
                <w:szCs w:val="24"/>
              </w:rPr>
              <w:t>ας</w:t>
            </w:r>
          </w:p>
        </w:tc>
      </w:tr>
    </w:tbl>
    <w:p w14:paraId="7B02FA96" w14:textId="77777777" w:rsidR="00B10545" w:rsidRDefault="00B10545" w:rsidP="00B10545">
      <w:pPr>
        <w:rPr>
          <w:lang w:val="el-GR"/>
        </w:rPr>
      </w:pPr>
    </w:p>
    <w:p w14:paraId="39464DCE" w14:textId="77777777" w:rsidR="009645E3" w:rsidRDefault="009645E3" w:rsidP="00B10545">
      <w:pPr>
        <w:rPr>
          <w:lang w:val="el-GR"/>
        </w:rPr>
      </w:pPr>
    </w:p>
    <w:p w14:paraId="5923BC2A" w14:textId="77777777" w:rsidR="009645E3" w:rsidRDefault="009645E3" w:rsidP="00B10545">
      <w:pPr>
        <w:rPr>
          <w:lang w:val="el-GR"/>
        </w:rPr>
      </w:pPr>
    </w:p>
    <w:p w14:paraId="4AF6796A" w14:textId="77777777" w:rsidR="009645E3" w:rsidRDefault="009645E3" w:rsidP="00B10545">
      <w:pPr>
        <w:rPr>
          <w:lang w:val="el-GR"/>
        </w:rPr>
      </w:pPr>
    </w:p>
    <w:p w14:paraId="6C9CAF65" w14:textId="77777777" w:rsidR="009645E3" w:rsidRDefault="009645E3" w:rsidP="00B10545">
      <w:pPr>
        <w:rPr>
          <w:lang w:val="el-GR"/>
        </w:rPr>
      </w:pPr>
    </w:p>
    <w:p w14:paraId="577F49C9" w14:textId="544EA62E" w:rsidR="009645E3" w:rsidRPr="009645E3" w:rsidRDefault="009645E3" w:rsidP="009645E3">
      <w:pPr>
        <w:jc w:val="center"/>
        <w:rPr>
          <w:b/>
          <w:sz w:val="24"/>
          <w:szCs w:val="24"/>
          <w:lang w:val="el-GR"/>
        </w:rPr>
      </w:pPr>
      <w:r w:rsidRPr="009645E3">
        <w:rPr>
          <w:b/>
          <w:sz w:val="24"/>
          <w:szCs w:val="24"/>
          <w:lang w:val="el-GR"/>
        </w:rPr>
        <w:lastRenderedPageBreak/>
        <w:t>Ενότ. 2 - Το τέχνασμα του Θεμιστοκλή</w:t>
      </w:r>
    </w:p>
    <w:tbl>
      <w:tblPr>
        <w:tblpPr w:leftFromText="180" w:rightFromText="180" w:horzAnchor="margin" w:tblpY="57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645E3" w:rsidRPr="009645E3" w14:paraId="6B6DA0B4" w14:textId="77777777" w:rsidTr="009645E3">
        <w:trPr>
          <w:trHeight w:val="4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B4D5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Ἂλλ’ ἐπεὶ τῶν πολεμίων ὁ στόλος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25EC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Αλλά όταν ο στόλος των εχθρών</w:t>
            </w:r>
          </w:p>
        </w:tc>
      </w:tr>
      <w:tr w:rsidR="009645E3" w:rsidRPr="009645E3" w14:paraId="15E3590E" w14:textId="77777777" w:rsidTr="009645E3">
        <w:trPr>
          <w:trHeight w:val="40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0EA7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 xml:space="preserve">προσφερόμενος τῇ Ἀττικῇ κατὰ τὸ Φαληρικὸν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00DA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πλησιάζοντας στην Αττική από την πλευρά του Φαλήρου</w:t>
            </w:r>
          </w:p>
        </w:tc>
      </w:tr>
      <w:tr w:rsidR="009645E3" w:rsidRPr="009645E3" w14:paraId="05FCF5C2" w14:textId="77777777" w:rsidTr="009645E3">
        <w:trPr>
          <w:trHeight w:val="45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27DB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τοὺς πὲριξ ἀπέκρυψεν αἰγιαλούς,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D820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απέκρυψε τις γύρω παραλίες</w:t>
            </w:r>
          </w:p>
        </w:tc>
      </w:tr>
      <w:tr w:rsidR="009645E3" w:rsidRPr="009645E3" w14:paraId="3C3ABB75" w14:textId="77777777" w:rsidTr="009645E3">
        <w:trPr>
          <w:trHeight w:val="56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B472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πάλιν ἐπάπταινον οἱ Πελοποννήσιοι πρὸς τὸν Ἰσθμόν.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5041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οι Πελοποννήσιοι φοβισμένοι πάλι σκέφτονταν να αποπλεύσουν για τον Ισθμό.</w:t>
            </w:r>
          </w:p>
        </w:tc>
      </w:tr>
      <w:tr w:rsidR="009645E3" w:rsidRPr="009645E3" w14:paraId="3B58C701" w14:textId="77777777" w:rsidTr="009645E3">
        <w:trPr>
          <w:trHeight w:val="48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5C49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Ἔνθα δὴ ὁ Θεμιστοκλῆς ἐβουλεύε</w:t>
            </w:r>
            <w:bookmarkStart w:id="0" w:name="_GoBack"/>
            <w:bookmarkEnd w:id="0"/>
            <w:r w:rsidRPr="009645E3">
              <w:rPr>
                <w:rFonts w:ascii="Arial" w:eastAsia="Times New Roman" w:hAnsi="Arial" w:cs="Arial"/>
                <w:lang w:val="el-GR" w:eastAsia="el-GR"/>
              </w:rPr>
              <w:t>το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1BC3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Ενώ λοιπόν έτσι είχε η κατάσταση, ο Θεμιστοκλής σκεφτόταν</w:t>
            </w:r>
          </w:p>
        </w:tc>
      </w:tr>
      <w:tr w:rsidR="009645E3" w:rsidRPr="009645E3" w14:paraId="03840BD1" w14:textId="77777777" w:rsidTr="009645E3">
        <w:trPr>
          <w:trHeight w:val="5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4FEC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καὶ συνετίθει τὴν περὶ τὸν Σίκινον πραγματείαν.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F369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και κατάστρωνε το τέχνασμα με το Σίκινο.</w:t>
            </w:r>
          </w:p>
        </w:tc>
      </w:tr>
      <w:tr w:rsidR="009645E3" w:rsidRPr="009645E3" w14:paraId="6D693B66" w14:textId="77777777" w:rsidTr="009645E3">
        <w:trPr>
          <w:trHeight w:val="41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1063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Ἦν δὲ τῷ μὲν γένει Πέρσης ὁ Σίκινος, αἰχμάλωτος,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A065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 xml:space="preserve">Ο Σίκινος ήταν Πέρσης στην καταγωγή, αιχμάλωτος, </w:t>
            </w:r>
          </w:p>
        </w:tc>
      </w:tr>
      <w:tr w:rsidR="009645E3" w:rsidRPr="009645E3" w14:paraId="38B767A2" w14:textId="77777777" w:rsidTr="009645E3">
        <w:trPr>
          <w:trHeight w:val="46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A9DE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εὔνους δὲ τῷ Θεμιστοκλεῖ καὶ τῶν τέκων αὐτοῦ παιδαγωγός.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A68E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φιλικός στον Θεμιστοκλή και παιδαγωγός των παιδιών του.</w:t>
            </w:r>
          </w:p>
        </w:tc>
      </w:tr>
      <w:tr w:rsidR="009645E3" w:rsidRPr="009645E3" w14:paraId="5CA5FBB7" w14:textId="77777777" w:rsidTr="009645E3">
        <w:trPr>
          <w:trHeight w:val="51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87B8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Τοῦτον ἐκπέμπει πρὸς τὸν Ξερξην κρύφα,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7DD4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Αυτόν τον στέλνει κρυφά προς τον Ξέρξη,</w:t>
            </w:r>
          </w:p>
        </w:tc>
      </w:tr>
      <w:tr w:rsidR="009645E3" w:rsidRPr="009645E3" w14:paraId="02C4BA09" w14:textId="77777777" w:rsidTr="009645E3">
        <w:trPr>
          <w:trHeight w:val="41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832E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κελεύσας λέγειν ὅτι Θεμιστοκλῆς ὁ τῶν Ἀθηναίων στρατηγὸς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648A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αφού τον διέταξε να πει ότι ο Θεμιστοκλής, ο στρατηγός των Αθηναίων,</w:t>
            </w:r>
          </w:p>
        </w:tc>
      </w:tr>
      <w:tr w:rsidR="009645E3" w:rsidRPr="009645E3" w14:paraId="57836DE6" w14:textId="77777777" w:rsidTr="009645E3">
        <w:trPr>
          <w:trHeight w:val="46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8BB7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αἱρούμενος τὰ βασιλέως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CEE8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 παίρνοντας το μέρος του (Πέρση) βασιλιά</w:t>
            </w:r>
          </w:p>
        </w:tc>
      </w:tr>
      <w:tr w:rsidR="009645E3" w:rsidRPr="009645E3" w14:paraId="5645B760" w14:textId="77777777" w:rsidTr="009645E3">
        <w:trPr>
          <w:trHeight w:val="41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05AA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ἐξαγγέλλει πρῶτος αὐτῷ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474B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στέλνει πρώτος σ’ αυτόν την πληροφορία</w:t>
            </w:r>
          </w:p>
        </w:tc>
      </w:tr>
      <w:tr w:rsidR="009645E3" w:rsidRPr="009645E3" w14:paraId="26634274" w14:textId="77777777" w:rsidTr="009645E3">
        <w:trPr>
          <w:trHeight w:val="41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C161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τοὺς Ἕλληνας ἀποδιδράσκοντας,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8878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ότι οι Έλληνες προσπαθούν να δραπετεύσουν</w:t>
            </w:r>
          </w:p>
        </w:tc>
      </w:tr>
      <w:tr w:rsidR="009645E3" w:rsidRPr="009645E3" w14:paraId="5192245A" w14:textId="77777777" w:rsidTr="009645E3">
        <w:trPr>
          <w:trHeight w:val="46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3455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καὶ διακελεύεται ἐν ᾧ ταράττονται τῶν πεζῶν χωρὶς ὄντες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72B4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και συμβουλεύει, ενώ βρίσκονται σε σύγχυση χωρίς το πεζικό,</w:t>
            </w:r>
          </w:p>
        </w:tc>
      </w:tr>
      <w:tr w:rsidR="009645E3" w:rsidRPr="009645E3" w14:paraId="22878283" w14:textId="77777777" w:rsidTr="009645E3">
        <w:trPr>
          <w:trHeight w:val="51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7D0A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ἐπιθέσθαι καὶ διαφθεῖραι τὴν ναυτικὴν δύναμιν.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DB80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να τους επιτεθεί και να εξοντώσει τη ναυτική τους δύναμη.</w:t>
            </w:r>
          </w:p>
        </w:tc>
      </w:tr>
      <w:tr w:rsidR="009645E3" w:rsidRPr="009645E3" w14:paraId="2CE50FEF" w14:textId="77777777" w:rsidTr="009645E3">
        <w:trPr>
          <w:trHeight w:val="41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9A3B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Ταῦτα δ’ ὁ Ξέρξης ὡς ἀπ’ εὐνοίας λελεγμένα δεξάμενος,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D93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Επειδή ο Ξέρξης δέχτηκε αυτά, πιστεύοντας ότι είχαν λεχθεί με φιλική διάθεση,</w:t>
            </w:r>
          </w:p>
        </w:tc>
      </w:tr>
      <w:tr w:rsidR="009645E3" w:rsidRPr="009645E3" w14:paraId="01B1D4CF" w14:textId="77777777" w:rsidTr="009645E3">
        <w:trPr>
          <w:trHeight w:val="49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FD24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ἥσθη καὶ εὐθὺς ἐξέφερε πρὸς τοὺς ἡγεμόνας τῶν νεῶν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4C8F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ευχαριστήθηκε και αμέσως έδωσε διαταγή στους κυβερνήτες των πλοίων</w:t>
            </w:r>
          </w:p>
        </w:tc>
      </w:tr>
      <w:tr w:rsidR="009645E3" w:rsidRPr="009645E3" w14:paraId="7C7BECFE" w14:textId="77777777" w:rsidTr="009645E3">
        <w:trPr>
          <w:trHeight w:val="40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A7EC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διακοσίαις ναυσὶν ἀναχθέντας ἤδη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CE58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αφού αποπλεύσουν με διακόσια καράβια</w:t>
            </w:r>
          </w:p>
        </w:tc>
      </w:tr>
      <w:tr w:rsidR="009645E3" w:rsidRPr="009645E3" w14:paraId="7B8C3611" w14:textId="77777777" w:rsidTr="009645E3">
        <w:trPr>
          <w:trHeight w:val="42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C31C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διαζῶσαι τάς νήσους,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E64E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να περικυκλώσουν τα νησιά,</w:t>
            </w:r>
          </w:p>
        </w:tc>
      </w:tr>
      <w:tr w:rsidR="009645E3" w:rsidRPr="009645E3" w14:paraId="5FD7BD40" w14:textId="77777777" w:rsidTr="009645E3">
        <w:trPr>
          <w:trHeight w:val="55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346B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ὅπως ἐκφύγοι μηδεὶς τῶν πολεμίων.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CBA9" w14:textId="77777777" w:rsidR="009645E3" w:rsidRPr="009645E3" w:rsidRDefault="009645E3" w:rsidP="009645E3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9645E3">
              <w:rPr>
                <w:rFonts w:ascii="Arial" w:eastAsia="Times New Roman" w:hAnsi="Arial" w:cs="Arial"/>
                <w:lang w:val="el-GR" w:eastAsia="el-GR"/>
              </w:rPr>
              <w:t>για να μη ξεφύγει κανείς από τους εχθρούς.</w:t>
            </w:r>
          </w:p>
        </w:tc>
      </w:tr>
    </w:tbl>
    <w:p w14:paraId="0F0E9D33" w14:textId="77777777" w:rsidR="00F70779" w:rsidRPr="00F70779" w:rsidRDefault="00F70779" w:rsidP="00F70779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70779">
        <w:rPr>
          <w:rFonts w:ascii="Arial" w:eastAsia="Times New Roman" w:hAnsi="Arial" w:cs="Arial"/>
          <w:sz w:val="16"/>
          <w:szCs w:val="16"/>
          <w:lang w:val="el-GR" w:eastAsia="el-GR"/>
        </w:rPr>
        <w:t>Πλούταρχος, Βίοι Παράλληλοι, Θεμιστοκλῆς 12.2-6 (διασκευή)</w:t>
      </w:r>
    </w:p>
    <w:p w14:paraId="3EB1699F" w14:textId="77777777" w:rsidR="00F70779" w:rsidRPr="00F70779" w:rsidRDefault="00F70779" w:rsidP="00F707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72DC62A" w14:textId="77777777" w:rsidR="00F70779" w:rsidRPr="00F70779" w:rsidRDefault="00F70779" w:rsidP="00F7077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70779">
        <w:rPr>
          <w:rFonts w:ascii="Arial" w:eastAsia="Times New Roman" w:hAnsi="Arial" w:cs="Arial"/>
          <w:sz w:val="16"/>
          <w:szCs w:val="16"/>
          <w:lang w:val="el-GR" w:eastAsia="el-GR"/>
        </w:rPr>
        <w:t>© Ελληνικός Πολιτισμός -  Γιάννης Παπαθανασίου</w:t>
      </w:r>
    </w:p>
    <w:p w14:paraId="270ABF99" w14:textId="77777777" w:rsidR="009645E3" w:rsidRDefault="009645E3" w:rsidP="00B10545">
      <w:pPr>
        <w:rPr>
          <w:lang w:val="el-GR"/>
        </w:rPr>
      </w:pPr>
    </w:p>
    <w:p w14:paraId="74C9413C" w14:textId="77777777" w:rsidR="00F70779" w:rsidRPr="00B10545" w:rsidRDefault="00F70779" w:rsidP="00B10545">
      <w:pPr>
        <w:rPr>
          <w:lang w:val="el-GR"/>
        </w:rPr>
      </w:pPr>
    </w:p>
    <w:sectPr w:rsidR="00F70779" w:rsidRPr="00B10545" w:rsidSect="009645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BCBE" w14:textId="77777777" w:rsidR="00132043" w:rsidRDefault="00132043" w:rsidP="00DB6494">
      <w:pPr>
        <w:spacing w:after="0" w:line="240" w:lineRule="auto"/>
      </w:pPr>
      <w:r>
        <w:separator/>
      </w:r>
    </w:p>
  </w:endnote>
  <w:endnote w:type="continuationSeparator" w:id="0">
    <w:p w14:paraId="46B5FED3" w14:textId="77777777" w:rsidR="00132043" w:rsidRDefault="00132043" w:rsidP="00DB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8114" w14:textId="77777777" w:rsidR="00DB6494" w:rsidRDefault="00DB6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2F95B" w14:textId="77777777" w:rsidR="00DB6494" w:rsidRDefault="00DB64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8009C" w14:textId="77777777" w:rsidR="00DB6494" w:rsidRDefault="00DB6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6B02C" w14:textId="77777777" w:rsidR="00132043" w:rsidRDefault="00132043" w:rsidP="00DB6494">
      <w:pPr>
        <w:spacing w:after="0" w:line="240" w:lineRule="auto"/>
      </w:pPr>
      <w:r>
        <w:separator/>
      </w:r>
    </w:p>
  </w:footnote>
  <w:footnote w:type="continuationSeparator" w:id="0">
    <w:p w14:paraId="5935C31B" w14:textId="77777777" w:rsidR="00132043" w:rsidRDefault="00132043" w:rsidP="00DB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20946" w14:textId="700A9E16" w:rsidR="00DB6494" w:rsidRDefault="00132043">
    <w:pPr>
      <w:pStyle w:val="Header"/>
    </w:pPr>
    <w:r>
      <w:rPr>
        <w:noProof/>
      </w:rPr>
      <w:pict w14:anchorId="15E43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300657" o:spid="_x0000_s2081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5D7B" w14:textId="0B692735" w:rsidR="00DB6494" w:rsidRDefault="00132043">
    <w:pPr>
      <w:pStyle w:val="Header"/>
    </w:pPr>
    <w:r>
      <w:rPr>
        <w:noProof/>
      </w:rPr>
      <w:pict w14:anchorId="1F07DA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300658" o:spid="_x0000_s2082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834A" w14:textId="34C95A15" w:rsidR="00DB6494" w:rsidRDefault="00132043">
    <w:pPr>
      <w:pStyle w:val="Header"/>
    </w:pPr>
    <w:r>
      <w:rPr>
        <w:noProof/>
      </w:rPr>
      <w:pict w14:anchorId="59B5F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300656" o:spid="_x0000_s2080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54"/>
    <w:multiLevelType w:val="hybridMultilevel"/>
    <w:tmpl w:val="03182DB8"/>
    <w:lvl w:ilvl="0" w:tplc="3D766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85C"/>
    <w:multiLevelType w:val="hybridMultilevel"/>
    <w:tmpl w:val="3ABE1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199E"/>
    <w:multiLevelType w:val="hybridMultilevel"/>
    <w:tmpl w:val="F7E0D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59F5"/>
    <w:multiLevelType w:val="hybridMultilevel"/>
    <w:tmpl w:val="338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A"/>
    <w:rsid w:val="00024BEA"/>
    <w:rsid w:val="00047063"/>
    <w:rsid w:val="000506DC"/>
    <w:rsid w:val="0006646D"/>
    <w:rsid w:val="00066F61"/>
    <w:rsid w:val="00132043"/>
    <w:rsid w:val="00147B81"/>
    <w:rsid w:val="00191E0F"/>
    <w:rsid w:val="001A361A"/>
    <w:rsid w:val="001A4358"/>
    <w:rsid w:val="001A54AB"/>
    <w:rsid w:val="001B3ECB"/>
    <w:rsid w:val="001C283C"/>
    <w:rsid w:val="001C4CE7"/>
    <w:rsid w:val="001D1AA4"/>
    <w:rsid w:val="00202DB1"/>
    <w:rsid w:val="00240EFE"/>
    <w:rsid w:val="00242EAF"/>
    <w:rsid w:val="002611EC"/>
    <w:rsid w:val="00262C8B"/>
    <w:rsid w:val="00285545"/>
    <w:rsid w:val="002E4378"/>
    <w:rsid w:val="00332FE2"/>
    <w:rsid w:val="00354505"/>
    <w:rsid w:val="003C5096"/>
    <w:rsid w:val="00405958"/>
    <w:rsid w:val="0042155F"/>
    <w:rsid w:val="0044613A"/>
    <w:rsid w:val="004B0A09"/>
    <w:rsid w:val="004C3B20"/>
    <w:rsid w:val="004D0B03"/>
    <w:rsid w:val="004F0226"/>
    <w:rsid w:val="005274E0"/>
    <w:rsid w:val="005755EA"/>
    <w:rsid w:val="005974BB"/>
    <w:rsid w:val="005D0FED"/>
    <w:rsid w:val="00601864"/>
    <w:rsid w:val="00603062"/>
    <w:rsid w:val="00617505"/>
    <w:rsid w:val="00621D7B"/>
    <w:rsid w:val="00634903"/>
    <w:rsid w:val="00641B80"/>
    <w:rsid w:val="00656AC9"/>
    <w:rsid w:val="006A7358"/>
    <w:rsid w:val="006E63B6"/>
    <w:rsid w:val="006E7467"/>
    <w:rsid w:val="00732C5F"/>
    <w:rsid w:val="0078224A"/>
    <w:rsid w:val="00790236"/>
    <w:rsid w:val="007D0903"/>
    <w:rsid w:val="00834BD2"/>
    <w:rsid w:val="008678FD"/>
    <w:rsid w:val="008B5FC5"/>
    <w:rsid w:val="008D45D9"/>
    <w:rsid w:val="008F3D04"/>
    <w:rsid w:val="00912E15"/>
    <w:rsid w:val="009550B6"/>
    <w:rsid w:val="009645E3"/>
    <w:rsid w:val="00977272"/>
    <w:rsid w:val="009A769A"/>
    <w:rsid w:val="009C4BD8"/>
    <w:rsid w:val="00A47EE2"/>
    <w:rsid w:val="00A661EB"/>
    <w:rsid w:val="00B10545"/>
    <w:rsid w:val="00B54895"/>
    <w:rsid w:val="00B85794"/>
    <w:rsid w:val="00C4004F"/>
    <w:rsid w:val="00C42F4B"/>
    <w:rsid w:val="00C6414E"/>
    <w:rsid w:val="00C7342C"/>
    <w:rsid w:val="00D64EFC"/>
    <w:rsid w:val="00D67095"/>
    <w:rsid w:val="00D8431A"/>
    <w:rsid w:val="00DB6494"/>
    <w:rsid w:val="00DE15A2"/>
    <w:rsid w:val="00E24CB1"/>
    <w:rsid w:val="00E62A36"/>
    <w:rsid w:val="00E8684A"/>
    <w:rsid w:val="00EE567B"/>
    <w:rsid w:val="00EF45AC"/>
    <w:rsid w:val="00F23B98"/>
    <w:rsid w:val="00F70779"/>
    <w:rsid w:val="00F82FC7"/>
    <w:rsid w:val="00F924CC"/>
    <w:rsid w:val="00F96D00"/>
    <w:rsid w:val="00FD24A6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70547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82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6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94"/>
  </w:style>
  <w:style w:type="paragraph" w:styleId="Footer">
    <w:name w:val="footer"/>
    <w:basedOn w:val="Normal"/>
    <w:link w:val="FooterChar"/>
    <w:uiPriority w:val="99"/>
    <w:unhideWhenUsed/>
    <w:rsid w:val="00DB6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82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6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94"/>
  </w:style>
  <w:style w:type="paragraph" w:styleId="Footer">
    <w:name w:val="footer"/>
    <w:basedOn w:val="Normal"/>
    <w:link w:val="FooterChar"/>
    <w:uiPriority w:val="99"/>
    <w:unhideWhenUsed/>
    <w:rsid w:val="00DB6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7284-10F9-4B9C-887A-077D4B0B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26</cp:revision>
  <dcterms:created xsi:type="dcterms:W3CDTF">2021-02-11T12:18:00Z</dcterms:created>
  <dcterms:modified xsi:type="dcterms:W3CDTF">2024-04-24T03:43:00Z</dcterms:modified>
</cp:coreProperties>
</file>