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30" w:rsidRDefault="00AE0730" w:rsidP="00AE0730">
      <w:pPr>
        <w:pStyle w:val="NormalWeb"/>
        <w:spacing w:after="0"/>
        <w:jc w:val="center"/>
      </w:pPr>
      <w:r>
        <w:rPr>
          <w:rFonts w:ascii="Tahoma" w:hAnsi="Tahoma" w:cs="Tahoma"/>
          <w:b/>
          <w:bCs/>
          <w:color w:val="00CC33"/>
          <w:sz w:val="27"/>
          <w:szCs w:val="27"/>
          <w:shd w:val="clear" w:color="auto" w:fill="FFCCFF"/>
        </w:rPr>
        <w:t>ΟΜΗΡΙΚΑ ΕΠΗ</w:t>
      </w:r>
      <w:r>
        <w:rPr>
          <w:rFonts w:ascii="Tahoma" w:hAnsi="Tahoma" w:cs="Tahoma"/>
          <w:b/>
          <w:bCs/>
          <w:sz w:val="27"/>
          <w:szCs w:val="27"/>
          <w:shd w:val="clear" w:color="auto" w:fill="FFCCFF"/>
        </w:rPr>
        <w:t xml:space="preserve"> </w:t>
      </w:r>
      <w:r>
        <w:rPr>
          <w:rFonts w:ascii="Tahoma" w:hAnsi="Tahoma" w:cs="Tahoma"/>
          <w:b/>
          <w:bCs/>
          <w:color w:val="00CCCC"/>
          <w:sz w:val="27"/>
          <w:szCs w:val="27"/>
          <w:shd w:val="clear" w:color="auto" w:fill="FFCCFF"/>
          <w:lang w:val="en-US"/>
        </w:rPr>
        <w:t xml:space="preserve">– </w:t>
      </w:r>
      <w:r>
        <w:rPr>
          <w:rFonts w:ascii="Tahoma" w:hAnsi="Tahoma" w:cs="Tahoma"/>
          <w:b/>
          <w:bCs/>
          <w:color w:val="00CCCC"/>
          <w:sz w:val="27"/>
          <w:szCs w:val="27"/>
          <w:shd w:val="clear" w:color="auto" w:fill="FFCCFF"/>
        </w:rPr>
        <w:t>ΟΔΥΣΣΕΙΑ- ΙΛΙΑΔΑ</w:t>
      </w:r>
    </w:p>
    <w:p w:rsidR="00AE0730" w:rsidRDefault="00AE0730" w:rsidP="00AE0730">
      <w:pPr>
        <w:pStyle w:val="NormalWeb"/>
        <w:spacing w:after="0"/>
      </w:pPr>
    </w:p>
    <w:p w:rsidR="00AE0730" w:rsidRDefault="00AE0730" w:rsidP="00AE0730">
      <w:pPr>
        <w:pStyle w:val="NormalWeb"/>
        <w:numPr>
          <w:ilvl w:val="0"/>
          <w:numId w:val="7"/>
        </w:numPr>
        <w:spacing w:after="0"/>
      </w:pPr>
      <w:r>
        <w:rPr>
          <w:rFonts w:ascii="Tahoma" w:hAnsi="Tahoma" w:cs="Tahoma"/>
          <w:b/>
          <w:bCs/>
          <w:color w:val="CC3300"/>
        </w:rPr>
        <w:t>ΑΦΗΓΗΜΑΤΙΚΕΣ ΤΕΧΝΙΚΕΣ - ΑΦΗΓΗΜΑΤΙΚΟΙ ΤΡΟΠΟΙ</w:t>
      </w:r>
    </w:p>
    <w:p w:rsidR="00AE0730" w:rsidRPr="00AE0730" w:rsidRDefault="00AE0730" w:rsidP="00AE0730">
      <w:pPr>
        <w:pStyle w:val="NormalWeb"/>
        <w:spacing w:after="0"/>
        <w:jc w:val="both"/>
      </w:pPr>
      <w:r w:rsidRPr="00AE0730">
        <w:rPr>
          <w:b/>
          <w:bCs/>
          <w:color w:val="0000FF"/>
        </w:rPr>
        <w:t>Τριτοπρόσωπη αφήγηση</w:t>
      </w:r>
      <w:r w:rsidRPr="00AE0730">
        <w:rPr>
          <w:b/>
          <w:bCs/>
        </w:rPr>
        <w:t>:</w:t>
      </w:r>
      <w:r w:rsidRPr="00AE0730">
        <w:t xml:space="preserve"> λόγια του ποιητή.</w:t>
      </w:r>
      <w:r w:rsidRPr="00AE0730">
        <w:rPr>
          <w:color w:val="336600"/>
        </w:rPr>
        <w:t xml:space="preserve"> </w:t>
      </w:r>
      <w:r w:rsidRPr="00AE0730">
        <w:rPr>
          <w:b/>
          <w:bCs/>
          <w:color w:val="000000"/>
        </w:rPr>
        <w:t>Σχολιάζει (</w:t>
      </w:r>
      <w:r w:rsidRPr="00AE0730">
        <w:rPr>
          <w:color w:val="000000"/>
        </w:rPr>
        <w:t xml:space="preserve">καταλαβαίνουμε το νόημα καλύτερα, τις αλλαγές και τις εξελίξεις), </w:t>
      </w:r>
      <w:r w:rsidRPr="00AE0730">
        <w:rPr>
          <w:b/>
          <w:bCs/>
          <w:color w:val="000000"/>
        </w:rPr>
        <w:t>περιγράφει</w:t>
      </w:r>
      <w:r w:rsidRPr="00AE0730">
        <w:rPr>
          <w:color w:val="000000"/>
        </w:rPr>
        <w:t xml:space="preserve"> (φωτίζει τον τόπο, τη σκηνή, τον χώρο), </w:t>
      </w:r>
      <w:r w:rsidRPr="00AE0730">
        <w:rPr>
          <w:b/>
          <w:bCs/>
          <w:color w:val="000000"/>
        </w:rPr>
        <w:t>αφηγείται</w:t>
      </w:r>
      <w:r w:rsidRPr="00AE0730">
        <w:rPr>
          <w:color w:val="000000"/>
        </w:rPr>
        <w:t xml:space="preserve"> (μαθαίνουμε πληροφορίες, ειδήσεις, γεγονότα του παρελθόντος). </w:t>
      </w:r>
      <w:r w:rsidRPr="00AE0730">
        <w:rPr>
          <w:color w:val="C5000B"/>
        </w:rPr>
        <w:t>Δες παράδειγμα</w:t>
      </w:r>
      <w:r w:rsidRPr="00AE0730">
        <w:t xml:space="preserve"> </w:t>
      </w:r>
      <w:hyperlink r:id="rId6" w:history="1">
        <w:r w:rsidRPr="00AE0730">
          <w:rPr>
            <w:rStyle w:val="Hyperlink"/>
          </w:rPr>
          <w:t>εδώ</w:t>
        </w:r>
      </w:hyperlink>
      <w:r w:rsidRPr="00AE0730">
        <w:t xml:space="preserve"> στ. 162-173.</w:t>
      </w:r>
    </w:p>
    <w:p w:rsidR="00AE0730" w:rsidRPr="00AE0730" w:rsidRDefault="00AE0730" w:rsidP="00AE0730">
      <w:pPr>
        <w:pStyle w:val="NormalWeb"/>
        <w:spacing w:after="0"/>
        <w:jc w:val="both"/>
      </w:pPr>
      <w:r w:rsidRPr="00AE0730">
        <w:rPr>
          <w:b/>
          <w:bCs/>
          <w:color w:val="3333FF"/>
        </w:rPr>
        <w:t>Πρωτοπρόσωπη αφήγηση</w:t>
      </w:r>
      <w:r w:rsidRPr="00AE0730">
        <w:t xml:space="preserve">: λόγια του ήρωα. Δίνει ζωντάνια, παραστατικότητα, ζωντανεύουν οι ήρωες μπροστά στα μάτια μας, </w:t>
      </w:r>
      <w:r w:rsidRPr="00AE0730">
        <w:rPr>
          <w:color w:val="000000"/>
        </w:rPr>
        <w:t>δραματοποιούν την αφήγηση, σαν να δίνουν παράσταση μπροστά μας,</w:t>
      </w:r>
      <w:r w:rsidRPr="00AE0730">
        <w:t xml:space="preserve"> κατανοούμε καλύτερα την ψυχική τους κατάσταση, τα συναισθήματά τους, την προσωπικότητα τους, τα κίνητρα τους, τις βαθύτερες σκέψεις τους. </w:t>
      </w:r>
      <w:r w:rsidRPr="00AE0730">
        <w:rPr>
          <w:color w:val="C5000B"/>
        </w:rPr>
        <w:t>Δες παράδειγμα</w:t>
      </w:r>
      <w:r w:rsidRPr="00AE0730">
        <w:t xml:space="preserve"> </w:t>
      </w:r>
      <w:hyperlink r:id="rId7" w:history="1">
        <w:r w:rsidRPr="00AE0730">
          <w:rPr>
            <w:rStyle w:val="Hyperlink"/>
          </w:rPr>
          <w:t>εδώ</w:t>
        </w:r>
      </w:hyperlink>
      <w:r w:rsidRPr="00AE0730">
        <w:t xml:space="preserve"> στ. 513-528.</w:t>
      </w:r>
    </w:p>
    <w:p w:rsidR="00AE0730" w:rsidRPr="00AE0730" w:rsidRDefault="00AE0730" w:rsidP="00AE0730">
      <w:pPr>
        <w:pStyle w:val="NormalWeb"/>
        <w:spacing w:after="0"/>
        <w:jc w:val="both"/>
      </w:pPr>
      <w:r w:rsidRPr="00AE0730">
        <w:rPr>
          <w:b/>
          <w:bCs/>
          <w:color w:val="3333FF"/>
        </w:rPr>
        <w:t>Περιγραφή</w:t>
      </w:r>
      <w:r w:rsidRPr="00AE0730">
        <w:t xml:space="preserve">: δίνει πολλές πληροφορίες, φωτίζει τον τόπο, τον χώρο, σταματά η δράση. </w:t>
      </w:r>
      <w:r w:rsidRPr="00AE0730">
        <w:rPr>
          <w:color w:val="C5000B"/>
        </w:rPr>
        <w:t>Δες παράδειγμα</w:t>
      </w:r>
      <w:r w:rsidRPr="00AE0730">
        <w:t xml:space="preserve"> </w:t>
      </w:r>
      <w:hyperlink r:id="rId8" w:history="1">
        <w:r w:rsidRPr="00AE0730">
          <w:rPr>
            <w:rStyle w:val="Hyperlink"/>
          </w:rPr>
          <w:t>εδώ</w:t>
        </w:r>
      </w:hyperlink>
      <w:r w:rsidRPr="00AE0730">
        <w:t xml:space="preserve"> στ. 70-84.</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imes New Roman" w:eastAsia="Times New Roman" w:hAnsi="Times New Roman" w:cs="Times New Roman"/>
          <w:b/>
          <w:bCs/>
          <w:color w:val="3333FF"/>
          <w:sz w:val="24"/>
          <w:szCs w:val="24"/>
          <w:lang w:eastAsia="el-GR"/>
        </w:rPr>
        <w:t>Διάλογος</w:t>
      </w:r>
      <w:r w:rsidRPr="00AE0730">
        <w:rPr>
          <w:rFonts w:ascii="Times New Roman" w:eastAsia="Times New Roman" w:hAnsi="Times New Roman" w:cs="Times New Roman"/>
          <w:sz w:val="24"/>
          <w:szCs w:val="24"/>
          <w:lang w:eastAsia="el-GR"/>
        </w:rPr>
        <w:t xml:space="preserve">: δίνει ένταση, φωτίζει τους χαρακτήρες των ηρώων, παρουσιάζει τα συναισθήματά τους, την προσωπικότητά τους, τους ζωντανεύει μπροστά στα μάτια μας, υπάρχει δράση.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w:t>
      </w:r>
      <w:hyperlink r:id="rId9" w:history="1">
        <w:r w:rsidRPr="00AE0730">
          <w:rPr>
            <w:rFonts w:ascii="Times New Roman" w:eastAsia="Times New Roman" w:hAnsi="Times New Roman" w:cs="Times New Roman"/>
            <w:color w:val="0000FF"/>
            <w:sz w:val="24"/>
            <w:szCs w:val="24"/>
            <w:u w:val="single"/>
            <w:lang w:eastAsia="el-GR"/>
          </w:rPr>
          <w:t>εδώ</w:t>
        </w:r>
      </w:hyperlink>
      <w:r w:rsidRPr="00AE0730">
        <w:rPr>
          <w:rFonts w:ascii="Times New Roman" w:eastAsia="Times New Roman" w:hAnsi="Times New Roman" w:cs="Times New Roman"/>
          <w:sz w:val="24"/>
          <w:szCs w:val="24"/>
          <w:lang w:eastAsia="el-GR"/>
        </w:rPr>
        <w:t xml:space="preserve"> στ. 109-164.</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imes New Roman" w:eastAsia="Times New Roman" w:hAnsi="Times New Roman" w:cs="Times New Roman"/>
          <w:b/>
          <w:bCs/>
          <w:color w:val="3333FF"/>
          <w:sz w:val="24"/>
          <w:szCs w:val="24"/>
          <w:lang w:eastAsia="el-GR"/>
        </w:rPr>
        <w:t>Εσωτερικός</w:t>
      </w:r>
      <w:r w:rsidRPr="00AE0730">
        <w:rPr>
          <w:rFonts w:ascii="Times New Roman" w:eastAsia="Times New Roman" w:hAnsi="Times New Roman" w:cs="Times New Roman"/>
          <w:color w:val="3333FF"/>
          <w:sz w:val="24"/>
          <w:szCs w:val="24"/>
          <w:lang w:eastAsia="el-GR"/>
        </w:rPr>
        <w:t xml:space="preserve"> </w:t>
      </w:r>
      <w:r w:rsidRPr="00AE0730">
        <w:rPr>
          <w:rFonts w:ascii="Times New Roman" w:eastAsia="Times New Roman" w:hAnsi="Times New Roman" w:cs="Times New Roman"/>
          <w:b/>
          <w:bCs/>
          <w:color w:val="3333FF"/>
          <w:sz w:val="24"/>
          <w:szCs w:val="24"/>
          <w:lang w:eastAsia="el-GR"/>
        </w:rPr>
        <w:t>μονόλογος</w:t>
      </w:r>
      <w:r w:rsidRPr="00AE0730">
        <w:rPr>
          <w:rFonts w:ascii="Times New Roman" w:eastAsia="Times New Roman" w:hAnsi="Times New Roman" w:cs="Times New Roman"/>
          <w:sz w:val="24"/>
          <w:szCs w:val="24"/>
          <w:lang w:eastAsia="el-GR"/>
        </w:rPr>
        <w:t xml:space="preserve">: ο διάλογος του ήρωα με τον εαυτό του σε κρίσιμες στιγμές, όταν αντιμετωπίζει σοβαρά προβλήματα και αναζητεί μόνος του τη λύση. Δίνει την ψυχική κατάσταση του ήρωα, τα αισθήματά του, τις βαθύτερες σκέψεις και αγωνίες του. </w:t>
      </w:r>
      <w:r w:rsidRPr="00AE0730">
        <w:rPr>
          <w:rFonts w:ascii="Times New Roman" w:eastAsia="Times New Roman" w:hAnsi="Times New Roman" w:cs="Times New Roman"/>
          <w:color w:val="C5000B"/>
          <w:sz w:val="24"/>
          <w:szCs w:val="24"/>
          <w:lang w:eastAsia="el-GR"/>
        </w:rPr>
        <w:t xml:space="preserve">Δες παράδειγμα </w:t>
      </w:r>
      <w:hyperlink r:id="rId10" w:history="1">
        <w:r w:rsidRPr="00AE0730">
          <w:rPr>
            <w:rFonts w:ascii="Times New Roman" w:eastAsia="Times New Roman" w:hAnsi="Times New Roman" w:cs="Times New Roman"/>
            <w:color w:val="0000FF"/>
            <w:sz w:val="24"/>
            <w:szCs w:val="24"/>
            <w:u w:val="single"/>
            <w:lang w:eastAsia="el-GR"/>
          </w:rPr>
          <w:t>εδώ</w:t>
        </w:r>
      </w:hyperlink>
      <w:r w:rsidRPr="00AE0730">
        <w:rPr>
          <w:rFonts w:ascii="Times New Roman" w:eastAsia="Times New Roman" w:hAnsi="Times New Roman" w:cs="Times New Roman"/>
          <w:sz w:val="24"/>
          <w:szCs w:val="24"/>
          <w:lang w:eastAsia="el-GR"/>
        </w:rPr>
        <w:t xml:space="preserve"> στ. 329-345 και 393-400.</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imes New Roman" w:eastAsia="Times New Roman" w:hAnsi="Times New Roman" w:cs="Times New Roman"/>
          <w:b/>
          <w:bCs/>
          <w:color w:val="3333FF"/>
          <w:sz w:val="24"/>
          <w:szCs w:val="24"/>
          <w:lang w:eastAsia="el-GR"/>
        </w:rPr>
        <w:t>Σχόλιο</w:t>
      </w:r>
      <w:r w:rsidRPr="00AE0730">
        <w:rPr>
          <w:rFonts w:ascii="Times New Roman" w:eastAsia="Times New Roman" w:hAnsi="Times New Roman" w:cs="Times New Roman"/>
          <w:sz w:val="24"/>
          <w:szCs w:val="24"/>
          <w:lang w:eastAsia="el-GR"/>
        </w:rPr>
        <w:t xml:space="preserve"> του αφηγητή: ο ποιητής σχολιάζει πρόσωπα ή καταστάσεις. Μας βοηθά να καταλάβουμε καλύτερα το νόημα.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w:t>
      </w:r>
      <w:hyperlink r:id="rId11" w:history="1">
        <w:r w:rsidRPr="00AE0730">
          <w:rPr>
            <w:rFonts w:ascii="Times New Roman" w:eastAsia="Times New Roman" w:hAnsi="Times New Roman" w:cs="Times New Roman"/>
            <w:color w:val="0000FF"/>
            <w:sz w:val="24"/>
            <w:szCs w:val="24"/>
            <w:u w:val="single"/>
            <w:lang w:eastAsia="el-GR"/>
          </w:rPr>
          <w:t>εδώ</w:t>
        </w:r>
      </w:hyperlink>
      <w:r w:rsidRPr="00AE0730">
        <w:rPr>
          <w:rFonts w:ascii="Times New Roman" w:eastAsia="Times New Roman" w:hAnsi="Times New Roman" w:cs="Times New Roman"/>
          <w:sz w:val="24"/>
          <w:szCs w:val="24"/>
          <w:lang w:eastAsia="el-GR"/>
        </w:rPr>
        <w:t xml:space="preserve"> στ. 150 και </w:t>
      </w:r>
      <w:hyperlink r:id="rId12" w:history="1">
        <w:r w:rsidRPr="00AE0730">
          <w:rPr>
            <w:rFonts w:ascii="Times New Roman" w:eastAsia="Times New Roman" w:hAnsi="Times New Roman" w:cs="Times New Roman"/>
            <w:color w:val="0000FF"/>
            <w:sz w:val="24"/>
            <w:szCs w:val="24"/>
            <w:u w:val="single"/>
            <w:lang w:eastAsia="el-GR"/>
          </w:rPr>
          <w:t>εδώ</w:t>
        </w:r>
      </w:hyperlink>
      <w:r w:rsidRPr="00AE0730">
        <w:rPr>
          <w:rFonts w:ascii="Times New Roman" w:eastAsia="Times New Roman" w:hAnsi="Times New Roman" w:cs="Times New Roman"/>
          <w:sz w:val="24"/>
          <w:szCs w:val="24"/>
          <w:lang w:eastAsia="el-GR"/>
        </w:rPr>
        <w:t xml:space="preserve"> στ. 425-426.</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imes New Roman" w:eastAsia="Times New Roman" w:hAnsi="Times New Roman" w:cs="Times New Roman"/>
          <w:b/>
          <w:bCs/>
          <w:color w:val="3333FF"/>
          <w:sz w:val="24"/>
          <w:szCs w:val="24"/>
          <w:lang w:eastAsia="el-GR"/>
        </w:rPr>
        <w:t>Αποστροφή</w:t>
      </w:r>
      <w:r w:rsidRPr="00AE0730">
        <w:rPr>
          <w:rFonts w:ascii="Times New Roman" w:eastAsia="Times New Roman" w:hAnsi="Times New Roman" w:cs="Times New Roman"/>
          <w:sz w:val="24"/>
          <w:szCs w:val="24"/>
          <w:lang w:eastAsia="el-GR"/>
        </w:rPr>
        <w:t xml:space="preserve">: Ο αφηγητής απευθύνεται σε κάποιον από τους πρωταγωνιστές του έπους, σαν να συμμετέχει και ο ίδιος στα γεγονότα, δεἰχνει τη συμπάθειά του.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w:t>
      </w:r>
      <w:hyperlink r:id="rId13" w:history="1">
        <w:r w:rsidRPr="00AE0730">
          <w:rPr>
            <w:rFonts w:ascii="Times New Roman" w:eastAsia="Times New Roman" w:hAnsi="Times New Roman" w:cs="Times New Roman"/>
            <w:color w:val="0000FF"/>
            <w:sz w:val="24"/>
            <w:szCs w:val="24"/>
            <w:u w:val="single"/>
            <w:lang w:eastAsia="el-GR"/>
          </w:rPr>
          <w:t>εδώ</w:t>
        </w:r>
      </w:hyperlink>
      <w:r w:rsidRPr="00AE0730">
        <w:rPr>
          <w:rFonts w:ascii="Times New Roman" w:eastAsia="Times New Roman" w:hAnsi="Times New Roman" w:cs="Times New Roman"/>
          <w:sz w:val="24"/>
          <w:szCs w:val="24"/>
          <w:lang w:eastAsia="el-GR"/>
        </w:rPr>
        <w:t xml:space="preserve"> στ. 356.</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imes New Roman" w:eastAsia="Times New Roman" w:hAnsi="Times New Roman" w:cs="Times New Roman"/>
          <w:b/>
          <w:bCs/>
          <w:color w:val="3333FF"/>
          <w:sz w:val="24"/>
          <w:szCs w:val="24"/>
          <w:lang w:eastAsia="el-GR"/>
        </w:rPr>
        <w:t>Ειρωνεία</w:t>
      </w:r>
      <w:r w:rsidRPr="00AE0730">
        <w:rPr>
          <w:rFonts w:ascii="Times New Roman" w:eastAsia="Times New Roman" w:hAnsi="Times New Roman" w:cs="Times New Roman"/>
          <w:b/>
          <w:bCs/>
          <w:sz w:val="24"/>
          <w:szCs w:val="24"/>
          <w:lang w:eastAsia="el-GR"/>
        </w:rPr>
        <w:t xml:space="preserve"> </w:t>
      </w:r>
      <w:r w:rsidRPr="00AE0730">
        <w:rPr>
          <w:rFonts w:ascii="Times New Roman" w:eastAsia="Times New Roman" w:hAnsi="Times New Roman" w:cs="Times New Roman"/>
          <w:sz w:val="24"/>
          <w:szCs w:val="24"/>
          <w:lang w:eastAsia="el-GR"/>
        </w:rPr>
        <w:t xml:space="preserve">(ή επική ειρωνεία) : Ειρωνεία έχουμε όταν τα πρόσωπα – πρωταγωνιστές του έπους ΑΓΝΟΟΥΝ ΤΗΝ ΑΛΗΘΕΙΑ (πλάνη), ενώ οι ακροατές / αναγνώστες τη γνωρίζουν. Αποτέλεσμα αυτής της τεχνικής είναι να αυξάνει η αγωνία μας για το πώς ο ήρωας θα ανακαλύψει την αλήθεια. Σχετίζεται με την εξέλιξη της δράσης γι ‘ αυτό λέγεται και δραματική ειρωνεία.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στ. 199- κ.εξ.</w:t>
      </w:r>
    </w:p>
    <w:p w:rsidR="00AE0730" w:rsidRPr="00AE0730" w:rsidRDefault="00AE0730" w:rsidP="00AE0730">
      <w:pPr>
        <w:pStyle w:val="NormalWeb"/>
        <w:spacing w:after="0"/>
        <w:jc w:val="both"/>
      </w:pPr>
      <w:r w:rsidRPr="00AE0730">
        <w:rPr>
          <w:b/>
          <w:bCs/>
          <w:color w:val="3333FF"/>
        </w:rPr>
        <w:t>Προοικονομία</w:t>
      </w:r>
      <w:r w:rsidRPr="00AE0730">
        <w:t xml:space="preserve">: Είναι η πληροφόρηση, η αναγγελία, ο προïδεασμός για κάτι, που θα συμβεί αργότερα. </w:t>
      </w:r>
      <w:r w:rsidRPr="00AE0730">
        <w:rPr>
          <w:color w:val="C5000B"/>
        </w:rPr>
        <w:t xml:space="preserve">Δες παράδειγμα </w:t>
      </w:r>
      <w:hyperlink r:id="rId14" w:history="1">
        <w:r w:rsidRPr="00AE0730">
          <w:rPr>
            <w:rStyle w:val="Hyperlink"/>
          </w:rPr>
          <w:t>εδώ</w:t>
        </w:r>
      </w:hyperlink>
      <w:r w:rsidRPr="00AE0730">
        <w:t xml:space="preserve"> στ. 227-228.</w:t>
      </w:r>
    </w:p>
    <w:p w:rsidR="00AE0730" w:rsidRPr="00AE0730" w:rsidRDefault="00AE0730" w:rsidP="00AE0730">
      <w:pPr>
        <w:pStyle w:val="NormalWeb"/>
        <w:spacing w:after="0"/>
      </w:pPr>
    </w:p>
    <w:p w:rsidR="00AE0730" w:rsidRPr="00AE0730" w:rsidRDefault="00AE0730" w:rsidP="00AE0730">
      <w:pPr>
        <w:pStyle w:val="NormalWeb"/>
        <w:spacing w:after="0"/>
        <w:jc w:val="both"/>
      </w:pPr>
      <w:r w:rsidRPr="00AE0730">
        <w:rPr>
          <w:b/>
          <w:bCs/>
          <w:color w:val="3333FF"/>
        </w:rPr>
        <w:t>Σχήματα λόγου</w:t>
      </w:r>
      <w:r w:rsidRPr="00AE0730">
        <w:rPr>
          <w:b/>
          <w:bCs/>
        </w:rPr>
        <w:t xml:space="preserve"> </w:t>
      </w:r>
      <w:r w:rsidRPr="00AE0730">
        <w:t>(παρομοιώσεις, σχήμα κύκλου, εικόνες, μεταφορές, αντιθέσεις, προσωποποιήσεις).</w:t>
      </w:r>
    </w:p>
    <w:p w:rsidR="00AE0730" w:rsidRPr="00AE0730" w:rsidRDefault="00AE0730" w:rsidP="00AE0730">
      <w:pPr>
        <w:pStyle w:val="NormalWeb"/>
        <w:numPr>
          <w:ilvl w:val="0"/>
          <w:numId w:val="2"/>
        </w:numPr>
        <w:spacing w:after="0"/>
        <w:jc w:val="both"/>
      </w:pPr>
      <w:r w:rsidRPr="00AE0730">
        <w:lastRenderedPageBreak/>
        <w:t xml:space="preserve">Ομηρική </w:t>
      </w:r>
      <w:r w:rsidRPr="00AE0730">
        <w:rPr>
          <w:b/>
          <w:bCs/>
        </w:rPr>
        <w:t>παρομοίωση</w:t>
      </w:r>
      <w:r w:rsidRPr="00AE0730">
        <w:t xml:space="preserve">: πλουτίζει την περιγραφή ή την αφήγηση, φωτίζει τα συναισθήματα του ήρωα, την κατάσταση στην οποία βρίσκεται. </w:t>
      </w:r>
      <w:r w:rsidRPr="00AE0730">
        <w:rPr>
          <w:color w:val="C5000B"/>
        </w:rPr>
        <w:t>Δες παράδειγμα</w:t>
      </w:r>
      <w:r w:rsidRPr="00AE0730">
        <w:t xml:space="preserve"> </w:t>
      </w:r>
      <w:hyperlink r:id="rId15" w:history="1">
        <w:r w:rsidRPr="00AE0730">
          <w:rPr>
            <w:rStyle w:val="Hyperlink"/>
          </w:rPr>
          <w:t>εδώ</w:t>
        </w:r>
      </w:hyperlink>
      <w:r w:rsidRPr="00AE0730">
        <w:t xml:space="preserve"> 362-366.</w:t>
      </w:r>
    </w:p>
    <w:p w:rsidR="00AE0730" w:rsidRPr="00AE0730" w:rsidRDefault="00AE0730" w:rsidP="00AE0730">
      <w:pPr>
        <w:pStyle w:val="NormalWeb"/>
        <w:numPr>
          <w:ilvl w:val="0"/>
          <w:numId w:val="2"/>
        </w:numPr>
        <w:spacing w:after="0"/>
        <w:jc w:val="both"/>
      </w:pPr>
      <w:r w:rsidRPr="00AE0730">
        <w:rPr>
          <w:b/>
          <w:bCs/>
        </w:rPr>
        <w:t>Σχήμα κύκλου</w:t>
      </w:r>
      <w:r w:rsidRPr="00AE0730">
        <w:t xml:space="preserve"> = όταν ο ποιητής τελειώνει ένα τμήμα του κειμένου, όπως (περίπου ή ακριβώς) το αρχίζει (κυρίως στα προοίμια).</w:t>
      </w:r>
      <w:r w:rsidRPr="00AE0730">
        <w:rPr>
          <w:b/>
          <w:bCs/>
        </w:rPr>
        <w:t xml:space="preserve"> </w:t>
      </w:r>
      <w:r w:rsidRPr="00AE0730">
        <w:rPr>
          <w:color w:val="C5000B"/>
        </w:rPr>
        <w:t xml:space="preserve">Δες παράδειγμα </w:t>
      </w:r>
      <w:hyperlink r:id="rId16" w:history="1">
        <w:r w:rsidRPr="00AE0730">
          <w:rPr>
            <w:rStyle w:val="Hyperlink"/>
          </w:rPr>
          <w:t>εδώ</w:t>
        </w:r>
      </w:hyperlink>
      <w:r w:rsidRPr="00AE0730">
        <w:t xml:space="preserve"> στ. 1 και 12-13.</w:t>
      </w:r>
    </w:p>
    <w:p w:rsidR="00AE0730" w:rsidRPr="00AE0730" w:rsidRDefault="00AE0730" w:rsidP="00AE0730">
      <w:pPr>
        <w:pStyle w:val="NormalWeb"/>
        <w:numPr>
          <w:ilvl w:val="0"/>
          <w:numId w:val="2"/>
        </w:numPr>
        <w:spacing w:after="0"/>
        <w:jc w:val="both"/>
      </w:pPr>
      <w:r w:rsidRPr="00AE0730">
        <w:rPr>
          <w:b/>
          <w:bCs/>
        </w:rPr>
        <w:t>Εικόνα</w:t>
      </w:r>
      <w:r w:rsidRPr="00AE0730">
        <w:t xml:space="preserve">: όταν ο ακροατής/αναγνώστης «βλέπει» μπροστά του αυτό που περιγράφεται. Είδη: </w:t>
      </w:r>
      <w:r w:rsidRPr="00AE0730">
        <w:rPr>
          <w:b/>
          <w:bCs/>
        </w:rPr>
        <w:t>οπτική</w:t>
      </w:r>
      <w:r w:rsidRPr="00AE0730">
        <w:t xml:space="preserve">, </w:t>
      </w:r>
      <w:r w:rsidRPr="00AE0730">
        <w:rPr>
          <w:b/>
          <w:bCs/>
        </w:rPr>
        <w:t>ακουστική</w:t>
      </w:r>
      <w:r w:rsidRPr="00AE0730">
        <w:t xml:space="preserve">, </w:t>
      </w:r>
      <w:r w:rsidRPr="00AE0730">
        <w:rPr>
          <w:b/>
          <w:bCs/>
        </w:rPr>
        <w:t>οσφρητική</w:t>
      </w:r>
      <w:r w:rsidRPr="00AE0730">
        <w:t xml:space="preserve">, </w:t>
      </w:r>
      <w:r w:rsidRPr="00AE0730">
        <w:rPr>
          <w:b/>
          <w:bCs/>
        </w:rPr>
        <w:t>γευστική</w:t>
      </w:r>
      <w:r w:rsidRPr="00AE0730">
        <w:t xml:space="preserve">. </w:t>
      </w:r>
      <w:r w:rsidRPr="00AE0730">
        <w:rPr>
          <w:color w:val="C5000B"/>
        </w:rPr>
        <w:t>Δες παράδειγμα</w:t>
      </w:r>
      <w:r w:rsidRPr="00AE0730">
        <w:t xml:space="preserve"> </w:t>
      </w:r>
      <w:hyperlink r:id="rId17" w:history="1">
        <w:r w:rsidRPr="00AE0730">
          <w:rPr>
            <w:rStyle w:val="Hyperlink"/>
          </w:rPr>
          <w:t>εδώ</w:t>
        </w:r>
      </w:hyperlink>
      <w:r w:rsidRPr="00AE0730">
        <w:t xml:space="preserve"> στ. 349-360 (οπτική και γευστική) και </w:t>
      </w:r>
      <w:hyperlink r:id="rId18" w:history="1">
        <w:r w:rsidRPr="00AE0730">
          <w:rPr>
            <w:rStyle w:val="Hyperlink"/>
          </w:rPr>
          <w:t>εδώ</w:t>
        </w:r>
      </w:hyperlink>
      <w:r w:rsidRPr="00AE0730">
        <w:t xml:space="preserve"> στ. 67-84 (οπτική και οσφρητική).</w:t>
      </w:r>
    </w:p>
    <w:p w:rsidR="00AE0730" w:rsidRPr="00AE0730" w:rsidRDefault="00AE0730" w:rsidP="00AE0730">
      <w:pPr>
        <w:pStyle w:val="NormalWeb"/>
        <w:spacing w:after="0"/>
        <w:jc w:val="both"/>
      </w:pPr>
      <w:r w:rsidRPr="00AE0730">
        <w:rPr>
          <w:b/>
          <w:bCs/>
          <w:color w:val="3333FF"/>
        </w:rPr>
        <w:t>Εγκιβωτισμός</w:t>
      </w:r>
      <w:r w:rsidRPr="00AE0730">
        <w:t xml:space="preserve">: Συχνά σε ένα αφηγηματικό λογοτεχνικό κείμενο, η ιστορία που έχουμε ξεκινήσει να διαβάζουμε διακόπτεται, για να αρχίσει η αφήγηση μιας άλλης ιστορίας μικρότερης σε έκταση και που αφορά συνήθως περασμένα γεγονότα (αναδρομική διήγηση). Μόλις αυτή ολοκληρωθεί, επανερχόμαστε στην αφήγηση της αρχικής ιστορίας. Αυτό λέγεται εγκιβωτισμός. Στην Οδύσσεια, μετά την Καλυψώ, ο Οδυσσέας φτάνει στο νησί των Φαιάκων κι εκεί αφηγείται στον βασιλιά Αλκίνοο τις περιπέτειές του από την αναχώρησή του από την Τροία ως την άφιξή του ως ναυαγός στο νησί της Καλυψώς. Η διήγηση αυτή ονομάζεται εγκιβωτισμός. </w:t>
      </w:r>
    </w:p>
    <w:p w:rsidR="00AE0730" w:rsidRPr="00AE0730" w:rsidRDefault="00AE0730" w:rsidP="00AE0730">
      <w:pPr>
        <w:pStyle w:val="NormalWeb"/>
        <w:spacing w:after="0"/>
        <w:jc w:val="both"/>
      </w:pPr>
      <w:r w:rsidRPr="00AE0730">
        <w:rPr>
          <w:b/>
          <w:bCs/>
          <w:color w:val="3333FF"/>
          <w:lang w:val="en-US"/>
        </w:rPr>
        <w:t>In</w:t>
      </w:r>
      <w:r w:rsidRPr="00AE0730">
        <w:rPr>
          <w:b/>
          <w:bCs/>
          <w:color w:val="3333FF"/>
        </w:rPr>
        <w:t xml:space="preserve"> </w:t>
      </w:r>
      <w:r w:rsidRPr="00AE0730">
        <w:rPr>
          <w:b/>
          <w:bCs/>
          <w:color w:val="3333FF"/>
          <w:lang w:val="en-US"/>
        </w:rPr>
        <w:t>medias</w:t>
      </w:r>
      <w:r w:rsidRPr="00AE0730">
        <w:rPr>
          <w:b/>
          <w:bCs/>
          <w:color w:val="3333FF"/>
        </w:rPr>
        <w:t xml:space="preserve"> </w:t>
      </w:r>
      <w:r w:rsidRPr="00AE0730">
        <w:rPr>
          <w:b/>
          <w:bCs/>
          <w:color w:val="3333FF"/>
          <w:lang w:val="en-US"/>
        </w:rPr>
        <w:t>res</w:t>
      </w:r>
      <w:r w:rsidRPr="00AE0730">
        <w:t xml:space="preserve">: ο ποιητής δε διηγείται τα γεγονότα με χρονολογική σειρά, αλλά ξεκινά την αφήγησή του από ένα προχωρημένο σημείο του μύθου και μετά κάνει μια αναδρομή στα περασμένα. Στην Οδύσσεια, πρωτοσυναντάμε τον Οδυσσέα όχι στην Τροία, τη στιγμή που ξεκινά το ταξίδι της επιστροφής, αλλά όταν έχει ήδη φτάσει στην Ωγυγία, στην Καλυψώ. </w:t>
      </w:r>
    </w:p>
    <w:p w:rsidR="00AE0730" w:rsidRPr="00AE0730" w:rsidRDefault="00AE0730" w:rsidP="00AE0730">
      <w:pPr>
        <w:pStyle w:val="NormalWeb"/>
        <w:spacing w:after="0"/>
        <w:jc w:val="both"/>
      </w:pPr>
      <w:r w:rsidRPr="00AE0730">
        <w:rPr>
          <w:b/>
          <w:bCs/>
          <w:color w:val="3333FF"/>
        </w:rPr>
        <w:t>Τυπικά στοιχεία</w:t>
      </w:r>
      <w:r w:rsidRPr="00AE0730">
        <w:t>: φράσεις ή ολόκληροι στίχοι, που επαναλαμβάνονται αυτούσιοι ή ελαφρώς παραλλαγμένοι ( «η Αθηνά, τα μάτια λάμποντας», «ο Ποσειδών, της γης κυρίαρχος», « της αντιμίλησε ο Τηλέμαχος με φρόνηση και γνώση») ή μοτίβα/θέματα ή και σκηνές ολόκληρες (τυπικό της φιλοξενίας). Αυτό βοηθούσε τους αοιδούς στην απομνημόνευση.</w:t>
      </w:r>
    </w:p>
    <w:p w:rsidR="00AE0730" w:rsidRPr="00AE0730" w:rsidRDefault="00AE0730" w:rsidP="00AE0730">
      <w:pPr>
        <w:pStyle w:val="NormalWeb"/>
        <w:spacing w:after="0"/>
        <w:jc w:val="both"/>
      </w:pPr>
      <w:r w:rsidRPr="00AE0730">
        <w:rPr>
          <w:b/>
          <w:bCs/>
          <w:color w:val="3333FF"/>
        </w:rPr>
        <w:t>Άστοχα ερωτήματα</w:t>
      </w:r>
      <w:r w:rsidRPr="00AE0730">
        <w:t>: Αποτελεί τυπικό θέμα/μοτίβο της επικής ποίησης. Εκείνος που ρωτά κάνει διάφορες λογικές μεν υποθέσεις για την αιτία ενός πράγματος, καμία όμως δε στοχεύει σωστά. Εκείνος που απαντά απορρίπτει μία μία τις «άστοχες» ερωτήσεις, για να δώσει στο τέλος με έμφαση τη σωστή απάντηση.</w:t>
      </w:r>
    </w:p>
    <w:p w:rsidR="00AE0730" w:rsidRPr="00AE0730" w:rsidRDefault="00AE0730" w:rsidP="00AE0730">
      <w:pPr>
        <w:pStyle w:val="NormalWeb"/>
        <w:spacing w:after="0"/>
        <w:jc w:val="both"/>
      </w:pPr>
      <w:r w:rsidRPr="00AE0730">
        <w:rPr>
          <w:b/>
          <w:bCs/>
          <w:color w:val="3333FF"/>
        </w:rPr>
        <w:t>Στερεότυπα – τυπικά επίθετα</w:t>
      </w:r>
      <w:r w:rsidRPr="00AE0730">
        <w:t xml:space="preserve">: α) </w:t>
      </w:r>
      <w:r w:rsidRPr="00AE0730">
        <w:rPr>
          <w:b/>
          <w:bCs/>
          <w:u w:val="single"/>
        </w:rPr>
        <w:t>χαρακτηριστικά</w:t>
      </w:r>
      <w:r w:rsidRPr="00AE0730">
        <w:rPr>
          <w:u w:val="single"/>
        </w:rPr>
        <w:t xml:space="preserve"> </w:t>
      </w:r>
      <w:r w:rsidRPr="00AE0730">
        <w:t xml:space="preserve">( τονίζουν μια χαρακτηριστική ιδιότητα του θεού ή του ήρωα π.χ. ο θείος Οδυσσεύς, τον άντρα τον πολύτροπο), β) </w:t>
      </w:r>
      <w:r w:rsidRPr="00AE0730">
        <w:rPr>
          <w:b/>
          <w:bCs/>
          <w:u w:val="single"/>
        </w:rPr>
        <w:t>περιγραφικά</w:t>
      </w:r>
      <w:r w:rsidRPr="00AE0730">
        <w:rPr>
          <w:u w:val="single"/>
        </w:rPr>
        <w:t xml:space="preserve"> </w:t>
      </w:r>
      <w:r w:rsidRPr="00AE0730">
        <w:t>(περιγράφουν μια εικόνα π.χ. καλλιπλόκαμη νεράιδα, θολωτές σπηλιές).</w:t>
      </w:r>
    </w:p>
    <w:p w:rsidR="00AE0730" w:rsidRPr="00AE0730" w:rsidRDefault="00AE0730" w:rsidP="00AE0730">
      <w:pPr>
        <w:pStyle w:val="NormalWeb"/>
        <w:spacing w:after="0"/>
        <w:jc w:val="both"/>
      </w:pPr>
      <w:r w:rsidRPr="00AE0730">
        <w:rPr>
          <w:b/>
          <w:bCs/>
          <w:color w:val="3333FF"/>
        </w:rPr>
        <w:t>Επιβράδυνση-διαστολή του χρόνου</w:t>
      </w:r>
      <w:r w:rsidRPr="00AE0730">
        <w:t>: έχουμε όταν καθυστερεί η δράση, η εξέλιξη της υπόθεσης, όταν αργοπορεί ο ρυθμός της αφήγησης.</w:t>
      </w:r>
      <w:r w:rsidRPr="00AE0730">
        <w:rPr>
          <w:b/>
          <w:bCs/>
          <w:color w:val="4A4A4A"/>
        </w:rPr>
        <w:t xml:space="preserve"> </w:t>
      </w:r>
      <w:r w:rsidRPr="00AE0730">
        <w:rPr>
          <w:color w:val="000000"/>
        </w:rPr>
        <w:t>π.χ. Ενώ περιμένουμε να γίνει η συνάντηση Πηνελόπης – Οδυσσέα ή Έκτορα – Ανδρομάχης, αυτή αναβάλλεται για αργότερα. Ενώ περιμένουμε ο μάντης να αποκαλύψει την αιτία του λοιμού, ένα εμπόδιο καθυστερεί την αποκάλυψη.</w:t>
      </w:r>
      <w:r w:rsidR="00495865" w:rsidRPr="00495865">
        <w:t xml:space="preserve"> </w:t>
      </w:r>
      <w:r w:rsidR="00495865">
        <w:t>Mε την τεχνική αυτή ο ποιητής συνήθως επιδιώκει: – να κρατά σε αγωνία τον ακροατή/αναγνώστη για την εξέλιξη της πλοκής (καθώς η διήγηση διακόπτεται σε κρίσιμο σημείο). – να ξεκουράζει την ψυχή του ακροατή/αναγνώστη από την ένταση που έχει προκαλέσει η κύρια διήγηση (καθώς η αφήγηση που παρεμβάλλεται είναι συνήθως ευχάριστη και ενδιαφέρουσα). – να φωτίζει και να συμπληρώνει τα γεγονότα της κύριας διήγησης.</w:t>
      </w:r>
      <w:bookmarkStart w:id="0" w:name="_GoBack"/>
      <w:bookmarkEnd w:id="0"/>
    </w:p>
    <w:p w:rsidR="00AE0730" w:rsidRPr="00AE0730" w:rsidRDefault="00AE0730" w:rsidP="00AE0730">
      <w:pPr>
        <w:pStyle w:val="NormalWeb"/>
        <w:spacing w:after="0"/>
        <w:jc w:val="both"/>
      </w:pPr>
      <w:r w:rsidRPr="00AE0730">
        <w:rPr>
          <w:b/>
          <w:bCs/>
          <w:color w:val="3333FF"/>
        </w:rPr>
        <w:lastRenderedPageBreak/>
        <w:t>Επιτάχυνση-συστολή του χρόνου</w:t>
      </w:r>
      <w:r w:rsidRPr="00AE0730">
        <w:t xml:space="preserve">: έχουμε </w:t>
      </w:r>
      <w:r w:rsidRPr="00AE0730">
        <w:rPr>
          <w:color w:val="000000"/>
        </w:rPr>
        <w:t>όταν γεγονότα που έχουν μεγάλη χρονική διάρκεια παρουσιάζονται σύντομα. π.Χ. Οι 9 μέρες του λοιμού παρουσιάζονται σ' ένα στίχο.</w:t>
      </w:r>
    </w:p>
    <w:p w:rsidR="00AE0730" w:rsidRDefault="00AE0730" w:rsidP="00AE0730">
      <w:pPr>
        <w:pStyle w:val="NormalWeb"/>
        <w:spacing w:after="0"/>
      </w:pPr>
    </w:p>
    <w:p w:rsidR="00AE0730" w:rsidRDefault="00AE0730" w:rsidP="00AE0730">
      <w:pPr>
        <w:pStyle w:val="NormalWeb"/>
        <w:numPr>
          <w:ilvl w:val="0"/>
          <w:numId w:val="8"/>
        </w:numPr>
        <w:spacing w:after="0"/>
      </w:pPr>
      <w:r>
        <w:rPr>
          <w:rFonts w:ascii="Tahoma" w:hAnsi="Tahoma" w:cs="Tahoma"/>
          <w:b/>
          <w:bCs/>
          <w:color w:val="CC3300"/>
        </w:rPr>
        <w:t>ΒΑΣΙΚΕΣ ΕΝΝΟΙΕΣ – ΟΡΟΙ</w:t>
      </w:r>
    </w:p>
    <w:p w:rsidR="00AE0730" w:rsidRDefault="00AE0730" w:rsidP="00AE0730">
      <w:pPr>
        <w:pStyle w:val="NormalWeb"/>
        <w:spacing w:after="0"/>
      </w:pPr>
      <w:r>
        <w:rPr>
          <w:rFonts w:ascii="Tahoma" w:hAnsi="Tahoma" w:cs="Tahoma"/>
          <w:b/>
          <w:bCs/>
          <w:color w:val="9933FF"/>
        </w:rPr>
        <w:t>ΑΝΑΧΡΟΝΙΣΜΟΣ</w:t>
      </w:r>
      <w:r>
        <w:rPr>
          <w:rFonts w:ascii="Tahoma" w:hAnsi="Tahoma" w:cs="Tahoma"/>
          <w:b/>
          <w:bCs/>
        </w:rPr>
        <w:t xml:space="preserve"> </w:t>
      </w:r>
      <w:r>
        <w:rPr>
          <w:rFonts w:ascii="Tahoma" w:hAnsi="Tahoma" w:cs="Tahoma"/>
        </w:rPr>
        <w:t>:</w:t>
      </w:r>
    </w:p>
    <w:p w:rsidR="00AE0730" w:rsidRPr="00A60298" w:rsidRDefault="00AE0730" w:rsidP="00AE0730">
      <w:pPr>
        <w:pStyle w:val="NormalWeb"/>
        <w:spacing w:after="0"/>
        <w:jc w:val="both"/>
      </w:pPr>
      <w:r w:rsidRPr="00A60298">
        <w:rPr>
          <w:u w:val="single"/>
        </w:rPr>
        <w:t xml:space="preserve">Η μεταφορά ενός στοιχείου πολιτισμού της εποχής του συγγραφέα σε προγενέστερους χρόνους. </w:t>
      </w:r>
      <w:r w:rsidRPr="00A60298">
        <w:t>Ο Όμηρος αφηγείται γεγονότα που συνέβησαν στη μυκηναϊκή εποχή (το 12</w:t>
      </w:r>
      <w:r w:rsidRPr="00A60298">
        <w:rPr>
          <w:vertAlign w:val="superscript"/>
        </w:rPr>
        <w:t>ο</w:t>
      </w:r>
      <w:r w:rsidRPr="00A60298">
        <w:t>αι. π. Χ.), ενώ ο ίδιος ζει και συνθέτει τα έπη του στα τέλη της γεωμετρικής εποχής (8</w:t>
      </w:r>
      <w:r w:rsidRPr="00A60298">
        <w:rPr>
          <w:vertAlign w:val="superscript"/>
        </w:rPr>
        <w:t>ος</w:t>
      </w:r>
      <w:r w:rsidRPr="00A60298">
        <w:t xml:space="preserve">αι. π. Χ.). Γι' αυτό πολλές φορές παρουσιάζει τους ήρωες </w:t>
      </w:r>
      <w:r w:rsidRPr="00A60298">
        <w:rPr>
          <w:b/>
          <w:bCs/>
        </w:rPr>
        <w:t xml:space="preserve">α) </w:t>
      </w:r>
      <w:r w:rsidRPr="00A60298">
        <w:t>να χρησιμοποιούν υλικά που δεν ήταν γνωστά τότε (το 12</w:t>
      </w:r>
      <w:r w:rsidRPr="00A60298">
        <w:rPr>
          <w:vertAlign w:val="superscript"/>
        </w:rPr>
        <w:t>ο</w:t>
      </w:r>
      <w:r w:rsidRPr="00A60298">
        <w:t xml:space="preserve">αι. π. Χ.), όπως το σίδηρο, ή </w:t>
      </w:r>
      <w:r w:rsidRPr="00A60298">
        <w:rPr>
          <w:b/>
          <w:bCs/>
        </w:rPr>
        <w:t xml:space="preserve">β) </w:t>
      </w:r>
      <w:r w:rsidRPr="00A60298">
        <w:t>να έχουν συνήθειες της εποχής του Ομήρου ( καύση νεκρών).</w:t>
      </w:r>
    </w:p>
    <w:p w:rsidR="00AE0730" w:rsidRPr="00A60298" w:rsidRDefault="00AE0730" w:rsidP="00AE0730">
      <w:pPr>
        <w:pStyle w:val="NormalWeb"/>
        <w:spacing w:after="0"/>
        <w:jc w:val="both"/>
      </w:pPr>
      <w:r>
        <w:rPr>
          <w:rFonts w:ascii="Tahoma" w:hAnsi="Tahoma" w:cs="Tahoma"/>
          <w:b/>
          <w:bCs/>
          <w:color w:val="9933FF"/>
        </w:rPr>
        <w:t>ΗΘΟΓΡΑΦΗΣΗ</w:t>
      </w:r>
      <w:r>
        <w:rPr>
          <w:rFonts w:ascii="Tahoma" w:hAnsi="Tahoma" w:cs="Tahoma"/>
        </w:rPr>
        <w:t xml:space="preserve">: </w:t>
      </w:r>
      <w:r w:rsidRPr="00A60298">
        <w:t>είναι η περιγραφή και η αξιολόγηση της συμπεριφοράς και της δράσης των ηρώων και προκύπτει τόσο από τις σκέψεις, τα συναισθήματα, τα λόγια και τις πράξεις των ίδιων όσο και από τις σκέψεις και τις κρίσεις των άλλων ηρώων ή του αφηγητή γι’ αυτούς.</w:t>
      </w:r>
    </w:p>
    <w:p w:rsidR="00AE0730" w:rsidRDefault="00AE0730" w:rsidP="00AE0730">
      <w:pPr>
        <w:pStyle w:val="NormalWeb"/>
        <w:spacing w:after="0"/>
        <w:jc w:val="both"/>
      </w:pPr>
      <w:r>
        <w:rPr>
          <w:rFonts w:ascii="Tahoma" w:hAnsi="Tahoma" w:cs="Tahoma"/>
          <w:b/>
          <w:bCs/>
          <w:color w:val="9933FF"/>
        </w:rPr>
        <w:t>ΠΟΛΙΤΙΣΤΙΚΑ - ΠΡΑΓΜΑΤΟΛΟΓΙΚΑ ΣΤΟΙΧΕΙΑ</w:t>
      </w:r>
      <w:r>
        <w:rPr>
          <w:rFonts w:ascii="Tahoma" w:hAnsi="Tahoma" w:cs="Tahoma"/>
          <w:b/>
          <w:bCs/>
        </w:rPr>
        <w:t xml:space="preserve">: </w:t>
      </w:r>
      <w:r>
        <w:rPr>
          <w:rFonts w:ascii="Tahoma" w:hAnsi="Tahoma" w:cs="Tahoma"/>
        </w:rPr>
        <w:t>διακρίνονται σε:</w:t>
      </w:r>
    </w:p>
    <w:p w:rsidR="00AE0730" w:rsidRPr="00A60298" w:rsidRDefault="00AE0730" w:rsidP="00AE0730">
      <w:pPr>
        <w:pStyle w:val="NormalWeb"/>
        <w:numPr>
          <w:ilvl w:val="0"/>
          <w:numId w:val="4"/>
        </w:numPr>
        <w:spacing w:after="0"/>
        <w:jc w:val="both"/>
      </w:pPr>
      <w:r>
        <w:rPr>
          <w:rFonts w:ascii="Tahoma" w:hAnsi="Tahoma" w:cs="Tahoma"/>
          <w:b/>
          <w:bCs/>
          <w:u w:val="single"/>
        </w:rPr>
        <w:t>στοιχεία υλικού πολιτισμού</w:t>
      </w:r>
      <w:r>
        <w:rPr>
          <w:rFonts w:ascii="Tahoma" w:hAnsi="Tahoma" w:cs="Tahoma"/>
        </w:rPr>
        <w:t xml:space="preserve">: </w:t>
      </w:r>
      <w:r w:rsidRPr="00A60298">
        <w:t>αυτά που εξυπηρετούν τις υλικές ανάγκες του ανθρώπου, π.χ. το φαγητό, τα σκεύη, οι κατοικίες, τα ρούχα, τα όπλα, η χρήση του σιδήρου</w:t>
      </w:r>
      <w:r w:rsidR="00A60298">
        <w:rPr>
          <w:b/>
          <w:bCs/>
          <w:u w:val="single"/>
        </w:rPr>
        <w:t>.</w:t>
      </w:r>
    </w:p>
    <w:p w:rsidR="00AE0730" w:rsidRPr="00A60298" w:rsidRDefault="00AE0730" w:rsidP="00AE0730">
      <w:pPr>
        <w:pStyle w:val="NormalWeb"/>
        <w:numPr>
          <w:ilvl w:val="0"/>
          <w:numId w:val="5"/>
        </w:numPr>
        <w:spacing w:after="0"/>
        <w:jc w:val="both"/>
      </w:pPr>
      <w:r>
        <w:rPr>
          <w:rFonts w:ascii="Tahoma" w:hAnsi="Tahoma" w:cs="Tahoma"/>
          <w:b/>
          <w:bCs/>
          <w:u w:val="single"/>
        </w:rPr>
        <w:t>στοιχεία πνευματικού πολιτισμού</w:t>
      </w:r>
      <w:r>
        <w:rPr>
          <w:rFonts w:ascii="Tahoma" w:hAnsi="Tahoma" w:cs="Tahoma"/>
        </w:rPr>
        <w:t xml:space="preserve">: </w:t>
      </w:r>
      <w:r w:rsidRPr="00A60298">
        <w:t>αφορούν τους τομείς της ανθρώπινης δραστηριότητας, όπως η οικονομική ζωή, η οικογενειακή, η κοινωνική οργάνωση καιοι θεσμοί του ιδιωτικού και δημόσιου βίου (π. χ. τα επαγγέλματα, το δίκαιο, το πολίτευμα, τα έθιμα, η ανάπτυξη του εμπορίου και της ναυτιλίας).</w:t>
      </w:r>
    </w:p>
    <w:p w:rsidR="00AE0730" w:rsidRDefault="00AE0730" w:rsidP="00AE0730">
      <w:pPr>
        <w:pStyle w:val="NormalWeb"/>
        <w:spacing w:after="0"/>
      </w:pPr>
      <w:r>
        <w:rPr>
          <w:rFonts w:ascii="Tahoma" w:hAnsi="Tahoma" w:cs="Tahoma"/>
          <w:b/>
          <w:bCs/>
          <w:color w:val="9933FF"/>
        </w:rPr>
        <w:t>ΙΔΕΟΛΟΓΙΚΑ ΣΤΟΙΧΕΙΑ</w:t>
      </w:r>
      <w:r>
        <w:rPr>
          <w:rFonts w:ascii="Tahoma" w:hAnsi="Tahoma" w:cs="Tahoma"/>
          <w:b/>
          <w:bCs/>
        </w:rPr>
        <w:t>:</w:t>
      </w:r>
    </w:p>
    <w:p w:rsidR="00AE0730" w:rsidRDefault="00AE0730" w:rsidP="00AE0730">
      <w:pPr>
        <w:pStyle w:val="NormalWeb"/>
        <w:numPr>
          <w:ilvl w:val="0"/>
          <w:numId w:val="6"/>
        </w:numPr>
        <w:spacing w:after="0"/>
        <w:jc w:val="both"/>
      </w:pPr>
      <w:r w:rsidRPr="00A60298">
        <w:t xml:space="preserve">είναι οι </w:t>
      </w:r>
      <w:r w:rsidRPr="00A60298">
        <w:rPr>
          <w:u w:val="single"/>
        </w:rPr>
        <w:t>ηθικές αξίες</w:t>
      </w:r>
      <w:r w:rsidRPr="00A60298">
        <w:t xml:space="preserve">, τα </w:t>
      </w:r>
      <w:r w:rsidRPr="00A60298">
        <w:rPr>
          <w:u w:val="single"/>
        </w:rPr>
        <w:t xml:space="preserve">ιδανικά, </w:t>
      </w:r>
      <w:r w:rsidRPr="00A60298">
        <w:t xml:space="preserve">οι </w:t>
      </w:r>
      <w:r w:rsidRPr="00A60298">
        <w:rPr>
          <w:u w:val="single"/>
        </w:rPr>
        <w:t xml:space="preserve">αντιλήψεις </w:t>
      </w:r>
      <w:r w:rsidRPr="00A60298">
        <w:t>για τους θεούς, για τον άνθρωπο και τον κόσμο, που παρουσιάζουν το πνευματικό επίπεδο της κοινωνίας της ομηρικής εποχής. Σ' ένα στίχο υπάρχει ιδεολογικό στοιχείο, αν ο στίχος αυτός μας απαντάει στο ερώτημα :</w:t>
      </w:r>
      <w:r>
        <w:rPr>
          <w:rFonts w:ascii="Tahoma" w:hAnsi="Tahoma" w:cs="Tahoma"/>
        </w:rPr>
        <w:t xml:space="preserve"> </w:t>
      </w:r>
      <w:r>
        <w:rPr>
          <w:rFonts w:ascii="Tahoma" w:hAnsi="Tahoma" w:cs="Tahoma"/>
          <w:b/>
          <w:bCs/>
        </w:rPr>
        <w:t>“ Τι πίστευαν τότε ;</w:t>
      </w:r>
      <w:r>
        <w:rPr>
          <w:rFonts w:ascii="Tahoma" w:hAnsi="Tahoma" w:cs="Tahoma"/>
        </w:rPr>
        <w:t>”</w:t>
      </w:r>
    </w:p>
    <w:p w:rsidR="00AE0730" w:rsidRDefault="00AE0730" w:rsidP="00AE0730">
      <w:pPr>
        <w:pStyle w:val="NormalWeb"/>
        <w:spacing w:after="0"/>
        <w:jc w:val="both"/>
      </w:pPr>
      <w:r>
        <w:rPr>
          <w:rFonts w:ascii="Tahoma" w:hAnsi="Tahoma" w:cs="Tahoma"/>
          <w:b/>
          <w:bCs/>
          <w:color w:val="9933FF"/>
        </w:rPr>
        <w:t>ΥΣΤΕΡΟΦΗΜΙΑ</w:t>
      </w:r>
      <w:r>
        <w:rPr>
          <w:rFonts w:ascii="Tahoma" w:hAnsi="Tahoma" w:cs="Tahoma"/>
        </w:rPr>
        <w:t xml:space="preserve">: </w:t>
      </w:r>
      <w:r w:rsidRPr="00A60298">
        <w:t xml:space="preserve">η ύστερη δηλ. η τελευταία φήμη. Η καλή φήμη, που συνοδεύει κάποιον μετά το θάνατό του. Επιθυμούσαν να αφήσουν δοξασμένο το όνομά τους, ώστε οι απόγονοί τους να είναι περήφανοι που κατάγονται από τιμημένη γενιά. Την εξασφάλιζαν με γενναίο θάνατο στη μάχη, με θυσία για την πατρίδα. Αποτελεί </w:t>
      </w:r>
      <w:r w:rsidRPr="00A60298">
        <w:rPr>
          <w:u w:val="single"/>
        </w:rPr>
        <w:t>ιδεολογικό στοιχείο</w:t>
      </w:r>
      <w:r w:rsidRPr="00A60298">
        <w:t>.</w:t>
      </w:r>
    </w:p>
    <w:p w:rsidR="00AE0730" w:rsidRPr="00A60298" w:rsidRDefault="00AE0730" w:rsidP="00AE0730">
      <w:pPr>
        <w:pStyle w:val="NormalWeb"/>
        <w:spacing w:after="0"/>
        <w:jc w:val="both"/>
      </w:pPr>
      <w:r w:rsidRPr="00A60298">
        <w:t>Θεïκός</w:t>
      </w:r>
      <w:r>
        <w:rPr>
          <w:rFonts w:ascii="Tahoma" w:hAnsi="Tahoma" w:cs="Tahoma"/>
        </w:rPr>
        <w:t xml:space="preserve"> </w:t>
      </w:r>
      <w:r>
        <w:rPr>
          <w:rFonts w:ascii="Tahoma" w:hAnsi="Tahoma" w:cs="Tahoma"/>
          <w:b/>
          <w:bCs/>
          <w:color w:val="9933FF"/>
        </w:rPr>
        <w:t>ΑΝΘΡΩΠΟΜΟΡΦΙΣΜΟΣ</w:t>
      </w:r>
      <w:r>
        <w:rPr>
          <w:rFonts w:ascii="Tahoma" w:hAnsi="Tahoma" w:cs="Tahoma"/>
        </w:rPr>
        <w:t xml:space="preserve">: </w:t>
      </w:r>
      <w:r w:rsidRPr="00A60298">
        <w:t xml:space="preserve">η αντίληψη ότι οι θεοί μοιάζουν απόλυτα με τους ανθρώπους. Έχουν όψη και σώμα ανθρώπου, συναισθήματα και συμπεριφορές ανθρώπινες: αγαπούν, μισούν, οργίζονται, τρώνε, γλεντούν, τραυματίζονται. Η κοινωνία των θεών - οι ασχολίες τους, τα επαγγέλματά τους - στην ανθρώπινη φαντασία δε διαφέρουν απ’ αυτά των θνητών ( π.χ. συνεδριάζουν, παίζουν μουσική, </w:t>
      </w:r>
      <w:r w:rsidRPr="00A60298">
        <w:lastRenderedPageBreak/>
        <w:t xml:space="preserve">ερωτεύονται, αποκτούν παιδιά κ.ά.). Διαφέρουν μόνο στο ότι είναι αθάνατοι και μακάριοι. Αποτελεί </w:t>
      </w:r>
      <w:r w:rsidRPr="00A60298">
        <w:rPr>
          <w:u w:val="single"/>
        </w:rPr>
        <w:t>ιδεολογικό στοιχείο.</w:t>
      </w:r>
      <w:r w:rsidRPr="00A60298">
        <w:t xml:space="preserve"> </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ahoma" w:eastAsia="Times New Roman" w:hAnsi="Tahoma" w:cs="Tahoma"/>
          <w:b/>
          <w:bCs/>
          <w:color w:val="9933FF"/>
          <w:sz w:val="24"/>
          <w:szCs w:val="24"/>
          <w:lang w:eastAsia="el-GR"/>
        </w:rPr>
        <w:t>ΕΝΑΝΘΡΩΠΙΣΗ</w:t>
      </w:r>
      <w:r w:rsidRPr="00AE0730">
        <w:rPr>
          <w:rFonts w:ascii="Times New Roman" w:eastAsia="Times New Roman" w:hAnsi="Times New Roman" w:cs="Times New Roman"/>
          <w:b/>
          <w:bCs/>
          <w:sz w:val="24"/>
          <w:szCs w:val="24"/>
          <w:lang w:eastAsia="el-GR"/>
        </w:rPr>
        <w:t xml:space="preserve">: </w:t>
      </w:r>
      <w:r w:rsidRPr="00AE0730">
        <w:rPr>
          <w:rFonts w:ascii="Times New Roman" w:eastAsia="Times New Roman" w:hAnsi="Times New Roman" w:cs="Times New Roman"/>
          <w:sz w:val="24"/>
          <w:szCs w:val="24"/>
          <w:lang w:eastAsia="el-GR"/>
        </w:rPr>
        <w:t xml:space="preserve">είναι η μεταμόρφωση των θεών σε άνθρωπο. Γίνεται για να αποφασίσει ο θνητός ελεύθερα χωρίς να πιέζεται από την παρουσία του θεού. Αποτελεί </w:t>
      </w:r>
      <w:r w:rsidRPr="00AE0730">
        <w:rPr>
          <w:rFonts w:ascii="Times New Roman" w:eastAsia="Times New Roman" w:hAnsi="Times New Roman" w:cs="Times New Roman"/>
          <w:sz w:val="24"/>
          <w:szCs w:val="24"/>
          <w:u w:val="single"/>
          <w:lang w:eastAsia="el-GR"/>
        </w:rPr>
        <w:t>ιδεολογικό στοιχείο</w:t>
      </w:r>
      <w:r w:rsidRPr="00AE0730">
        <w:rPr>
          <w:rFonts w:ascii="Times New Roman" w:eastAsia="Times New Roman" w:hAnsi="Times New Roman" w:cs="Times New Roman"/>
          <w:i/>
          <w:iCs/>
          <w:sz w:val="24"/>
          <w:szCs w:val="24"/>
          <w:u w:val="single"/>
          <w:lang w:eastAsia="el-GR"/>
        </w:rPr>
        <w:t>.</w:t>
      </w:r>
      <w:r w:rsidRPr="00AE0730">
        <w:rPr>
          <w:rFonts w:ascii="Times New Roman" w:eastAsia="Times New Roman" w:hAnsi="Times New Roman" w:cs="Times New Roman"/>
          <w:sz w:val="24"/>
          <w:szCs w:val="24"/>
          <w:lang w:eastAsia="el-GR"/>
        </w:rPr>
        <w:t xml:space="preserve">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w:t>
      </w:r>
      <w:hyperlink r:id="rId19" w:history="1">
        <w:r w:rsidRPr="00A60298">
          <w:rPr>
            <w:rFonts w:ascii="Times New Roman" w:eastAsia="Times New Roman" w:hAnsi="Times New Roman" w:cs="Times New Roman"/>
            <w:color w:val="0000FF"/>
            <w:sz w:val="24"/>
            <w:szCs w:val="24"/>
            <w:lang w:eastAsia="el-GR"/>
          </w:rPr>
          <w:t>εδώ</w:t>
        </w:r>
      </w:hyperlink>
      <w:r w:rsidRPr="00AE0730">
        <w:rPr>
          <w:rFonts w:ascii="Times New Roman" w:eastAsia="Times New Roman" w:hAnsi="Times New Roman" w:cs="Times New Roman"/>
          <w:sz w:val="24"/>
          <w:szCs w:val="24"/>
          <w:lang w:eastAsia="el-GR"/>
        </w:rPr>
        <w:t xml:space="preserve"> στ. 118-119.</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ahoma" w:eastAsia="Times New Roman" w:hAnsi="Tahoma" w:cs="Tahoma"/>
          <w:b/>
          <w:bCs/>
          <w:color w:val="9933FF"/>
          <w:sz w:val="24"/>
          <w:szCs w:val="24"/>
          <w:lang w:eastAsia="el-GR"/>
        </w:rPr>
        <w:t>ΕΠΙΦΑΝΕΙΑ</w:t>
      </w:r>
      <w:r w:rsidRPr="00AE0730">
        <w:rPr>
          <w:rFonts w:ascii="Times New Roman" w:eastAsia="Times New Roman" w:hAnsi="Times New Roman" w:cs="Times New Roman"/>
          <w:b/>
          <w:bCs/>
          <w:sz w:val="28"/>
          <w:szCs w:val="28"/>
          <w:lang w:eastAsia="el-GR"/>
        </w:rPr>
        <w:t>:</w:t>
      </w:r>
      <w:r w:rsidRPr="00AE0730">
        <w:rPr>
          <w:rFonts w:ascii="Tahoma" w:eastAsia="Times New Roman" w:hAnsi="Tahoma" w:cs="Tahoma"/>
          <w:b/>
          <w:bCs/>
          <w:sz w:val="24"/>
          <w:szCs w:val="24"/>
          <w:lang w:eastAsia="el-GR"/>
        </w:rPr>
        <w:t xml:space="preserve"> </w:t>
      </w:r>
      <w:r w:rsidRPr="00AE0730">
        <w:rPr>
          <w:rFonts w:ascii="Times New Roman" w:eastAsia="Times New Roman" w:hAnsi="Times New Roman" w:cs="Times New Roman"/>
          <w:sz w:val="24"/>
          <w:szCs w:val="24"/>
          <w:lang w:eastAsia="el-GR"/>
        </w:rPr>
        <w:t xml:space="preserve">συμβαίνει όταν ο θεός κάνει, με κάποιο μαγικό τρόπο, γνωστή την θεïκή του ταυτότητα στους ανθρώπους. Αποτελεί </w:t>
      </w:r>
      <w:r w:rsidRPr="00AE0730">
        <w:rPr>
          <w:rFonts w:ascii="Times New Roman" w:eastAsia="Times New Roman" w:hAnsi="Times New Roman" w:cs="Times New Roman"/>
          <w:sz w:val="24"/>
          <w:szCs w:val="24"/>
          <w:u w:val="single"/>
          <w:lang w:eastAsia="el-GR"/>
        </w:rPr>
        <w:t>ιδεολογικό στοιχείο.</w:t>
      </w:r>
      <w:r w:rsidRPr="00AE0730">
        <w:rPr>
          <w:rFonts w:ascii="Times New Roman" w:eastAsia="Times New Roman" w:hAnsi="Times New Roman" w:cs="Times New Roman"/>
          <w:sz w:val="24"/>
          <w:szCs w:val="24"/>
          <w:lang w:eastAsia="el-GR"/>
        </w:rPr>
        <w:t xml:space="preserve"> </w:t>
      </w:r>
      <w:r w:rsidRPr="00AE0730">
        <w:rPr>
          <w:rFonts w:ascii="Times New Roman" w:eastAsia="Times New Roman" w:hAnsi="Times New Roman" w:cs="Times New Roman"/>
          <w:color w:val="C5000B"/>
          <w:sz w:val="24"/>
          <w:szCs w:val="24"/>
          <w:lang w:eastAsia="el-GR"/>
        </w:rPr>
        <w:t>Δες παράδειγμα</w:t>
      </w:r>
      <w:r w:rsidRPr="00AE0730">
        <w:rPr>
          <w:rFonts w:ascii="Times New Roman" w:eastAsia="Times New Roman" w:hAnsi="Times New Roman" w:cs="Times New Roman"/>
          <w:sz w:val="24"/>
          <w:szCs w:val="24"/>
          <w:lang w:eastAsia="el-GR"/>
        </w:rPr>
        <w:t xml:space="preserve"> </w:t>
      </w:r>
      <w:hyperlink r:id="rId20" w:history="1">
        <w:r w:rsidRPr="00A60298">
          <w:rPr>
            <w:rFonts w:ascii="Times New Roman" w:eastAsia="Times New Roman" w:hAnsi="Times New Roman" w:cs="Times New Roman"/>
            <w:color w:val="0000FF"/>
            <w:sz w:val="24"/>
            <w:szCs w:val="24"/>
            <w:lang w:eastAsia="el-GR"/>
          </w:rPr>
          <w:t>εδώ</w:t>
        </w:r>
      </w:hyperlink>
      <w:r w:rsidRPr="00AE0730">
        <w:rPr>
          <w:rFonts w:ascii="Times New Roman" w:eastAsia="Times New Roman" w:hAnsi="Times New Roman" w:cs="Times New Roman"/>
          <w:sz w:val="24"/>
          <w:szCs w:val="24"/>
          <w:lang w:eastAsia="el-GR"/>
        </w:rPr>
        <w:t xml:space="preserve"> στ. 354-355.</w:t>
      </w:r>
    </w:p>
    <w:p w:rsidR="00AE0730" w:rsidRPr="00AE0730" w:rsidRDefault="00AE0730" w:rsidP="00AE0730">
      <w:pPr>
        <w:spacing w:before="100" w:beforeAutospacing="1" w:after="0" w:line="240" w:lineRule="auto"/>
        <w:jc w:val="both"/>
        <w:rPr>
          <w:rFonts w:ascii="Times New Roman" w:eastAsia="Times New Roman" w:hAnsi="Times New Roman" w:cs="Times New Roman"/>
          <w:sz w:val="24"/>
          <w:szCs w:val="24"/>
          <w:lang w:eastAsia="el-GR"/>
        </w:rPr>
      </w:pPr>
      <w:r w:rsidRPr="00AE0730">
        <w:rPr>
          <w:rFonts w:ascii="Tahoma" w:eastAsia="Times New Roman" w:hAnsi="Tahoma" w:cs="Tahoma"/>
          <w:b/>
          <w:bCs/>
          <w:color w:val="9933FF"/>
          <w:sz w:val="24"/>
          <w:szCs w:val="24"/>
          <w:lang w:eastAsia="el-GR"/>
        </w:rPr>
        <w:t>ΥΒΡΙΣ- ΝΕΜΕΣΙΣ - ΤΙΣΙΣ</w:t>
      </w:r>
      <w:r w:rsidRPr="00AE0730">
        <w:rPr>
          <w:rFonts w:ascii="Times New Roman" w:eastAsia="Times New Roman" w:hAnsi="Times New Roman" w:cs="Times New Roman"/>
          <w:b/>
          <w:sz w:val="28"/>
          <w:szCs w:val="28"/>
          <w:lang w:eastAsia="el-GR"/>
        </w:rPr>
        <w:t>:</w:t>
      </w:r>
      <w:r w:rsidRPr="00AE0730">
        <w:rPr>
          <w:rFonts w:ascii="Tahoma" w:eastAsia="Times New Roman" w:hAnsi="Tahoma" w:cs="Tahoma"/>
          <w:sz w:val="24"/>
          <w:szCs w:val="24"/>
          <w:lang w:eastAsia="el-GR"/>
        </w:rPr>
        <w:t xml:space="preserve"> </w:t>
      </w:r>
      <w:r w:rsidRPr="00AE0730">
        <w:rPr>
          <w:rFonts w:ascii="Times New Roman" w:eastAsia="Times New Roman" w:hAnsi="Times New Roman" w:cs="Times New Roman"/>
          <w:sz w:val="24"/>
          <w:szCs w:val="24"/>
          <w:lang w:eastAsia="el-GR"/>
        </w:rPr>
        <w:t xml:space="preserve">Είναι η αντίληψη, σύμφωνα με την οποία, όταν ο άνθρωπος ξεπερνά το μέτρο, τα επιτρεπτά όρια της ανθρώπινης φύσης και συμπεριφέρεται προσβλητικά σε θεούς ή ανθρώπους, τότε διαπράττει ύβρη, η οποία προκαλεί τη νέμεση, την οργή δηλ. των θεών και επέρχεται η τίση, η θεïκή τιμωρία του. Αποτελεί </w:t>
      </w:r>
      <w:r w:rsidRPr="00AE0730">
        <w:rPr>
          <w:rFonts w:ascii="Times New Roman" w:eastAsia="Times New Roman" w:hAnsi="Times New Roman" w:cs="Times New Roman"/>
          <w:sz w:val="24"/>
          <w:szCs w:val="24"/>
          <w:u w:val="single"/>
          <w:lang w:eastAsia="el-GR"/>
        </w:rPr>
        <w:t>ιδεολογικό στοιχείο.</w:t>
      </w:r>
    </w:p>
    <w:p w:rsidR="00596BEF" w:rsidRDefault="00596BEF"/>
    <w:sectPr w:rsidR="00596BEF" w:rsidSect="00AE0730">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29E"/>
    <w:multiLevelType w:val="multilevel"/>
    <w:tmpl w:val="AF502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32403"/>
    <w:multiLevelType w:val="multilevel"/>
    <w:tmpl w:val="7D78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030A2"/>
    <w:multiLevelType w:val="multilevel"/>
    <w:tmpl w:val="F62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E15F5"/>
    <w:multiLevelType w:val="multilevel"/>
    <w:tmpl w:val="1A7C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D3699"/>
    <w:multiLevelType w:val="multilevel"/>
    <w:tmpl w:val="7AD2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51112C"/>
    <w:multiLevelType w:val="multilevel"/>
    <w:tmpl w:val="D68E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13491"/>
    <w:multiLevelType w:val="multilevel"/>
    <w:tmpl w:val="BEEE3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D342F7"/>
    <w:multiLevelType w:val="multilevel"/>
    <w:tmpl w:val="A49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30"/>
    <w:rsid w:val="00495865"/>
    <w:rsid w:val="00596BEF"/>
    <w:rsid w:val="00A60298"/>
    <w:rsid w:val="00AE0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730"/>
    <w:pPr>
      <w:spacing w:before="100" w:beforeAutospacing="1" w:after="119"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E0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730"/>
    <w:pPr>
      <w:spacing w:before="100" w:beforeAutospacing="1" w:after="119"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E0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4321">
      <w:bodyDiv w:val="1"/>
      <w:marLeft w:val="0"/>
      <w:marRight w:val="0"/>
      <w:marTop w:val="0"/>
      <w:marBottom w:val="0"/>
      <w:divBdr>
        <w:top w:val="none" w:sz="0" w:space="0" w:color="auto"/>
        <w:left w:val="none" w:sz="0" w:space="0" w:color="auto"/>
        <w:bottom w:val="none" w:sz="0" w:space="0" w:color="auto"/>
        <w:right w:val="none" w:sz="0" w:space="0" w:color="auto"/>
      </w:divBdr>
    </w:div>
    <w:div w:id="809712063">
      <w:bodyDiv w:val="1"/>
      <w:marLeft w:val="0"/>
      <w:marRight w:val="0"/>
      <w:marTop w:val="0"/>
      <w:marBottom w:val="0"/>
      <w:divBdr>
        <w:top w:val="none" w:sz="0" w:space="0" w:color="auto"/>
        <w:left w:val="none" w:sz="0" w:space="0" w:color="auto"/>
        <w:bottom w:val="none" w:sz="0" w:space="0" w:color="auto"/>
        <w:right w:val="none" w:sz="0" w:space="0" w:color="auto"/>
      </w:divBdr>
    </w:div>
    <w:div w:id="875964304">
      <w:bodyDiv w:val="1"/>
      <w:marLeft w:val="0"/>
      <w:marRight w:val="0"/>
      <w:marTop w:val="0"/>
      <w:marBottom w:val="0"/>
      <w:divBdr>
        <w:top w:val="none" w:sz="0" w:space="0" w:color="auto"/>
        <w:left w:val="none" w:sz="0" w:space="0" w:color="auto"/>
        <w:bottom w:val="none" w:sz="0" w:space="0" w:color="auto"/>
        <w:right w:val="none" w:sz="0" w:space="0" w:color="auto"/>
      </w:divBdr>
    </w:div>
    <w:div w:id="1095631840">
      <w:bodyDiv w:val="1"/>
      <w:marLeft w:val="0"/>
      <w:marRight w:val="0"/>
      <w:marTop w:val="0"/>
      <w:marBottom w:val="0"/>
      <w:divBdr>
        <w:top w:val="none" w:sz="0" w:space="0" w:color="auto"/>
        <w:left w:val="none" w:sz="0" w:space="0" w:color="auto"/>
        <w:bottom w:val="none" w:sz="0" w:space="0" w:color="auto"/>
        <w:right w:val="none" w:sz="0" w:space="0" w:color="auto"/>
      </w:divBdr>
    </w:div>
    <w:div w:id="1814711535">
      <w:bodyDiv w:val="1"/>
      <w:marLeft w:val="0"/>
      <w:marRight w:val="0"/>
      <w:marTop w:val="0"/>
      <w:marBottom w:val="0"/>
      <w:divBdr>
        <w:top w:val="none" w:sz="0" w:space="0" w:color="auto"/>
        <w:left w:val="none" w:sz="0" w:space="0" w:color="auto"/>
        <w:bottom w:val="none" w:sz="0" w:space="0" w:color="auto"/>
        <w:right w:val="none" w:sz="0" w:space="0" w:color="auto"/>
      </w:divBdr>
    </w:div>
    <w:div w:id="19391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15/461/3022,12208/" TargetMode="External"/><Relationship Id="rId13" Type="http://schemas.openxmlformats.org/officeDocument/2006/relationships/hyperlink" Target="http://ebooks.edu.gr/modules/ebook/show.php/DSGYM-A115/461/3038,12224/" TargetMode="External"/><Relationship Id="rId18" Type="http://schemas.openxmlformats.org/officeDocument/2006/relationships/hyperlink" Target="http://ebooks.edu.gr/modules/ebook/show.php/DSGYM-A115/461/3022,1220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ebooks.edu.gr/modules/ebook/show.php/DSGYM-A115/461/3030,12216/" TargetMode="External"/><Relationship Id="rId12" Type="http://schemas.openxmlformats.org/officeDocument/2006/relationships/hyperlink" Target="http://ebooks.edu.gr/modules/ebook/show.php/DSGYM-A115/461/3020,12206/" TargetMode="External"/><Relationship Id="rId17" Type="http://schemas.openxmlformats.org/officeDocument/2006/relationships/hyperlink" Target="http://ebooks.edu.gr/modules/ebook/show.php/DSGYM-A115/461/3024,12210/" TargetMode="External"/><Relationship Id="rId2" Type="http://schemas.openxmlformats.org/officeDocument/2006/relationships/styles" Target="styles.xml"/><Relationship Id="rId16" Type="http://schemas.openxmlformats.org/officeDocument/2006/relationships/hyperlink" Target="http://ebooks.edu.gr/modules/ebook/show.php/DSGYM-A115/461/3016,16982/" TargetMode="External"/><Relationship Id="rId20" Type="http://schemas.openxmlformats.org/officeDocument/2006/relationships/hyperlink" Target="http://ebooks.edu.gr/modules/ebook/show.php/DSGYM-A115/461/3019,12205/" TargetMode="External"/><Relationship Id="rId1" Type="http://schemas.openxmlformats.org/officeDocument/2006/relationships/numbering" Target="numbering.xml"/><Relationship Id="rId6" Type="http://schemas.openxmlformats.org/officeDocument/2006/relationships/hyperlink" Target="http://ebooks.edu.gr/modules/ebook/show.php/DSGYM-A115/461/3018,12204/" TargetMode="External"/><Relationship Id="rId11" Type="http://schemas.openxmlformats.org/officeDocument/2006/relationships/hyperlink" Target="http://ebooks.edu.gr/modules/ebook/show.php/DSGYM-A115/461/3018,12204/" TargetMode="External"/><Relationship Id="rId5" Type="http://schemas.openxmlformats.org/officeDocument/2006/relationships/webSettings" Target="webSettings.xml"/><Relationship Id="rId15" Type="http://schemas.openxmlformats.org/officeDocument/2006/relationships/hyperlink" Target="http://ebooks.edu.gr/modules/ebook/show.php/DSGYM-A115/461/3024,12210/" TargetMode="External"/><Relationship Id="rId10" Type="http://schemas.openxmlformats.org/officeDocument/2006/relationships/hyperlink" Target="http://ebooks.edu.gr/modules/ebook/show.php/DSGYM-A115/461/3024,12210/" TargetMode="External"/><Relationship Id="rId19" Type="http://schemas.openxmlformats.org/officeDocument/2006/relationships/hyperlink" Target="http://ebooks.edu.gr/modules/ebook/show.php/DSGYM-A115/461/3018,12204/" TargetMode="External"/><Relationship Id="rId4" Type="http://schemas.openxmlformats.org/officeDocument/2006/relationships/settings" Target="settings.xml"/><Relationship Id="rId9" Type="http://schemas.openxmlformats.org/officeDocument/2006/relationships/hyperlink" Target="http://ebooks.edu.gr/modules/ebook/show.php/DSGYM-A115/461/3022,12208/" TargetMode="External"/><Relationship Id="rId14" Type="http://schemas.openxmlformats.org/officeDocument/2006/relationships/hyperlink" Target="http://ebooks.edu.gr/modules/ebook/show.php/DSGYM-A115/461/3023,122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1544</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2024-06-23T16:24:00Z</dcterms:created>
  <dcterms:modified xsi:type="dcterms:W3CDTF">2024-06-23T17:17:00Z</dcterms:modified>
</cp:coreProperties>
</file>