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BCF" w:rsidRDefault="00472BCF" w:rsidP="00472BCF">
      <w:pPr>
        <w:rPr>
          <w:lang w:val="en-US"/>
        </w:rPr>
      </w:pPr>
    </w:p>
    <w:p w:rsidR="00472BCF" w:rsidRPr="00472BCF" w:rsidRDefault="00472BCF" w:rsidP="001C1CB5">
      <w:pPr>
        <w:jc w:val="center"/>
      </w:pPr>
      <w:r>
        <w:t>Μεθοδολογία για Ασκήσεις- Προβλήματα Μοριακής Βιολογίας</w:t>
      </w:r>
    </w:p>
    <w:p w:rsidR="00472BCF" w:rsidRPr="00472BCF" w:rsidRDefault="00472BCF" w:rsidP="00472BCF"/>
    <w:p w:rsidR="00472BCF" w:rsidRPr="00472BCF" w:rsidRDefault="00472BCF" w:rsidP="00472BCF">
      <w:pPr>
        <w:pStyle w:val="ListParagraph"/>
        <w:numPr>
          <w:ilvl w:val="0"/>
          <w:numId w:val="10"/>
        </w:numPr>
        <w:rPr>
          <w:sz w:val="20"/>
          <w:szCs w:val="20"/>
        </w:rPr>
      </w:pPr>
      <w:r w:rsidRPr="00472BCF">
        <w:rPr>
          <w:sz w:val="20"/>
          <w:szCs w:val="20"/>
        </w:rPr>
        <w:t xml:space="preserve">Κατά την επίλυση προβλημάτων που αναφέρονται σε φαινόμενα της Μοριακής Βιολογίας θα πρέπει να λαμβάνονται υπόψη τα εξής: </w:t>
      </w:r>
    </w:p>
    <w:p w:rsidR="00472BCF" w:rsidRPr="00994E72" w:rsidRDefault="00472BCF" w:rsidP="00472BCF">
      <w:pPr>
        <w:rPr>
          <w:sz w:val="20"/>
          <w:szCs w:val="20"/>
        </w:rPr>
      </w:pPr>
    </w:p>
    <w:p w:rsidR="00472BCF" w:rsidRPr="00472BCF" w:rsidRDefault="00472BCF" w:rsidP="00472BCF">
      <w:pPr>
        <w:pStyle w:val="ListParagraph"/>
        <w:numPr>
          <w:ilvl w:val="0"/>
          <w:numId w:val="10"/>
        </w:numPr>
        <w:rPr>
          <w:sz w:val="20"/>
          <w:szCs w:val="20"/>
        </w:rPr>
      </w:pPr>
      <w:r w:rsidRPr="00472BCF">
        <w:rPr>
          <w:sz w:val="20"/>
          <w:szCs w:val="20"/>
        </w:rPr>
        <w:t xml:space="preserve">Το μόριο του DΝΑ (άρα και το γονίδιο) είναι δίκλωνο, δηλαδή αποτελείται από δύο πολυνουκλεοτιδικές αλυσίδες, σε όλους τους ευκαρυωτικούς και προκαρυωτικούς οργανισμούς. Εξαίρεση αποτελούν οι ιοί π.χ. οι φάγοι που έχουν DΝΑ μονόκλωνο ή δίκλωνο. </w:t>
      </w:r>
    </w:p>
    <w:p w:rsidR="00472BCF" w:rsidRPr="00472BCF" w:rsidRDefault="00472BCF" w:rsidP="00472BCF">
      <w:pPr>
        <w:rPr>
          <w:sz w:val="20"/>
          <w:szCs w:val="20"/>
        </w:rPr>
      </w:pPr>
    </w:p>
    <w:p w:rsidR="00472BCF" w:rsidRPr="00472BCF" w:rsidRDefault="00472BCF" w:rsidP="00472BCF">
      <w:pPr>
        <w:pStyle w:val="ListParagraph"/>
        <w:numPr>
          <w:ilvl w:val="0"/>
          <w:numId w:val="10"/>
        </w:numPr>
        <w:rPr>
          <w:sz w:val="20"/>
          <w:szCs w:val="20"/>
        </w:rPr>
      </w:pPr>
      <w:r w:rsidRPr="00472BCF">
        <w:rPr>
          <w:sz w:val="20"/>
          <w:szCs w:val="20"/>
        </w:rPr>
        <w:t xml:space="preserve">Στα ευκαρυωτικά κύτταρα, το DNA είναι δίκλωνο και γραμμικό μόριο. </w:t>
      </w:r>
    </w:p>
    <w:p w:rsidR="00472BCF" w:rsidRPr="00472BCF" w:rsidRDefault="00472BCF" w:rsidP="00472BCF">
      <w:pPr>
        <w:rPr>
          <w:sz w:val="20"/>
          <w:szCs w:val="20"/>
        </w:rPr>
      </w:pPr>
    </w:p>
    <w:p w:rsidR="00472BCF" w:rsidRPr="00472BCF" w:rsidRDefault="00472BCF" w:rsidP="00472BCF">
      <w:pPr>
        <w:pStyle w:val="ListParagraph"/>
        <w:numPr>
          <w:ilvl w:val="0"/>
          <w:numId w:val="10"/>
        </w:numPr>
        <w:rPr>
          <w:sz w:val="20"/>
          <w:szCs w:val="20"/>
        </w:rPr>
      </w:pPr>
      <w:r w:rsidRPr="00472BCF">
        <w:rPr>
          <w:sz w:val="20"/>
          <w:szCs w:val="20"/>
        </w:rPr>
        <w:t xml:space="preserve">Το RΝΑ είναι συνήθως μονόκλωνο μόριο, με εξαίρεση τους RΝΑ ιούς όπου είναι μονόκλωνο ή δίκλωνο. </w:t>
      </w:r>
    </w:p>
    <w:p w:rsidR="00472BCF" w:rsidRPr="00472BCF" w:rsidRDefault="00472BCF" w:rsidP="00472BCF">
      <w:pPr>
        <w:pStyle w:val="Default"/>
        <w:spacing w:after="24"/>
        <w:ind w:left="720"/>
        <w:rPr>
          <w:sz w:val="20"/>
          <w:szCs w:val="20"/>
        </w:rPr>
      </w:pPr>
    </w:p>
    <w:p w:rsidR="00472BCF" w:rsidRPr="00472BCF" w:rsidRDefault="00472BCF" w:rsidP="00472BCF">
      <w:pPr>
        <w:pStyle w:val="ListParagraph"/>
        <w:numPr>
          <w:ilvl w:val="0"/>
          <w:numId w:val="10"/>
        </w:numPr>
      </w:pPr>
      <w:r w:rsidRPr="00472BCF">
        <w:t xml:space="preserve">Οι δύο αλυσίδες του κάθε δίκλωνου μορίου DNA είναι συμπληρωματικές. Συμπληρωματικές βάσεις στο </w:t>
      </w:r>
      <w:r w:rsidRPr="00472BCF">
        <w:rPr>
          <w:b/>
          <w:bCs/>
        </w:rPr>
        <w:t xml:space="preserve">DΝΑ </w:t>
      </w:r>
      <w:r w:rsidRPr="00472BCF">
        <w:t xml:space="preserve">είναι η αδενίνη με τη θυμίνη και η κυτοσίνη με τη γουανίνη. Στο δίκλωνο DΝΑ οι αδενίνες είναι όσες και οι θυμίνες και οι κυτοσίνες είναι όσες και οι γουανίνες, Α/Τ =1 και G/C =1. Εάν έχουμε τιμή διαφορετική της μονάδας, τότε το μόριο του DNA δεν είναι δίκλωνο. </w:t>
      </w:r>
      <w:r>
        <w:t xml:space="preserve">  </w:t>
      </w:r>
    </w:p>
    <w:p w:rsidR="00472BCF" w:rsidRPr="00472BCF" w:rsidRDefault="00472BCF" w:rsidP="00472BCF">
      <w:r w:rsidRPr="00472BCF">
        <w:t xml:space="preserve">Άρα: </w:t>
      </w:r>
      <w:r w:rsidRPr="00472BCF">
        <w:rPr>
          <w:b/>
          <w:bCs/>
        </w:rPr>
        <w:t xml:space="preserve">αριθμός νουκλεοτιδίων = Α+T+C+G </w:t>
      </w:r>
      <w:r w:rsidRPr="00472BCF">
        <w:t>= 2</w:t>
      </w:r>
      <w:r w:rsidRPr="00472BCF">
        <w:rPr>
          <w:b/>
          <w:bCs/>
        </w:rPr>
        <w:t xml:space="preserve">A </w:t>
      </w:r>
      <w:r w:rsidRPr="00472BCF">
        <w:t>+ 2</w:t>
      </w:r>
      <w:r w:rsidRPr="00472BCF">
        <w:rPr>
          <w:b/>
          <w:bCs/>
        </w:rPr>
        <w:t xml:space="preserve">C </w:t>
      </w:r>
    </w:p>
    <w:p w:rsidR="00472BCF" w:rsidRPr="00472BCF" w:rsidRDefault="00472BCF" w:rsidP="00472BCF"/>
    <w:p w:rsidR="00472BCF" w:rsidRPr="00472BCF" w:rsidRDefault="00472BCF" w:rsidP="00472BCF">
      <w:pPr>
        <w:pStyle w:val="ListParagraph"/>
        <w:numPr>
          <w:ilvl w:val="0"/>
          <w:numId w:val="11"/>
        </w:numPr>
      </w:pPr>
      <w:r w:rsidRPr="00472BCF">
        <w:t xml:space="preserve">Συμπληρωματικές βάσεις για το RNA είναι η αδενίνη με την ουρακίλη (A/U) και η κυτοσίνη με τη γουανίνη G/C. Στη σύσταση του RNA αντί για την αζωτούχο βάση (Τ) υπάρχει η αζωτούχος βάση (U). </w:t>
      </w:r>
    </w:p>
    <w:p w:rsidR="00472BCF" w:rsidRPr="00472BCF" w:rsidRDefault="00472BCF" w:rsidP="00472BCF"/>
    <w:p w:rsidR="00472BCF" w:rsidRPr="00472BCF" w:rsidRDefault="00472BCF" w:rsidP="00472BCF">
      <w:pPr>
        <w:pStyle w:val="ListParagraph"/>
        <w:numPr>
          <w:ilvl w:val="0"/>
          <w:numId w:val="11"/>
        </w:numPr>
        <w:rPr>
          <w:rFonts w:ascii="Arial" w:hAnsi="Arial" w:cs="Arial"/>
          <w:color w:val="000000"/>
        </w:rPr>
      </w:pPr>
      <w:r w:rsidRPr="00472BCF">
        <w:rPr>
          <w:rFonts w:ascii="Arial" w:hAnsi="Arial" w:cs="Arial"/>
          <w:color w:val="000000"/>
          <w:sz w:val="24"/>
          <w:szCs w:val="24"/>
        </w:rPr>
        <w:t xml:space="preserve">Εάν σ' ένα μόριο νουκλεϊκού οξέος έχουμε: </w:t>
      </w:r>
    </w:p>
    <w:p w:rsidR="00472BCF" w:rsidRPr="00472BCF" w:rsidRDefault="00472BCF" w:rsidP="00472BCF">
      <w:pPr>
        <w:rPr>
          <w:rFonts w:ascii="Arial" w:hAnsi="Arial" w:cs="Arial"/>
          <w:color w:val="000000"/>
        </w:rPr>
      </w:pPr>
      <w:r w:rsidRPr="00472BCF">
        <w:rPr>
          <w:rFonts w:ascii="Arial" w:hAnsi="Arial" w:cs="Arial"/>
          <w:color w:val="000000"/>
        </w:rPr>
        <w:t xml:space="preserve">Θυμίνη (Τ) =&gt; το μόριο αυτό είναι DNA </w:t>
      </w:r>
    </w:p>
    <w:p w:rsidR="00472BCF" w:rsidRPr="00472BCF" w:rsidRDefault="00472BCF" w:rsidP="00472BCF">
      <w:pPr>
        <w:rPr>
          <w:rFonts w:ascii="Arial" w:hAnsi="Arial" w:cs="Arial"/>
          <w:color w:val="000000"/>
        </w:rPr>
      </w:pPr>
      <w:r w:rsidRPr="00472BCF">
        <w:rPr>
          <w:rFonts w:ascii="Arial" w:hAnsi="Arial" w:cs="Arial"/>
          <w:color w:val="000000"/>
        </w:rPr>
        <w:t xml:space="preserve">Ουρακίλη (U) =&gt; το μόριο αυτό είναι RNA </w:t>
      </w:r>
    </w:p>
    <w:p w:rsidR="00472BCF" w:rsidRPr="00994E72" w:rsidRDefault="00472BCF" w:rsidP="00472BCF">
      <w:pPr>
        <w:autoSpaceDE w:val="0"/>
        <w:autoSpaceDN w:val="0"/>
        <w:adjustRightInd w:val="0"/>
        <w:spacing w:after="0" w:line="240" w:lineRule="auto"/>
        <w:ind w:firstLine="709"/>
        <w:rPr>
          <w:rFonts w:ascii="Arial" w:hAnsi="Arial" w:cs="Arial"/>
          <w:color w:val="000000"/>
          <w:sz w:val="20"/>
          <w:szCs w:val="20"/>
        </w:rPr>
      </w:pPr>
    </w:p>
    <w:p w:rsidR="00472BCF" w:rsidRPr="00994E72" w:rsidRDefault="00472BCF" w:rsidP="00472BCF"/>
    <w:p w:rsidR="00472BCF" w:rsidRPr="00472BCF" w:rsidRDefault="00472BCF" w:rsidP="00472BCF">
      <w:r w:rsidRPr="00472BCF">
        <w:t xml:space="preserve">• Οι δύο αλυσίδες του δίκλωνου μορίου DNA, είναι πάντα αντιπαράλληλες, δηλαδή απέναντι από το 3' άκρο της μίας βρίσκεται το 5' άκρο της άλλης. </w:t>
      </w:r>
    </w:p>
    <w:p w:rsidR="00472BCF" w:rsidRPr="00472BCF" w:rsidRDefault="00472BCF" w:rsidP="00472BCF"/>
    <w:p w:rsidR="00472BCF" w:rsidRPr="00472BCF" w:rsidRDefault="00472BCF" w:rsidP="00472BCF"/>
    <w:p w:rsidR="00472BCF" w:rsidRPr="00472BCF" w:rsidRDefault="00472BCF" w:rsidP="00472BCF">
      <w:r w:rsidRPr="00472BCF">
        <w:t xml:space="preserve">• Οι πολυμεράσες (τόσο οι DNA-πολυμεράσες όσο και οι RNA-πολυμεράσες) λειτουργούν μόνο προς μία κατεύθυνση, δηλαδή μπορούν να προσθέτουν νουκλεοτίδια μόνο από ελεύθερο υδροξυλικό άκρο (-ΟΗ) που βρίσκεται στη θέση 3' του τελευταίου νουκλεοτιδίου της κάθε νεοσυντιθέμενης αλυσίδας. Συνεπώς ο προσανατολισμός της κάθε πολυνουκλεοτιδικής αλυσίδας είναι </w:t>
      </w:r>
      <w:r w:rsidRPr="001C1CB5">
        <w:rPr>
          <w:rFonts w:ascii="Arial" w:hAnsi="Arial" w:cs="Arial"/>
        </w:rPr>
        <w:t>5'</w:t>
      </w:r>
      <w:r w:rsidR="001C1CB5" w:rsidRPr="001C1CB5">
        <w:rPr>
          <w:rFonts w:ascii="Arial" w:hAnsi="Arial" w:cs="Arial"/>
        </w:rPr>
        <w:t>-&gt;</w:t>
      </w:r>
      <w:r w:rsidRPr="001C1CB5">
        <w:rPr>
          <w:rFonts w:ascii="Arial" w:hAnsi="Arial" w:cs="Arial"/>
        </w:rPr>
        <w:t>3'</w:t>
      </w:r>
      <w:r w:rsidRPr="00472BCF">
        <w:t xml:space="preserve">. </w:t>
      </w:r>
    </w:p>
    <w:p w:rsidR="00472BCF" w:rsidRPr="00994E72" w:rsidRDefault="00472BCF" w:rsidP="00472BCF">
      <w:pPr>
        <w:autoSpaceDE w:val="0"/>
        <w:autoSpaceDN w:val="0"/>
        <w:adjustRightInd w:val="0"/>
        <w:spacing w:after="0" w:line="240" w:lineRule="auto"/>
        <w:ind w:firstLine="709"/>
        <w:rPr>
          <w:rFonts w:ascii="Arial" w:hAnsi="Arial" w:cs="Arial"/>
          <w:color w:val="000000"/>
          <w:sz w:val="20"/>
          <w:szCs w:val="20"/>
        </w:rPr>
      </w:pPr>
    </w:p>
    <w:p w:rsidR="00472BCF" w:rsidRPr="00994E72" w:rsidRDefault="00472BCF" w:rsidP="00472BCF">
      <w:pPr>
        <w:autoSpaceDE w:val="0"/>
        <w:autoSpaceDN w:val="0"/>
        <w:adjustRightInd w:val="0"/>
        <w:spacing w:after="0" w:line="240" w:lineRule="auto"/>
        <w:ind w:firstLine="709"/>
        <w:rPr>
          <w:rFonts w:ascii="Arial" w:hAnsi="Arial" w:cs="Arial"/>
          <w:color w:val="000000"/>
          <w:sz w:val="20"/>
          <w:szCs w:val="20"/>
        </w:rPr>
      </w:pPr>
    </w:p>
    <w:p w:rsidR="00472BCF" w:rsidRPr="00472BCF" w:rsidRDefault="00472BCF" w:rsidP="00472BCF">
      <w:r w:rsidRPr="00472BCF">
        <w:t xml:space="preserve">• Στο δίκλωνο μόριο του DNA υπάρχουν δύο είδη χημικών δεσμών: </w:t>
      </w:r>
    </w:p>
    <w:p w:rsidR="00472BCF" w:rsidRPr="00472BCF" w:rsidRDefault="00472BCF" w:rsidP="00472BCF">
      <w:r w:rsidRPr="00472BCF">
        <w:lastRenderedPageBreak/>
        <w:t xml:space="preserve">Φωσφοδιεστερικοί που ευθύνονται για την πρωτοταγή δομή. </w:t>
      </w:r>
    </w:p>
    <w:p w:rsidR="00472BCF" w:rsidRPr="00472BCF" w:rsidRDefault="00472BCF" w:rsidP="00472BCF">
      <w:r w:rsidRPr="00472BCF">
        <w:t xml:space="preserve">Δεσμοί υδρογόνου που ευθύνονται για τη δευτεροταγή δομή. </w:t>
      </w:r>
    </w:p>
    <w:p w:rsidR="00472BCF" w:rsidRPr="00472BCF" w:rsidRDefault="00472BCF" w:rsidP="00472BCF">
      <w:r w:rsidRPr="00472BCF">
        <w:t xml:space="preserve">Έτσι εάν σε μία άσκηση ζητά να υπολογίσουμε τους δεσμούς στο </w:t>
      </w:r>
      <w:r>
        <w:t>DNA (σε τμήμα αυτού ή στο μόριο</w:t>
      </w:r>
    </w:p>
    <w:p w:rsidR="00472BCF" w:rsidRPr="00472BCF" w:rsidRDefault="00BB2616" w:rsidP="00472BCF">
      <w:r>
        <w:t>συνολικά</w:t>
      </w:r>
      <w:r w:rsidRPr="007C01E9">
        <w:t xml:space="preserve">) </w:t>
      </w:r>
      <w:r w:rsidR="00472BCF" w:rsidRPr="00472BCF">
        <w:t xml:space="preserve">υπολογίζουμε και τα δύο είδη χημικών δεσμών. </w:t>
      </w:r>
    </w:p>
    <w:p w:rsidR="00472BCF" w:rsidRPr="00472BCF" w:rsidRDefault="00472BCF" w:rsidP="00472BCF">
      <w:r w:rsidRPr="00472BCF">
        <w:t xml:space="preserve">• Οι συμπληρωματικές βάσεις αδενίνη και η θυμίνη συνδέονται με δύο δεσμούς υδρογόνου ενώ η κυτοσίνη με τη γουανίνη συνδέονται με τρεις δεσμούς υδρογόνου, άρα </w:t>
      </w:r>
      <w:r w:rsidRPr="00472BCF">
        <w:rPr>
          <w:b/>
          <w:bCs/>
        </w:rPr>
        <w:t xml:space="preserve">οι δεσμοί υδρογόνου </w:t>
      </w:r>
      <w:r w:rsidRPr="00472BCF">
        <w:t xml:space="preserve">μπορούν να υπολογιστούν αν γνωρίζουμε τη σύσταση των βάσεων του μορίου. Αν υποθέσουμε ότι οι αδενίνες (ή οι θυμίνες) του μορίου είναι A και οι κυτοσίνες (ή οι γουανίνες) του μορίου είναι C, τότε: </w:t>
      </w:r>
      <w:r w:rsidRPr="00472BCF">
        <w:rPr>
          <w:b/>
          <w:bCs/>
        </w:rPr>
        <w:t xml:space="preserve">Δεσμοί υδρογόνου = 2A </w:t>
      </w:r>
      <w:r w:rsidRPr="00472BCF">
        <w:t>+ 3</w:t>
      </w:r>
      <w:r w:rsidRPr="00472BCF">
        <w:rPr>
          <w:b/>
          <w:bCs/>
        </w:rPr>
        <w:t xml:space="preserve">C. </w:t>
      </w:r>
    </w:p>
    <w:p w:rsidR="00472BCF" w:rsidRPr="00472BCF" w:rsidRDefault="00472BCF" w:rsidP="00472BCF"/>
    <w:p w:rsidR="00472BCF" w:rsidRPr="00472BCF" w:rsidRDefault="00472BCF" w:rsidP="00472BCF">
      <w:pPr>
        <w:rPr>
          <w:sz w:val="20"/>
          <w:szCs w:val="20"/>
        </w:rPr>
      </w:pPr>
      <w:r w:rsidRPr="00472BCF">
        <w:rPr>
          <w:sz w:val="20"/>
          <w:szCs w:val="20"/>
        </w:rPr>
        <w:t>Όταν μία άσκηση μας δίνει αριθμό φωσφοδιεστερικών δεσμών και δεσμών υδρογόνου, τμήματος ή μορίου DNA, και</w:t>
      </w:r>
      <w:r>
        <w:rPr>
          <w:sz w:val="20"/>
          <w:szCs w:val="20"/>
        </w:rPr>
        <w:t xml:space="preserve"> ζητά το</w:t>
      </w:r>
      <w:r w:rsidRPr="00472BCF">
        <w:rPr>
          <w:sz w:val="20"/>
          <w:szCs w:val="20"/>
        </w:rPr>
        <w:t xml:space="preserve"> αριθμό των νουκλεοτιδίων σ' αυτό, λύνουμε την άσκηση με σύστημα: </w:t>
      </w:r>
    </w:p>
    <w:p w:rsidR="00472BCF" w:rsidRPr="00994E72" w:rsidRDefault="00472BCF" w:rsidP="00472BCF">
      <w:pPr>
        <w:rPr>
          <w:sz w:val="20"/>
          <w:szCs w:val="20"/>
        </w:rPr>
      </w:pPr>
    </w:p>
    <w:p w:rsidR="00472BCF" w:rsidRPr="00472BCF" w:rsidRDefault="00472BCF" w:rsidP="00472BCF">
      <w:pPr>
        <w:rPr>
          <w:sz w:val="20"/>
          <w:szCs w:val="20"/>
        </w:rPr>
      </w:pPr>
      <w:r w:rsidRPr="00472BCF">
        <w:rPr>
          <w:sz w:val="20"/>
          <w:szCs w:val="20"/>
        </w:rPr>
        <w:t xml:space="preserve">2A + 2C = αριθμός νουκλεοτιδίων (υπολογίζεται από τους φωσφοδιεστερικούς δεσμούς) </w:t>
      </w:r>
    </w:p>
    <w:p w:rsidR="00472BCF" w:rsidRPr="00472BCF" w:rsidRDefault="00472BCF" w:rsidP="00472BCF">
      <w:pPr>
        <w:rPr>
          <w:sz w:val="20"/>
          <w:szCs w:val="20"/>
        </w:rPr>
      </w:pPr>
      <w:r w:rsidRPr="00472BCF">
        <w:rPr>
          <w:sz w:val="20"/>
          <w:szCs w:val="20"/>
        </w:rPr>
        <w:t xml:space="preserve">2A + 3C = αριθμός δεσμών υδρογόνου </w:t>
      </w:r>
    </w:p>
    <w:p w:rsidR="00472BCF" w:rsidRPr="00994E72" w:rsidRDefault="00472BCF" w:rsidP="00472BCF">
      <w:pPr>
        <w:rPr>
          <w:sz w:val="20"/>
          <w:szCs w:val="20"/>
        </w:rPr>
      </w:pPr>
    </w:p>
    <w:p w:rsidR="00472BCF" w:rsidRPr="00472BCF" w:rsidRDefault="00472BCF" w:rsidP="00472BCF">
      <w:pPr>
        <w:rPr>
          <w:sz w:val="20"/>
          <w:szCs w:val="20"/>
        </w:rPr>
      </w:pPr>
      <w:r w:rsidRPr="00472BCF">
        <w:rPr>
          <w:sz w:val="20"/>
          <w:szCs w:val="20"/>
        </w:rPr>
        <w:t xml:space="preserve">• </w:t>
      </w:r>
      <w:r w:rsidRPr="00472BCF">
        <w:rPr>
          <w:b/>
          <w:bCs/>
          <w:sz w:val="20"/>
          <w:szCs w:val="20"/>
        </w:rPr>
        <w:t xml:space="preserve">Ο φωσφοδιεστερικός δεσμός </w:t>
      </w:r>
      <w:r w:rsidRPr="00472BCF">
        <w:rPr>
          <w:sz w:val="20"/>
          <w:szCs w:val="20"/>
        </w:rPr>
        <w:t xml:space="preserve">συνδέει τα νουκλεοτίδια μεταξύ τους κατά τον πολυμερισμό τους (ομοιοπολικός δεσμός η δημιουργία του οποίου συνοδεύεται από αποβολή ενός μορίου νερού), και ο συνολικός αριθμός τους σ' ένα μόριο υπολογίζεται ως εξής: </w:t>
      </w:r>
    </w:p>
    <w:tbl>
      <w:tblPr>
        <w:tblStyle w:val="TableGrid"/>
        <w:tblW w:w="0" w:type="auto"/>
        <w:tblLook w:val="04A0" w:firstRow="1" w:lastRow="0" w:firstColumn="1" w:lastColumn="0" w:noHBand="0" w:noVBand="1"/>
      </w:tblPr>
      <w:tblGrid>
        <w:gridCol w:w="5277"/>
        <w:gridCol w:w="5277"/>
      </w:tblGrid>
      <w:tr w:rsidR="00472BCF" w:rsidTr="00472BCF">
        <w:tc>
          <w:tcPr>
            <w:tcW w:w="5277" w:type="dxa"/>
          </w:tcPr>
          <w:p w:rsidR="00472BCF" w:rsidRDefault="00472BCF" w:rsidP="00472BCF">
            <w:pPr>
              <w:pStyle w:val="Default"/>
              <w:jc w:val="center"/>
              <w:rPr>
                <w:sz w:val="20"/>
                <w:szCs w:val="20"/>
              </w:rPr>
            </w:pPr>
            <w:r>
              <w:rPr>
                <w:b/>
                <w:bCs/>
                <w:sz w:val="20"/>
                <w:szCs w:val="20"/>
              </w:rPr>
              <w:t>Γραμμικό DΝΑ</w:t>
            </w:r>
          </w:p>
          <w:p w:rsidR="00472BCF" w:rsidRDefault="00472BCF" w:rsidP="00472BCF">
            <w:pPr>
              <w:jc w:val="center"/>
              <w:rPr>
                <w:sz w:val="20"/>
                <w:szCs w:val="20"/>
              </w:rPr>
            </w:pPr>
          </w:p>
        </w:tc>
        <w:tc>
          <w:tcPr>
            <w:tcW w:w="5277" w:type="dxa"/>
          </w:tcPr>
          <w:p w:rsidR="00472BCF" w:rsidRDefault="00472BCF" w:rsidP="00472BCF">
            <w:pPr>
              <w:pStyle w:val="Default"/>
              <w:jc w:val="center"/>
              <w:rPr>
                <w:sz w:val="20"/>
                <w:szCs w:val="20"/>
              </w:rPr>
            </w:pPr>
            <w:r>
              <w:rPr>
                <w:b/>
                <w:bCs/>
                <w:sz w:val="20"/>
                <w:szCs w:val="20"/>
              </w:rPr>
              <w:t>Κυκλικό DΝΑ</w:t>
            </w:r>
          </w:p>
          <w:p w:rsidR="00472BCF" w:rsidRDefault="00472BCF" w:rsidP="00472BCF">
            <w:pPr>
              <w:rPr>
                <w:sz w:val="20"/>
                <w:szCs w:val="20"/>
              </w:rPr>
            </w:pPr>
          </w:p>
        </w:tc>
      </w:tr>
      <w:tr w:rsidR="00472BCF" w:rsidTr="00472BCF">
        <w:tc>
          <w:tcPr>
            <w:tcW w:w="5277" w:type="dxa"/>
          </w:tcPr>
          <w:p w:rsidR="00472BCF" w:rsidRDefault="00472BCF" w:rsidP="00472BCF">
            <w:r>
              <w:t xml:space="preserve">αν ενώνονται ν νουκλεοτίδια σχηματίζονται </w:t>
            </w:r>
            <w:r>
              <w:rPr>
                <w:b/>
                <w:bCs/>
              </w:rPr>
              <w:t xml:space="preserve">ν-1 </w:t>
            </w:r>
            <w:r>
              <w:t xml:space="preserve">φωσφοδιεστερικοί δεσμοί σε μονόκλωνο DNA </w:t>
            </w:r>
          </w:p>
          <w:p w:rsidR="00472BCF" w:rsidRPr="00994E72" w:rsidRDefault="00472BCF" w:rsidP="00472BCF"/>
          <w:p w:rsidR="00472BCF" w:rsidRDefault="00472BCF" w:rsidP="00472BCF">
            <w:r>
              <w:t xml:space="preserve">αν ενώνονται ν νουκλεοτίδια σχηματίζονται </w:t>
            </w:r>
            <w:r>
              <w:rPr>
                <w:b/>
                <w:bCs/>
              </w:rPr>
              <w:t xml:space="preserve">ν-2 </w:t>
            </w:r>
            <w:r>
              <w:t xml:space="preserve">φωσφοδιεστερικοί δεσμοί σε δίκλωνο DNA και αποσπώνται ισάριθμα μόρια νερού και στις δύο περιπτώσεις. </w:t>
            </w:r>
          </w:p>
        </w:tc>
        <w:tc>
          <w:tcPr>
            <w:tcW w:w="5277" w:type="dxa"/>
          </w:tcPr>
          <w:p w:rsidR="00472BCF" w:rsidRDefault="00472BCF" w:rsidP="00472BCF">
            <w:r>
              <w:t xml:space="preserve">αν ενώνονται ν νουκλεοτίδια σχηματίζονται </w:t>
            </w:r>
            <w:r>
              <w:rPr>
                <w:b/>
                <w:bCs/>
              </w:rPr>
              <w:t xml:space="preserve">ν </w:t>
            </w:r>
            <w:r>
              <w:t xml:space="preserve">φωσφοδιεστερικοί δεσμοί είτε το DNA είναι δίκλωνο είτε είναι μονόκλωνο και αποσπώνται ισάριθμα μόρια νερού και στις δύο περιπτώσεις. </w:t>
            </w:r>
          </w:p>
          <w:p w:rsidR="00472BCF" w:rsidRDefault="00472BCF" w:rsidP="00472BCF">
            <w:pPr>
              <w:rPr>
                <w:sz w:val="20"/>
                <w:szCs w:val="20"/>
              </w:rPr>
            </w:pPr>
          </w:p>
        </w:tc>
      </w:tr>
      <w:tr w:rsidR="00472BCF" w:rsidTr="00472BCF">
        <w:tc>
          <w:tcPr>
            <w:tcW w:w="5277" w:type="dxa"/>
          </w:tcPr>
          <w:p w:rsidR="00472BCF" w:rsidRDefault="00472BCF" w:rsidP="00472BCF">
            <w:pPr>
              <w:rPr>
                <w:sz w:val="20"/>
                <w:szCs w:val="20"/>
              </w:rPr>
            </w:pPr>
          </w:p>
        </w:tc>
        <w:tc>
          <w:tcPr>
            <w:tcW w:w="5277" w:type="dxa"/>
          </w:tcPr>
          <w:p w:rsidR="00472BCF" w:rsidRDefault="00472BCF" w:rsidP="00472BCF">
            <w:pPr>
              <w:rPr>
                <w:sz w:val="20"/>
                <w:szCs w:val="20"/>
              </w:rPr>
            </w:pPr>
          </w:p>
        </w:tc>
      </w:tr>
    </w:tbl>
    <w:p w:rsidR="00472BCF" w:rsidRPr="00472BCF" w:rsidRDefault="00472BCF" w:rsidP="00472BCF">
      <w:pPr>
        <w:rPr>
          <w:sz w:val="20"/>
          <w:szCs w:val="20"/>
        </w:rPr>
      </w:pPr>
    </w:p>
    <w:p w:rsidR="00D47E21" w:rsidRPr="00D47E21" w:rsidRDefault="00D47E21" w:rsidP="000A2E57"/>
    <w:p w:rsidR="00D47E21" w:rsidRPr="00D47E21" w:rsidRDefault="00D47E21" w:rsidP="000A2E57">
      <w:pPr>
        <w:rPr>
          <w:sz w:val="20"/>
          <w:szCs w:val="20"/>
        </w:rPr>
      </w:pPr>
      <w:r w:rsidRPr="00D47E21">
        <w:rPr>
          <w:sz w:val="20"/>
          <w:szCs w:val="20"/>
        </w:rPr>
        <w:t xml:space="preserve">Γνωρίζοντας από την άσκηση τον αριθμό των φωσφοδιεστερικών δεσμών του νουκλεϊκού οξέος μπορούμε να υπολογίσουμε τα νουκλεοτίδια που υπάρχουν σ' αυτό. Τα νουκλεοτίδια θα είναι όσοι και οι δεσμοί σε κυκλικό DNA ή +2 για γραμμικό δίκλωνο DNA. </w:t>
      </w:r>
    </w:p>
    <w:p w:rsidR="00D47E21" w:rsidRPr="00D47E21" w:rsidRDefault="00D47E21" w:rsidP="000A2E57">
      <w:pPr>
        <w:rPr>
          <w:sz w:val="20"/>
          <w:szCs w:val="20"/>
        </w:rPr>
      </w:pPr>
      <w:r w:rsidRPr="00D47E21">
        <w:rPr>
          <w:sz w:val="20"/>
          <w:szCs w:val="20"/>
        </w:rPr>
        <w:t xml:space="preserve">• Στο RNA (εάν είναι δίκλωνο) μεταξύ των βάσεων A-U σχηματίζονται 2 δεσμοί υδρογόνου. </w:t>
      </w:r>
    </w:p>
    <w:p w:rsidR="00D47E21" w:rsidRPr="00D47E21" w:rsidRDefault="00D47E21" w:rsidP="000A2E57">
      <w:pPr>
        <w:rPr>
          <w:sz w:val="20"/>
          <w:szCs w:val="20"/>
        </w:rPr>
      </w:pPr>
      <w:r w:rsidRPr="00D47E21">
        <w:rPr>
          <w:sz w:val="20"/>
          <w:szCs w:val="20"/>
        </w:rPr>
        <w:t xml:space="preserve">• Για όλα τα μακρομορία (π.χ. νουκλεϊκά οξέα, πρωτεΐνες κ.λ.π.) ο σχηματισμός του ομοιοπολικού δεσμού που δημιουργείται κατά τη συνένωση των μονομερών οδηγεί σε απελευθέρωση ενός μορίου νερού. </w:t>
      </w:r>
    </w:p>
    <w:p w:rsidR="00D47E21" w:rsidRPr="00D47E21" w:rsidRDefault="00D47E21" w:rsidP="000A2E57">
      <w:pPr>
        <w:rPr>
          <w:sz w:val="20"/>
          <w:szCs w:val="20"/>
        </w:rPr>
      </w:pPr>
      <w:r w:rsidRPr="00D47E21">
        <w:rPr>
          <w:sz w:val="20"/>
          <w:szCs w:val="20"/>
        </w:rPr>
        <w:t xml:space="preserve">• </w:t>
      </w:r>
      <w:r w:rsidRPr="00D47E21">
        <w:rPr>
          <w:b/>
          <w:bCs/>
          <w:sz w:val="20"/>
          <w:szCs w:val="20"/>
        </w:rPr>
        <w:t xml:space="preserve">Σταθερότερο </w:t>
      </w:r>
      <w:r w:rsidRPr="00D47E21">
        <w:rPr>
          <w:sz w:val="20"/>
          <w:szCs w:val="20"/>
        </w:rPr>
        <w:t xml:space="preserve">δίκλωνο DΝΑ θεωρείται αυτό που έχει τους περισσότερους δεσμούς υδρογόνου συγκρινόμενο με ένα άλλο μόριο DΝΑ ίδιου μήκους. </w:t>
      </w:r>
    </w:p>
    <w:p w:rsidR="00D47E21" w:rsidRPr="00D47E21" w:rsidRDefault="00D47E21" w:rsidP="000A2E57">
      <w:pPr>
        <w:rPr>
          <w:sz w:val="20"/>
          <w:szCs w:val="20"/>
        </w:rPr>
      </w:pPr>
      <w:r w:rsidRPr="00D47E21">
        <w:rPr>
          <w:sz w:val="20"/>
          <w:szCs w:val="20"/>
        </w:rPr>
        <w:t xml:space="preserve">• Τα νουκλεοτίδια του DΝΑ και του RΝΑ είναι </w:t>
      </w:r>
      <w:r w:rsidRPr="00D47E21">
        <w:rPr>
          <w:b/>
          <w:bCs/>
          <w:sz w:val="20"/>
          <w:szCs w:val="20"/>
        </w:rPr>
        <w:t xml:space="preserve">μονοφωσφορικά, </w:t>
      </w:r>
      <w:r w:rsidRPr="00D47E21">
        <w:rPr>
          <w:sz w:val="20"/>
          <w:szCs w:val="20"/>
        </w:rPr>
        <w:t xml:space="preserve">ενώ καθένα περιέχει μία αζωτούχο βάση, άρα οι βάσεις αριθμητικά είναι όσες και τα νουκλεοτίδια. </w:t>
      </w:r>
    </w:p>
    <w:p w:rsidR="00D47E21" w:rsidRPr="00D47E21" w:rsidRDefault="00D47E21" w:rsidP="000A2E57">
      <w:pPr>
        <w:rPr>
          <w:sz w:val="20"/>
          <w:szCs w:val="20"/>
        </w:rPr>
      </w:pPr>
      <w:r w:rsidRPr="00D47E21">
        <w:rPr>
          <w:sz w:val="20"/>
          <w:szCs w:val="20"/>
        </w:rPr>
        <w:t xml:space="preserve">• </w:t>
      </w:r>
      <w:r w:rsidRPr="00D47E21">
        <w:rPr>
          <w:b/>
          <w:bCs/>
          <w:sz w:val="20"/>
          <w:szCs w:val="20"/>
        </w:rPr>
        <w:t xml:space="preserve">Τα μόρια νερού </w:t>
      </w:r>
      <w:r w:rsidRPr="00D47E21">
        <w:rPr>
          <w:sz w:val="20"/>
          <w:szCs w:val="20"/>
        </w:rPr>
        <w:t xml:space="preserve">που αφαιρούνται κατά τη σύνθεση του DΝΑ καθώς και τα μόρια νερού που προστίθενται κατά την υδρόλυση του, είναι όσα και οι φωσφοδιεστερικοί δεσμοί του. </w:t>
      </w:r>
    </w:p>
    <w:p w:rsidR="00D47E21" w:rsidRPr="00D47E21" w:rsidRDefault="00D47E21" w:rsidP="000A2E57">
      <w:pPr>
        <w:rPr>
          <w:sz w:val="20"/>
          <w:szCs w:val="20"/>
        </w:rPr>
      </w:pPr>
      <w:r w:rsidRPr="00D47E21">
        <w:rPr>
          <w:sz w:val="20"/>
          <w:szCs w:val="20"/>
        </w:rPr>
        <w:lastRenderedPageBreak/>
        <w:t xml:space="preserve">• </w:t>
      </w:r>
      <w:r w:rsidRPr="00D47E21">
        <w:rPr>
          <w:b/>
          <w:bCs/>
          <w:sz w:val="20"/>
          <w:szCs w:val="20"/>
        </w:rPr>
        <w:t xml:space="preserve">Το μήκος </w:t>
      </w:r>
      <w:r w:rsidRPr="00D47E21">
        <w:rPr>
          <w:sz w:val="20"/>
          <w:szCs w:val="20"/>
        </w:rPr>
        <w:t xml:space="preserve">του δίκλωνου μορίου DΝΑ και το μήκος της μιας πολυνουκλεοτιδικής αλυσίδας του ταυτίζονται. Κάθε στροφή του μορίου DΝΑ έχει 10 ζεύγη νουκλεοτιδίων (ή βάσεων) με μήκος 3,4 nm. Το μήκος του ενός νουκλεοτιδίου είναι 0,34 nm. Η διάμετρος της διπλής έλικας είναι 2 nm. </w:t>
      </w:r>
    </w:p>
    <w:p w:rsidR="00D47E21" w:rsidRPr="00D47E21" w:rsidRDefault="00D47E21" w:rsidP="000A2E57">
      <w:pPr>
        <w:rPr>
          <w:sz w:val="20"/>
          <w:szCs w:val="20"/>
        </w:rPr>
      </w:pPr>
      <w:r w:rsidRPr="00D47E21">
        <w:rPr>
          <w:sz w:val="20"/>
          <w:szCs w:val="20"/>
        </w:rPr>
        <w:t>• Αφού οι δυο αλυσίδες είναι συμπληρωματικές η διάταξη της πρώτης αλυσίδας καθορίζει και τη διάταξη της δεύτερης. Άρα οι διαφορετικοί συνδυασμοί της μιας αλυσίδας καθορίζουν και τους διαφορετικούς συνδυασμούς για το σύνολο του μορίου του DNA. Άρα αν θέλουμε να συνθέσουμε αλυσί</w:t>
      </w:r>
      <w:r w:rsidR="007C01E9">
        <w:rPr>
          <w:sz w:val="20"/>
          <w:szCs w:val="20"/>
        </w:rPr>
        <w:t>δα από ν νουκλεοτίδια υπάρχουν 4</w:t>
      </w:r>
      <w:r w:rsidR="007C01E9" w:rsidRPr="007C01E9">
        <w:rPr>
          <w:sz w:val="20"/>
          <w:szCs w:val="20"/>
          <w:vertAlign w:val="superscript"/>
        </w:rPr>
        <w:t>ν</w:t>
      </w:r>
      <w:r w:rsidR="007C01E9">
        <w:rPr>
          <w:sz w:val="20"/>
          <w:szCs w:val="20"/>
        </w:rPr>
        <w:t xml:space="preserve"> </w:t>
      </w:r>
      <w:r w:rsidRPr="00D47E21">
        <w:rPr>
          <w:sz w:val="20"/>
          <w:szCs w:val="20"/>
        </w:rPr>
        <w:t xml:space="preserve">διαφορετικοί συνδυασμοί πολυνουκλεοτιδικών αλυσίδων ή μορίων DNA. </w:t>
      </w:r>
    </w:p>
    <w:p w:rsidR="00472BCF" w:rsidRPr="00472BCF" w:rsidRDefault="00472BCF" w:rsidP="000A2E57">
      <w:pPr>
        <w:rPr>
          <w:sz w:val="20"/>
          <w:szCs w:val="20"/>
        </w:rPr>
      </w:pPr>
    </w:p>
    <w:p w:rsidR="00472BCF" w:rsidRPr="00472BCF" w:rsidRDefault="00472BCF" w:rsidP="00472BCF">
      <w:pPr>
        <w:autoSpaceDE w:val="0"/>
        <w:autoSpaceDN w:val="0"/>
        <w:adjustRightInd w:val="0"/>
        <w:spacing w:after="0" w:line="240" w:lineRule="auto"/>
        <w:rPr>
          <w:rFonts w:ascii="Arial" w:hAnsi="Arial" w:cs="Arial"/>
          <w:color w:val="000000"/>
          <w:sz w:val="20"/>
          <w:szCs w:val="20"/>
        </w:rPr>
      </w:pPr>
    </w:p>
    <w:p w:rsidR="00472BCF" w:rsidRPr="00472BCF" w:rsidRDefault="00472BCF" w:rsidP="00472BCF">
      <w:pPr>
        <w:autoSpaceDE w:val="0"/>
        <w:autoSpaceDN w:val="0"/>
        <w:adjustRightInd w:val="0"/>
        <w:spacing w:after="0" w:line="240" w:lineRule="auto"/>
        <w:rPr>
          <w:rFonts w:ascii="Arial" w:hAnsi="Arial" w:cs="Arial"/>
          <w:color w:val="000000"/>
          <w:sz w:val="20"/>
          <w:szCs w:val="20"/>
        </w:rPr>
      </w:pPr>
    </w:p>
    <w:p w:rsidR="00994E72" w:rsidRPr="00994E72" w:rsidRDefault="00994E72" w:rsidP="00994E72">
      <w:pPr>
        <w:autoSpaceDE w:val="0"/>
        <w:autoSpaceDN w:val="0"/>
        <w:adjustRightInd w:val="0"/>
        <w:spacing w:after="0" w:line="240" w:lineRule="auto"/>
        <w:rPr>
          <w:rFonts w:ascii="Arial" w:hAnsi="Arial" w:cs="Arial"/>
          <w:color w:val="000000"/>
          <w:sz w:val="24"/>
          <w:szCs w:val="24"/>
        </w:rPr>
      </w:pPr>
    </w:p>
    <w:p w:rsidR="00994E72" w:rsidRPr="00994E72" w:rsidRDefault="00994E72" w:rsidP="00994E72">
      <w:pPr>
        <w:numPr>
          <w:ilvl w:val="0"/>
          <w:numId w:val="15"/>
        </w:numPr>
        <w:autoSpaceDE w:val="0"/>
        <w:autoSpaceDN w:val="0"/>
        <w:adjustRightInd w:val="0"/>
        <w:spacing w:after="0" w:line="240" w:lineRule="auto"/>
        <w:rPr>
          <w:rFonts w:ascii="Arial" w:hAnsi="Arial" w:cs="Arial"/>
          <w:color w:val="000000"/>
          <w:sz w:val="20"/>
          <w:szCs w:val="20"/>
        </w:rPr>
      </w:pPr>
      <w:r w:rsidRPr="00994E72">
        <w:rPr>
          <w:rFonts w:ascii="Arial" w:hAnsi="Arial" w:cs="Arial"/>
          <w:color w:val="000000"/>
          <w:sz w:val="24"/>
          <w:szCs w:val="24"/>
        </w:rPr>
        <w:t xml:space="preserve">Εάν η άσκηση μας δίνει συνολικό μοριακό βάρος ενός μακρομορίου π.χ. </w:t>
      </w:r>
      <w:r w:rsidRPr="00994E72">
        <w:rPr>
          <w:rFonts w:ascii="Arial" w:hAnsi="Arial" w:cs="Arial"/>
          <w:color w:val="000000"/>
          <w:sz w:val="20"/>
          <w:szCs w:val="20"/>
        </w:rPr>
        <w:t xml:space="preserve">DNA ή πρωτεΐνης και ζητά να βρούμε τον αριθμό των μονομερών που αυτό έχει διαιρούμε με το Μ.Β. που έχουν τα μονομερή του. </w:t>
      </w:r>
    </w:p>
    <w:tbl>
      <w:tblPr>
        <w:tblW w:w="0" w:type="auto"/>
        <w:tblBorders>
          <w:top w:val="nil"/>
          <w:left w:val="nil"/>
          <w:bottom w:val="nil"/>
          <w:right w:val="nil"/>
        </w:tblBorders>
        <w:tblLayout w:type="fixed"/>
        <w:tblLook w:val="0000" w:firstRow="0" w:lastRow="0" w:firstColumn="0" w:lastColumn="0" w:noHBand="0" w:noVBand="0"/>
      </w:tblPr>
      <w:tblGrid>
        <w:gridCol w:w="9464"/>
      </w:tblGrid>
      <w:tr w:rsidR="00994E72" w:rsidRPr="00994E72" w:rsidTr="00994E72">
        <w:trPr>
          <w:trHeight w:val="93"/>
        </w:trPr>
        <w:tc>
          <w:tcPr>
            <w:tcW w:w="9464" w:type="dxa"/>
          </w:tcPr>
          <w:p w:rsidR="00994E72" w:rsidRPr="00994E72" w:rsidRDefault="00994E72" w:rsidP="00994E72">
            <w:pPr>
              <w:autoSpaceDE w:val="0"/>
              <w:autoSpaceDN w:val="0"/>
              <w:adjustRightInd w:val="0"/>
              <w:spacing w:after="0" w:line="240" w:lineRule="auto"/>
              <w:rPr>
                <w:rFonts w:ascii="Arial" w:hAnsi="Arial" w:cs="Arial"/>
                <w:color w:val="000000"/>
                <w:sz w:val="24"/>
                <w:szCs w:val="24"/>
              </w:rPr>
            </w:pPr>
          </w:p>
        </w:tc>
      </w:tr>
      <w:tr w:rsidR="00994E72" w:rsidRPr="00994E72" w:rsidTr="00994E72">
        <w:trPr>
          <w:trHeight w:val="94"/>
        </w:trPr>
        <w:tc>
          <w:tcPr>
            <w:tcW w:w="9464" w:type="dxa"/>
          </w:tcPr>
          <w:p w:rsidR="00994E72" w:rsidRPr="00994E72" w:rsidRDefault="00994E72" w:rsidP="00994E72">
            <w:pPr>
              <w:autoSpaceDE w:val="0"/>
              <w:autoSpaceDN w:val="0"/>
              <w:adjustRightInd w:val="0"/>
              <w:spacing w:after="0" w:line="240" w:lineRule="auto"/>
              <w:rPr>
                <w:rFonts w:ascii="Arial" w:hAnsi="Arial" w:cs="Arial"/>
                <w:sz w:val="24"/>
                <w:szCs w:val="24"/>
              </w:rPr>
            </w:pPr>
          </w:p>
          <w:p w:rsidR="00994E72" w:rsidRPr="00994E72" w:rsidRDefault="00994E72" w:rsidP="00994E72">
            <w:pPr>
              <w:autoSpaceDE w:val="0"/>
              <w:autoSpaceDN w:val="0"/>
              <w:adjustRightInd w:val="0"/>
              <w:spacing w:after="0" w:line="240" w:lineRule="auto"/>
              <w:rPr>
                <w:rFonts w:ascii="Arial" w:hAnsi="Arial" w:cs="Arial"/>
                <w:color w:val="000000"/>
                <w:sz w:val="20"/>
                <w:szCs w:val="20"/>
              </w:rPr>
            </w:pPr>
            <w:r w:rsidRPr="00994E72">
              <w:rPr>
                <w:rFonts w:ascii="Arial" w:hAnsi="Arial" w:cs="Arial"/>
                <w:color w:val="000000"/>
                <w:sz w:val="20"/>
                <w:szCs w:val="20"/>
              </w:rPr>
              <w:t>• Αριθμός νουκλεοτιδίων = μοριακό βάρος νουκλεϊκού οξέος   /   μέσο μοριακό βάρος νουκλεοτιδίου</w:t>
            </w:r>
          </w:p>
          <w:p w:rsidR="00994E72" w:rsidRPr="00994E72" w:rsidRDefault="00994E72" w:rsidP="00994E72">
            <w:pPr>
              <w:autoSpaceDE w:val="0"/>
              <w:autoSpaceDN w:val="0"/>
              <w:adjustRightInd w:val="0"/>
              <w:spacing w:after="0" w:line="240" w:lineRule="auto"/>
              <w:rPr>
                <w:rFonts w:ascii="Arial" w:hAnsi="Arial" w:cs="Arial"/>
                <w:color w:val="000000"/>
                <w:sz w:val="20"/>
                <w:szCs w:val="20"/>
              </w:rPr>
            </w:pPr>
          </w:p>
        </w:tc>
      </w:tr>
      <w:tr w:rsidR="00994E72" w:rsidRPr="00994E72" w:rsidTr="00994E72">
        <w:trPr>
          <w:trHeight w:val="93"/>
        </w:trPr>
        <w:tc>
          <w:tcPr>
            <w:tcW w:w="9464" w:type="dxa"/>
          </w:tcPr>
          <w:p w:rsidR="00994E72" w:rsidRPr="00994E72" w:rsidRDefault="00994E72" w:rsidP="00994E72">
            <w:pPr>
              <w:autoSpaceDE w:val="0"/>
              <w:autoSpaceDN w:val="0"/>
              <w:adjustRightInd w:val="0"/>
              <w:spacing w:after="0" w:line="240" w:lineRule="auto"/>
              <w:rPr>
                <w:rFonts w:ascii="Arial" w:hAnsi="Arial" w:cs="Arial"/>
                <w:color w:val="000000"/>
                <w:sz w:val="24"/>
                <w:szCs w:val="24"/>
              </w:rPr>
            </w:pPr>
          </w:p>
        </w:tc>
      </w:tr>
      <w:tr w:rsidR="00994E72" w:rsidRPr="00994E72" w:rsidTr="00994E72">
        <w:trPr>
          <w:trHeight w:val="93"/>
        </w:trPr>
        <w:tc>
          <w:tcPr>
            <w:tcW w:w="9464" w:type="dxa"/>
          </w:tcPr>
          <w:p w:rsidR="00994E72" w:rsidRPr="00994E72" w:rsidRDefault="00994E72" w:rsidP="00994E72">
            <w:pPr>
              <w:autoSpaceDE w:val="0"/>
              <w:autoSpaceDN w:val="0"/>
              <w:adjustRightInd w:val="0"/>
              <w:spacing w:after="0" w:line="240" w:lineRule="auto"/>
              <w:rPr>
                <w:rFonts w:ascii="Arial" w:hAnsi="Arial" w:cs="Arial"/>
                <w:color w:val="000000"/>
                <w:sz w:val="24"/>
                <w:szCs w:val="24"/>
              </w:rPr>
            </w:pPr>
          </w:p>
        </w:tc>
      </w:tr>
      <w:tr w:rsidR="00994E72" w:rsidRPr="00994E72" w:rsidTr="00994E72">
        <w:trPr>
          <w:trHeight w:val="94"/>
        </w:trPr>
        <w:tc>
          <w:tcPr>
            <w:tcW w:w="9464" w:type="dxa"/>
          </w:tcPr>
          <w:p w:rsidR="00994E72" w:rsidRPr="00994E72" w:rsidRDefault="00994E72" w:rsidP="00994E72">
            <w:pPr>
              <w:autoSpaceDE w:val="0"/>
              <w:autoSpaceDN w:val="0"/>
              <w:adjustRightInd w:val="0"/>
              <w:spacing w:after="0" w:line="240" w:lineRule="auto"/>
              <w:rPr>
                <w:rFonts w:ascii="Arial" w:hAnsi="Arial" w:cs="Arial"/>
                <w:sz w:val="24"/>
                <w:szCs w:val="24"/>
              </w:rPr>
            </w:pPr>
          </w:p>
          <w:p w:rsidR="00994E72" w:rsidRPr="00994E72" w:rsidRDefault="00994E72" w:rsidP="00994E72">
            <w:pPr>
              <w:autoSpaceDE w:val="0"/>
              <w:autoSpaceDN w:val="0"/>
              <w:adjustRightInd w:val="0"/>
              <w:spacing w:after="0" w:line="240" w:lineRule="auto"/>
              <w:rPr>
                <w:rFonts w:ascii="Arial" w:hAnsi="Arial" w:cs="Arial"/>
                <w:color w:val="000000"/>
                <w:sz w:val="20"/>
                <w:szCs w:val="20"/>
              </w:rPr>
            </w:pPr>
            <w:r w:rsidRPr="00994E72">
              <w:rPr>
                <w:rFonts w:ascii="Arial" w:hAnsi="Arial" w:cs="Arial"/>
                <w:color w:val="000000"/>
                <w:sz w:val="20"/>
                <w:szCs w:val="20"/>
              </w:rPr>
              <w:t xml:space="preserve">• Αριθμός αμινοξέων = </w:t>
            </w:r>
            <w:r w:rsidRPr="00994E72">
              <w:rPr>
                <w:rFonts w:ascii="Arial" w:hAnsi="Arial" w:cs="Arial"/>
                <w:color w:val="000000"/>
                <w:sz w:val="24"/>
                <w:szCs w:val="24"/>
              </w:rPr>
              <w:t>μοριακό βάρος πρωτεΐνης  /  μέσο μοριακό βάρος αμινοξέος</w:t>
            </w:r>
          </w:p>
          <w:p w:rsidR="00994E72" w:rsidRPr="00994E72" w:rsidRDefault="00994E72" w:rsidP="00994E72">
            <w:pPr>
              <w:autoSpaceDE w:val="0"/>
              <w:autoSpaceDN w:val="0"/>
              <w:adjustRightInd w:val="0"/>
              <w:spacing w:after="0" w:line="240" w:lineRule="auto"/>
              <w:rPr>
                <w:rFonts w:ascii="Arial" w:hAnsi="Arial" w:cs="Arial"/>
                <w:color w:val="000000"/>
                <w:sz w:val="20"/>
                <w:szCs w:val="20"/>
              </w:rPr>
            </w:pPr>
          </w:p>
        </w:tc>
      </w:tr>
      <w:tr w:rsidR="00994E72" w:rsidRPr="00994E72" w:rsidTr="00994E72">
        <w:trPr>
          <w:trHeight w:val="93"/>
        </w:trPr>
        <w:tc>
          <w:tcPr>
            <w:tcW w:w="9464" w:type="dxa"/>
          </w:tcPr>
          <w:p w:rsidR="00994E72" w:rsidRPr="00994E72" w:rsidRDefault="00994E72" w:rsidP="00994E72">
            <w:pPr>
              <w:autoSpaceDE w:val="0"/>
              <w:autoSpaceDN w:val="0"/>
              <w:adjustRightInd w:val="0"/>
              <w:spacing w:after="0" w:line="240" w:lineRule="auto"/>
              <w:rPr>
                <w:rFonts w:ascii="Arial" w:hAnsi="Arial" w:cs="Arial"/>
                <w:color w:val="000000"/>
                <w:sz w:val="24"/>
                <w:szCs w:val="24"/>
              </w:rPr>
            </w:pPr>
          </w:p>
        </w:tc>
      </w:tr>
    </w:tbl>
    <w:p w:rsidR="00AB4A7B" w:rsidRPr="00AB4A7B" w:rsidRDefault="00AB4A7B" w:rsidP="00AB4A7B">
      <w:pPr>
        <w:autoSpaceDE w:val="0"/>
        <w:autoSpaceDN w:val="0"/>
        <w:adjustRightInd w:val="0"/>
        <w:spacing w:after="0" w:line="240" w:lineRule="auto"/>
        <w:rPr>
          <w:rFonts w:ascii="Arial" w:hAnsi="Arial" w:cs="Arial"/>
          <w:color w:val="000000"/>
          <w:sz w:val="20"/>
          <w:szCs w:val="20"/>
        </w:rPr>
      </w:pPr>
      <w:r w:rsidRPr="00AB4A7B">
        <w:rPr>
          <w:rFonts w:ascii="Arial" w:hAnsi="Arial" w:cs="Arial"/>
          <w:color w:val="000000"/>
          <w:sz w:val="20"/>
          <w:szCs w:val="20"/>
        </w:rPr>
        <w:t xml:space="preserve">Οι </w:t>
      </w:r>
      <w:r w:rsidRPr="00AB4A7B">
        <w:rPr>
          <w:rFonts w:ascii="Arial" w:hAnsi="Arial" w:cs="Arial"/>
          <w:b/>
          <w:bCs/>
          <w:color w:val="000000"/>
          <w:sz w:val="20"/>
          <w:szCs w:val="20"/>
        </w:rPr>
        <w:t xml:space="preserve">DNA- ιοί </w:t>
      </w:r>
      <w:r w:rsidRPr="00AB4A7B">
        <w:rPr>
          <w:rFonts w:ascii="Arial" w:hAnsi="Arial" w:cs="Arial"/>
          <w:color w:val="000000"/>
          <w:sz w:val="20"/>
          <w:szCs w:val="20"/>
        </w:rPr>
        <w:t xml:space="preserve">έχουν μονόκλωνο ή δίκλωνο, γραμμικό ή κυκλικό DNA </w:t>
      </w:r>
    </w:p>
    <w:p w:rsidR="00891A36" w:rsidRPr="00B452ED" w:rsidRDefault="00AB4A7B" w:rsidP="00AB4A7B">
      <w:pPr>
        <w:rPr>
          <w:rFonts w:ascii="Arial" w:hAnsi="Arial" w:cs="Arial"/>
          <w:color w:val="000000"/>
          <w:sz w:val="20"/>
          <w:szCs w:val="20"/>
        </w:rPr>
      </w:pPr>
      <w:r w:rsidRPr="00AB4A7B">
        <w:rPr>
          <w:rFonts w:ascii="Arial" w:hAnsi="Arial" w:cs="Arial"/>
          <w:color w:val="000000"/>
          <w:sz w:val="20"/>
          <w:szCs w:val="20"/>
        </w:rPr>
        <w:t xml:space="preserve">Οι </w:t>
      </w:r>
      <w:r w:rsidRPr="00AB4A7B">
        <w:rPr>
          <w:rFonts w:ascii="Arial" w:hAnsi="Arial" w:cs="Arial"/>
          <w:b/>
          <w:bCs/>
          <w:color w:val="000000"/>
          <w:sz w:val="20"/>
          <w:szCs w:val="20"/>
        </w:rPr>
        <w:t xml:space="preserve">RNA-ιοί </w:t>
      </w:r>
      <w:r w:rsidRPr="00AB4A7B">
        <w:rPr>
          <w:rFonts w:ascii="Arial" w:hAnsi="Arial" w:cs="Arial"/>
          <w:color w:val="000000"/>
          <w:sz w:val="20"/>
          <w:szCs w:val="20"/>
        </w:rPr>
        <w:t>έχουν μονόκλωνο ή δίκλωνο, γραμμικό (συνήθως) ή κυκλικό (σπάνια) RNA.</w:t>
      </w:r>
    </w:p>
    <w:p w:rsidR="00AB4A7B" w:rsidRPr="00B452ED" w:rsidRDefault="00AB4A7B" w:rsidP="00AB4A7B">
      <w:pPr>
        <w:rPr>
          <w:rFonts w:ascii="Arial" w:hAnsi="Arial" w:cs="Arial"/>
          <w:color w:val="000000"/>
          <w:sz w:val="20"/>
          <w:szCs w:val="20"/>
        </w:rPr>
      </w:pPr>
    </w:p>
    <w:p w:rsidR="00AB4A7B" w:rsidRPr="00B452ED" w:rsidRDefault="00AB4A7B" w:rsidP="00AB4A7B">
      <w:pPr>
        <w:rPr>
          <w:rFonts w:ascii="Arial" w:hAnsi="Arial" w:cs="Arial"/>
          <w:color w:val="000000"/>
          <w:sz w:val="20"/>
          <w:szCs w:val="20"/>
        </w:rPr>
      </w:pPr>
    </w:p>
    <w:p w:rsidR="00AB4A7B" w:rsidRPr="00AB4A7B" w:rsidRDefault="00AB4A7B" w:rsidP="00AB4A7B">
      <w:pPr>
        <w:autoSpaceDE w:val="0"/>
        <w:autoSpaceDN w:val="0"/>
        <w:adjustRightInd w:val="0"/>
        <w:spacing w:after="0" w:line="240" w:lineRule="auto"/>
        <w:rPr>
          <w:rFonts w:ascii="Symbol" w:hAnsi="Symbol" w:cs="Symbol"/>
          <w:color w:val="000000"/>
          <w:sz w:val="24"/>
          <w:szCs w:val="24"/>
        </w:rPr>
      </w:pPr>
    </w:p>
    <w:p w:rsidR="00AB4A7B" w:rsidRPr="00AB4A7B" w:rsidRDefault="00AB4A7B" w:rsidP="00AB4A7B">
      <w:r w:rsidRPr="00AB4A7B">
        <w:rPr>
          <w:rFonts w:ascii="Symbol" w:hAnsi="Symbol" w:cs="Symbol"/>
        </w:rPr>
        <w:t></w:t>
      </w:r>
      <w:r w:rsidRPr="00AB4A7B">
        <w:rPr>
          <w:rFonts w:ascii="Symbol" w:hAnsi="Symbol" w:cs="Symbol"/>
        </w:rPr>
        <w:t></w:t>
      </w:r>
      <w:r w:rsidRPr="00AB4A7B">
        <w:t xml:space="preserve">Το είδος του γενετικού υλικού καθορίζεται από τα ποσοστά των αζωτούχων βάσεων: </w:t>
      </w:r>
    </w:p>
    <w:p w:rsidR="00AB4A7B" w:rsidRPr="00AB4A7B" w:rsidRDefault="00AB4A7B" w:rsidP="00AB4A7B">
      <w:r w:rsidRPr="00AB4A7B">
        <w:t xml:space="preserve">Αν A=U και C=G θα είναι δίκλωνο RNA </w:t>
      </w:r>
    </w:p>
    <w:p w:rsidR="00AB4A7B" w:rsidRPr="00AB4A7B" w:rsidRDefault="00AB4A7B" w:rsidP="00AB4A7B">
      <w:r w:rsidRPr="00AB4A7B">
        <w:t xml:space="preserve">Αν A≠U ή C≠G θα είναι μονόκλωνο RNA </w:t>
      </w:r>
    </w:p>
    <w:p w:rsidR="00AB4A7B" w:rsidRPr="00AB4A7B" w:rsidRDefault="00AB4A7B" w:rsidP="00AB4A7B">
      <w:r w:rsidRPr="00AB4A7B">
        <w:t xml:space="preserve">Αν Α=Τ και C=G θα είναι δίκλωνο DNA </w:t>
      </w:r>
    </w:p>
    <w:p w:rsidR="00AB4A7B" w:rsidRPr="00AB4A7B" w:rsidRDefault="00AB4A7B" w:rsidP="00AB4A7B">
      <w:r w:rsidRPr="00AB4A7B">
        <w:t xml:space="preserve">Αν Α≠Τ ή C≠G θα είναι μονόκλωνο DNA </w:t>
      </w:r>
    </w:p>
    <w:p w:rsidR="00AB4A7B" w:rsidRPr="00B452ED" w:rsidRDefault="00AB4A7B" w:rsidP="00AB4A7B"/>
    <w:p w:rsidR="00AB4A7B" w:rsidRPr="00AB4A7B" w:rsidRDefault="00AB4A7B" w:rsidP="00AB4A7B">
      <w:pPr>
        <w:rPr>
          <w:b/>
        </w:rPr>
      </w:pPr>
      <w:r w:rsidRPr="00AB4A7B">
        <w:rPr>
          <w:b/>
        </w:rPr>
        <w:t xml:space="preserve">• Κυκλικό δίκλωνο μόριο DNA είναι: </w:t>
      </w:r>
    </w:p>
    <w:p w:rsidR="00AB4A7B" w:rsidRPr="00AB4A7B" w:rsidRDefault="00AB4A7B" w:rsidP="00AB4A7B">
      <w:r w:rsidRPr="00AB4A7B">
        <w:t xml:space="preserve">α. προκαρυωτικών κυττάρων </w:t>
      </w:r>
    </w:p>
    <w:p w:rsidR="00AB4A7B" w:rsidRPr="00AB4A7B" w:rsidRDefault="00AB4A7B" w:rsidP="00AB4A7B">
      <w:r w:rsidRPr="00AB4A7B">
        <w:t xml:space="preserve">β. πλασμιδίων </w:t>
      </w:r>
    </w:p>
    <w:p w:rsidR="00AB4A7B" w:rsidRPr="00AB4A7B" w:rsidRDefault="00AB4A7B" w:rsidP="00AB4A7B">
      <w:r w:rsidRPr="00AB4A7B">
        <w:t xml:space="preserve">γ. μιτοχονδρίων (με εξαίρεση ορισμένων κατώτερων πρωτόζωων) </w:t>
      </w:r>
    </w:p>
    <w:p w:rsidR="00AB4A7B" w:rsidRPr="00AB4A7B" w:rsidRDefault="00AB4A7B" w:rsidP="00AB4A7B">
      <w:r w:rsidRPr="00AB4A7B">
        <w:t xml:space="preserve">δ. χλωροπλαστών </w:t>
      </w:r>
    </w:p>
    <w:p w:rsidR="00AB4A7B" w:rsidRPr="00AB4A7B" w:rsidRDefault="00AB4A7B" w:rsidP="00AB4A7B">
      <w:r w:rsidRPr="00AB4A7B">
        <w:t xml:space="preserve">ε. DNA μερικών ιών </w:t>
      </w:r>
    </w:p>
    <w:p w:rsidR="00AB4A7B" w:rsidRPr="00B452ED" w:rsidRDefault="00AB4A7B" w:rsidP="00AB4A7B"/>
    <w:p w:rsidR="00AB4A7B" w:rsidRPr="00AB4A7B" w:rsidRDefault="00AB4A7B" w:rsidP="00AB4A7B">
      <w:pPr>
        <w:rPr>
          <w:b/>
        </w:rPr>
      </w:pPr>
      <w:r w:rsidRPr="00AB4A7B">
        <w:rPr>
          <w:b/>
        </w:rPr>
        <w:t xml:space="preserve">• Γραμμικό δίκλωνο DNA είναι: </w:t>
      </w:r>
    </w:p>
    <w:p w:rsidR="00AB4A7B" w:rsidRPr="00AB4A7B" w:rsidRDefault="00AB4A7B" w:rsidP="00AB4A7B">
      <w:r w:rsidRPr="00AB4A7B">
        <w:t xml:space="preserve">α. το ευκαρυωτικό (πυρηνικό) </w:t>
      </w:r>
    </w:p>
    <w:p w:rsidR="00AB4A7B" w:rsidRPr="00AB4A7B" w:rsidRDefault="00AB4A7B" w:rsidP="00AB4A7B">
      <w:r w:rsidRPr="00AB4A7B">
        <w:lastRenderedPageBreak/>
        <w:t xml:space="preserve">β. DNA μερικών ιών </w:t>
      </w:r>
    </w:p>
    <w:p w:rsidR="00AB4A7B" w:rsidRPr="00B452ED" w:rsidRDefault="00AB4A7B" w:rsidP="00AB4A7B">
      <w:r w:rsidRPr="00AB4A7B">
        <w:t>γ. το μιτοχονδριακό ορισμένων κατώτερων πρωτόζωων.</w:t>
      </w:r>
    </w:p>
    <w:p w:rsidR="00AB4A7B" w:rsidRPr="00B452ED" w:rsidRDefault="00AB4A7B" w:rsidP="00AB4A7B"/>
    <w:p w:rsidR="00274347" w:rsidRPr="00274347" w:rsidRDefault="00274347" w:rsidP="00274347">
      <w:pPr>
        <w:autoSpaceDE w:val="0"/>
        <w:autoSpaceDN w:val="0"/>
        <w:adjustRightInd w:val="0"/>
        <w:spacing w:after="0" w:line="240" w:lineRule="auto"/>
        <w:rPr>
          <w:rFonts w:ascii="Arial" w:hAnsi="Arial" w:cs="Arial"/>
          <w:color w:val="000000"/>
          <w:sz w:val="24"/>
          <w:szCs w:val="24"/>
        </w:rPr>
      </w:pPr>
    </w:p>
    <w:p w:rsidR="00274347" w:rsidRPr="00274347" w:rsidRDefault="00274347" w:rsidP="00274347">
      <w:pPr>
        <w:pStyle w:val="ListParagraph"/>
        <w:numPr>
          <w:ilvl w:val="0"/>
          <w:numId w:val="24"/>
        </w:numPr>
        <w:autoSpaceDE w:val="0"/>
        <w:autoSpaceDN w:val="0"/>
        <w:adjustRightInd w:val="0"/>
        <w:spacing w:after="377" w:line="240" w:lineRule="auto"/>
        <w:rPr>
          <w:rFonts w:ascii="Arial" w:hAnsi="Arial" w:cs="Arial"/>
          <w:color w:val="000000"/>
          <w:sz w:val="20"/>
          <w:szCs w:val="20"/>
        </w:rPr>
      </w:pPr>
      <w:r w:rsidRPr="00274347">
        <w:rPr>
          <w:rFonts w:ascii="Arial" w:hAnsi="Arial" w:cs="Arial"/>
          <w:color w:val="000000"/>
          <w:sz w:val="20"/>
          <w:szCs w:val="20"/>
        </w:rPr>
        <w:t xml:space="preserve">Αν αναφερόμαστε σε </w:t>
      </w:r>
      <w:r w:rsidRPr="00274347">
        <w:rPr>
          <w:rFonts w:ascii="Arial" w:hAnsi="Arial" w:cs="Arial"/>
          <w:b/>
          <w:bCs/>
          <w:color w:val="000000"/>
          <w:sz w:val="20"/>
          <w:szCs w:val="20"/>
        </w:rPr>
        <w:t xml:space="preserve">γονίδιο βακτηρίου, </w:t>
      </w:r>
      <w:r w:rsidRPr="00274347">
        <w:rPr>
          <w:rFonts w:ascii="Arial" w:hAnsi="Arial" w:cs="Arial"/>
          <w:color w:val="000000"/>
          <w:sz w:val="20"/>
          <w:szCs w:val="20"/>
        </w:rPr>
        <w:t xml:space="preserve">επειδή το γονίδιο είναι τμήμα του DNA, θα το θεωρήσουμε γραμμικό και όχι κυκλικό (όπως γραμμικό θεωρούμε και οποιοδήποτε γονίδιο </w:t>
      </w:r>
      <w:r w:rsidRPr="00274347">
        <w:rPr>
          <w:rFonts w:ascii="Arial" w:hAnsi="Arial" w:cs="Arial"/>
          <w:b/>
          <w:bCs/>
          <w:color w:val="000000"/>
          <w:sz w:val="20"/>
          <w:szCs w:val="20"/>
        </w:rPr>
        <w:t xml:space="preserve">ευκαρυωτικού </w:t>
      </w:r>
      <w:r w:rsidRPr="00274347">
        <w:rPr>
          <w:rFonts w:ascii="Arial" w:hAnsi="Arial" w:cs="Arial"/>
          <w:color w:val="000000"/>
          <w:sz w:val="20"/>
          <w:szCs w:val="20"/>
        </w:rPr>
        <w:t xml:space="preserve">οργανισμού). </w:t>
      </w:r>
    </w:p>
    <w:p w:rsidR="00274347" w:rsidRPr="00B452ED" w:rsidRDefault="00274347" w:rsidP="00274347">
      <w:pPr>
        <w:pStyle w:val="ListParagraph"/>
        <w:autoSpaceDE w:val="0"/>
        <w:autoSpaceDN w:val="0"/>
        <w:adjustRightInd w:val="0"/>
        <w:spacing w:after="377" w:line="240" w:lineRule="auto"/>
        <w:rPr>
          <w:rFonts w:ascii="Arial" w:hAnsi="Arial" w:cs="Arial"/>
          <w:color w:val="000000"/>
          <w:sz w:val="20"/>
          <w:szCs w:val="20"/>
        </w:rPr>
      </w:pPr>
    </w:p>
    <w:p w:rsidR="00274347" w:rsidRPr="00274347" w:rsidRDefault="00274347" w:rsidP="00274347">
      <w:pPr>
        <w:pStyle w:val="ListParagraph"/>
        <w:autoSpaceDE w:val="0"/>
        <w:autoSpaceDN w:val="0"/>
        <w:adjustRightInd w:val="0"/>
        <w:spacing w:after="377" w:line="240" w:lineRule="auto"/>
        <w:rPr>
          <w:rFonts w:ascii="Arial" w:hAnsi="Arial" w:cs="Arial"/>
          <w:color w:val="000000"/>
          <w:sz w:val="20"/>
          <w:szCs w:val="20"/>
        </w:rPr>
      </w:pPr>
    </w:p>
    <w:p w:rsidR="00274347" w:rsidRPr="00274347" w:rsidRDefault="00274347" w:rsidP="00274347">
      <w:pPr>
        <w:pStyle w:val="ListParagraph"/>
        <w:numPr>
          <w:ilvl w:val="0"/>
          <w:numId w:val="24"/>
        </w:numPr>
        <w:autoSpaceDE w:val="0"/>
        <w:autoSpaceDN w:val="0"/>
        <w:adjustRightInd w:val="0"/>
        <w:spacing w:after="377" w:line="240" w:lineRule="auto"/>
        <w:rPr>
          <w:rFonts w:ascii="Arial" w:hAnsi="Arial" w:cs="Arial"/>
          <w:color w:val="000000"/>
          <w:sz w:val="20"/>
          <w:szCs w:val="20"/>
        </w:rPr>
      </w:pPr>
      <w:r w:rsidRPr="00274347">
        <w:rPr>
          <w:rFonts w:ascii="Arial" w:hAnsi="Arial" w:cs="Arial"/>
          <w:color w:val="000000"/>
          <w:sz w:val="20"/>
          <w:szCs w:val="20"/>
        </w:rPr>
        <w:t xml:space="preserve">Όταν μια άσκηση αναφέρεται σε τμήμα DNA ευκαρυωτικού κυττάρου π.χ. γονίδιο, τότε λύνουμε την άσκηση λαμβάνοντας υπ' όψιν ότι το τμήμα του DNA είναι δίκλωνο και γραμμικό. Αντίθετα αν δεν αναφέρεται σε κύτταρο, τότε παίρνουμε και δεύτερη περίπτωση, που ισχύει σε ορισμένους ιούς, δηλαδή το DNA να είναι μονόκλωνο και γραμμικό. </w:t>
      </w:r>
    </w:p>
    <w:p w:rsidR="00274347" w:rsidRPr="00274347" w:rsidRDefault="00274347" w:rsidP="00274347">
      <w:pPr>
        <w:pStyle w:val="ListParagraph"/>
        <w:autoSpaceDE w:val="0"/>
        <w:autoSpaceDN w:val="0"/>
        <w:adjustRightInd w:val="0"/>
        <w:spacing w:after="0" w:line="240" w:lineRule="auto"/>
        <w:rPr>
          <w:rFonts w:ascii="Arial" w:hAnsi="Arial" w:cs="Arial"/>
          <w:color w:val="000000"/>
          <w:sz w:val="20"/>
          <w:szCs w:val="20"/>
        </w:rPr>
      </w:pPr>
    </w:p>
    <w:p w:rsidR="00274347" w:rsidRPr="00274347" w:rsidRDefault="00274347" w:rsidP="00274347">
      <w:pPr>
        <w:pStyle w:val="ListParagraph"/>
        <w:autoSpaceDE w:val="0"/>
        <w:autoSpaceDN w:val="0"/>
        <w:adjustRightInd w:val="0"/>
        <w:spacing w:after="0" w:line="240" w:lineRule="auto"/>
        <w:rPr>
          <w:rFonts w:ascii="Arial" w:hAnsi="Arial" w:cs="Arial"/>
          <w:color w:val="000000"/>
          <w:sz w:val="20"/>
          <w:szCs w:val="20"/>
        </w:rPr>
      </w:pPr>
    </w:p>
    <w:p w:rsidR="00274347" w:rsidRPr="00274347" w:rsidRDefault="00274347" w:rsidP="00274347">
      <w:pPr>
        <w:pStyle w:val="ListParagraph"/>
        <w:numPr>
          <w:ilvl w:val="0"/>
          <w:numId w:val="24"/>
        </w:numPr>
        <w:autoSpaceDE w:val="0"/>
        <w:autoSpaceDN w:val="0"/>
        <w:adjustRightInd w:val="0"/>
        <w:spacing w:after="0" w:line="240" w:lineRule="auto"/>
        <w:rPr>
          <w:rFonts w:ascii="Arial" w:hAnsi="Arial" w:cs="Arial"/>
          <w:color w:val="000000"/>
          <w:sz w:val="20"/>
          <w:szCs w:val="20"/>
        </w:rPr>
      </w:pPr>
      <w:r w:rsidRPr="00274347">
        <w:rPr>
          <w:rFonts w:ascii="Arial" w:hAnsi="Arial" w:cs="Arial"/>
          <w:color w:val="000000"/>
          <w:sz w:val="20"/>
          <w:szCs w:val="20"/>
        </w:rPr>
        <w:t xml:space="preserve">Όταν η άσκηση αναφέρεται σε μόριο DNA κυττάρου, τότε λύνουμε την άσκηση παίρνοντας δύο περιπτώσεις: </w:t>
      </w:r>
    </w:p>
    <w:p w:rsidR="00274347" w:rsidRPr="00274347" w:rsidRDefault="00274347" w:rsidP="00274347">
      <w:pPr>
        <w:autoSpaceDE w:val="0"/>
        <w:autoSpaceDN w:val="0"/>
        <w:adjustRightInd w:val="0"/>
        <w:spacing w:after="0" w:line="240" w:lineRule="auto"/>
        <w:rPr>
          <w:rFonts w:ascii="Arial" w:hAnsi="Arial" w:cs="Arial"/>
          <w:color w:val="000000"/>
          <w:sz w:val="20"/>
          <w:szCs w:val="20"/>
        </w:rPr>
      </w:pPr>
      <w:r w:rsidRPr="00274347">
        <w:rPr>
          <w:rFonts w:ascii="Arial" w:hAnsi="Arial" w:cs="Arial"/>
          <w:color w:val="000000"/>
          <w:sz w:val="20"/>
          <w:szCs w:val="20"/>
        </w:rPr>
        <w:t xml:space="preserve">Το μόριο να είναι δίκλωνο και γραμμικό </w:t>
      </w:r>
    </w:p>
    <w:p w:rsidR="00274347" w:rsidRPr="00274347" w:rsidRDefault="00274347" w:rsidP="00274347">
      <w:pPr>
        <w:autoSpaceDE w:val="0"/>
        <w:autoSpaceDN w:val="0"/>
        <w:adjustRightInd w:val="0"/>
        <w:spacing w:after="0" w:line="240" w:lineRule="auto"/>
        <w:rPr>
          <w:rFonts w:ascii="Arial" w:hAnsi="Arial" w:cs="Arial"/>
          <w:color w:val="000000"/>
          <w:sz w:val="20"/>
          <w:szCs w:val="20"/>
        </w:rPr>
      </w:pPr>
      <w:r w:rsidRPr="00274347">
        <w:rPr>
          <w:rFonts w:ascii="Arial" w:hAnsi="Arial" w:cs="Arial"/>
          <w:color w:val="000000"/>
          <w:sz w:val="20"/>
          <w:szCs w:val="20"/>
        </w:rPr>
        <w:t xml:space="preserve">Το μόριο να είναι δίκλωνο και κυκλικό </w:t>
      </w:r>
    </w:p>
    <w:p w:rsidR="00274347" w:rsidRPr="00B452ED" w:rsidRDefault="00274347" w:rsidP="00274347">
      <w:pPr>
        <w:autoSpaceDE w:val="0"/>
        <w:autoSpaceDN w:val="0"/>
        <w:adjustRightInd w:val="0"/>
        <w:spacing w:after="0" w:line="240" w:lineRule="auto"/>
        <w:rPr>
          <w:rFonts w:ascii="Arial" w:hAnsi="Arial" w:cs="Arial"/>
          <w:color w:val="000000"/>
          <w:sz w:val="20"/>
          <w:szCs w:val="20"/>
        </w:rPr>
      </w:pPr>
    </w:p>
    <w:p w:rsidR="00274347" w:rsidRPr="00B452ED" w:rsidRDefault="00274347" w:rsidP="00274347">
      <w:pPr>
        <w:autoSpaceDE w:val="0"/>
        <w:autoSpaceDN w:val="0"/>
        <w:adjustRightInd w:val="0"/>
        <w:spacing w:after="0" w:line="240" w:lineRule="auto"/>
        <w:rPr>
          <w:rFonts w:ascii="Arial" w:hAnsi="Arial" w:cs="Arial"/>
          <w:color w:val="000000"/>
          <w:sz w:val="20"/>
          <w:szCs w:val="20"/>
        </w:rPr>
      </w:pPr>
    </w:p>
    <w:p w:rsidR="00274347" w:rsidRPr="00B452ED" w:rsidRDefault="00274347" w:rsidP="00274347">
      <w:pPr>
        <w:autoSpaceDE w:val="0"/>
        <w:autoSpaceDN w:val="0"/>
        <w:adjustRightInd w:val="0"/>
        <w:spacing w:after="0" w:line="240" w:lineRule="auto"/>
        <w:rPr>
          <w:rFonts w:ascii="Arial" w:hAnsi="Arial" w:cs="Arial"/>
          <w:color w:val="000000"/>
          <w:sz w:val="20"/>
          <w:szCs w:val="20"/>
        </w:rPr>
      </w:pPr>
    </w:p>
    <w:p w:rsidR="00274347" w:rsidRPr="00274347" w:rsidRDefault="00274347" w:rsidP="00274347">
      <w:pPr>
        <w:pStyle w:val="ListParagraph"/>
        <w:numPr>
          <w:ilvl w:val="0"/>
          <w:numId w:val="25"/>
        </w:numPr>
        <w:autoSpaceDE w:val="0"/>
        <w:autoSpaceDN w:val="0"/>
        <w:adjustRightInd w:val="0"/>
        <w:spacing w:after="0" w:line="240" w:lineRule="auto"/>
        <w:rPr>
          <w:rFonts w:ascii="Arial" w:hAnsi="Arial" w:cs="Arial"/>
          <w:color w:val="000000"/>
          <w:sz w:val="20"/>
          <w:szCs w:val="20"/>
        </w:rPr>
      </w:pPr>
      <w:r w:rsidRPr="00274347">
        <w:rPr>
          <w:rFonts w:ascii="Arial" w:hAnsi="Arial" w:cs="Arial"/>
          <w:color w:val="000000"/>
          <w:sz w:val="20"/>
          <w:szCs w:val="20"/>
        </w:rPr>
        <w:t xml:space="preserve">Αντίθετα αν δεν αναφέρεται σε κύτταρο, τότε παίρνουμε άλλες δύο περιπτώσεις που ισχύουν σε ορισμένους ιούς: </w:t>
      </w:r>
    </w:p>
    <w:p w:rsidR="00274347" w:rsidRPr="00274347" w:rsidRDefault="00274347" w:rsidP="00274347">
      <w:pPr>
        <w:autoSpaceDE w:val="0"/>
        <w:autoSpaceDN w:val="0"/>
        <w:adjustRightInd w:val="0"/>
        <w:spacing w:after="0" w:line="240" w:lineRule="auto"/>
        <w:rPr>
          <w:rFonts w:ascii="Arial" w:hAnsi="Arial" w:cs="Arial"/>
          <w:color w:val="000000"/>
          <w:sz w:val="20"/>
          <w:szCs w:val="20"/>
        </w:rPr>
      </w:pPr>
      <w:r w:rsidRPr="00274347">
        <w:rPr>
          <w:rFonts w:ascii="Arial" w:hAnsi="Arial" w:cs="Arial"/>
          <w:color w:val="000000"/>
          <w:sz w:val="20"/>
          <w:szCs w:val="20"/>
        </w:rPr>
        <w:t xml:space="preserve">Το μόριο να είναι μονόκλωνο και γραμμικό </w:t>
      </w:r>
    </w:p>
    <w:p w:rsidR="00274347" w:rsidRPr="00B452ED" w:rsidRDefault="00274347" w:rsidP="00274347">
      <w:pPr>
        <w:autoSpaceDE w:val="0"/>
        <w:autoSpaceDN w:val="0"/>
        <w:adjustRightInd w:val="0"/>
        <w:spacing w:after="0" w:line="240" w:lineRule="auto"/>
        <w:rPr>
          <w:rFonts w:ascii="Arial" w:hAnsi="Arial" w:cs="Arial"/>
          <w:color w:val="000000"/>
          <w:sz w:val="20"/>
          <w:szCs w:val="20"/>
        </w:rPr>
      </w:pPr>
      <w:r w:rsidRPr="00274347">
        <w:rPr>
          <w:rFonts w:ascii="Arial" w:hAnsi="Arial" w:cs="Arial"/>
          <w:color w:val="000000"/>
          <w:sz w:val="20"/>
          <w:szCs w:val="20"/>
        </w:rPr>
        <w:t xml:space="preserve">Το μόριο να είναι μονόκλωνο και κυκλικό </w:t>
      </w:r>
    </w:p>
    <w:p w:rsidR="00274347" w:rsidRPr="00B452ED" w:rsidRDefault="00274347" w:rsidP="00274347">
      <w:pPr>
        <w:autoSpaceDE w:val="0"/>
        <w:autoSpaceDN w:val="0"/>
        <w:adjustRightInd w:val="0"/>
        <w:spacing w:after="0" w:line="240" w:lineRule="auto"/>
        <w:rPr>
          <w:rFonts w:ascii="Arial" w:hAnsi="Arial" w:cs="Arial"/>
          <w:color w:val="000000"/>
          <w:sz w:val="20"/>
          <w:szCs w:val="20"/>
        </w:rPr>
      </w:pPr>
    </w:p>
    <w:p w:rsidR="00274347" w:rsidRPr="00B452ED" w:rsidRDefault="00274347" w:rsidP="00274347">
      <w:pPr>
        <w:autoSpaceDE w:val="0"/>
        <w:autoSpaceDN w:val="0"/>
        <w:adjustRightInd w:val="0"/>
        <w:spacing w:after="0" w:line="240" w:lineRule="auto"/>
        <w:rPr>
          <w:rFonts w:ascii="Arial" w:hAnsi="Arial" w:cs="Arial"/>
          <w:color w:val="000000"/>
          <w:sz w:val="20"/>
          <w:szCs w:val="20"/>
        </w:rPr>
      </w:pPr>
    </w:p>
    <w:p w:rsidR="00274347" w:rsidRPr="00274347" w:rsidRDefault="00274347" w:rsidP="00274347">
      <w:pPr>
        <w:pStyle w:val="ListParagraph"/>
        <w:numPr>
          <w:ilvl w:val="0"/>
          <w:numId w:val="25"/>
        </w:numPr>
        <w:autoSpaceDE w:val="0"/>
        <w:autoSpaceDN w:val="0"/>
        <w:adjustRightInd w:val="0"/>
        <w:spacing w:after="0" w:line="240" w:lineRule="auto"/>
        <w:rPr>
          <w:rFonts w:ascii="Arial" w:hAnsi="Arial" w:cs="Arial"/>
          <w:color w:val="000000"/>
          <w:sz w:val="20"/>
          <w:szCs w:val="20"/>
        </w:rPr>
      </w:pPr>
      <w:r w:rsidRPr="00274347">
        <w:rPr>
          <w:rFonts w:ascii="Arial" w:hAnsi="Arial" w:cs="Arial"/>
          <w:color w:val="000000"/>
          <w:sz w:val="20"/>
          <w:szCs w:val="20"/>
        </w:rPr>
        <w:t xml:space="preserve">Το </w:t>
      </w:r>
      <w:r w:rsidRPr="00274347">
        <w:rPr>
          <w:rFonts w:ascii="Arial" w:hAnsi="Arial" w:cs="Arial"/>
          <w:b/>
          <w:bCs/>
          <w:color w:val="000000"/>
          <w:sz w:val="20"/>
          <w:szCs w:val="20"/>
        </w:rPr>
        <w:t xml:space="preserve">μήκος του DNA </w:t>
      </w:r>
      <w:r w:rsidRPr="00274347">
        <w:rPr>
          <w:rFonts w:ascii="Arial" w:hAnsi="Arial" w:cs="Arial"/>
          <w:color w:val="000000"/>
          <w:sz w:val="20"/>
          <w:szCs w:val="20"/>
        </w:rPr>
        <w:t xml:space="preserve">το μετράμε σε </w:t>
      </w:r>
      <w:r w:rsidRPr="00274347">
        <w:rPr>
          <w:rFonts w:ascii="Arial" w:hAnsi="Arial" w:cs="Arial"/>
          <w:b/>
          <w:bCs/>
          <w:color w:val="000000"/>
          <w:sz w:val="20"/>
          <w:szCs w:val="20"/>
        </w:rPr>
        <w:t xml:space="preserve">αριθμό ζευγών αζωτούχων </w:t>
      </w:r>
      <w:r w:rsidRPr="00274347">
        <w:rPr>
          <w:rFonts w:ascii="Arial" w:hAnsi="Arial" w:cs="Arial"/>
          <w:color w:val="000000"/>
          <w:sz w:val="20"/>
          <w:szCs w:val="20"/>
        </w:rPr>
        <w:t xml:space="preserve">βάσεων - με την προϋπόθεση ότι είναι δίκλωνο - ( π.χ. DNA μήκους 2000 ζευγών βάσεων σημαίνει από 2000 αζωτούχες βάσεις σε κάθε αλυσίδα, δηλαδή συνολικά 4000 βάσεις άρα και 4000 νουκλεοτίδια), ενώ το </w:t>
      </w:r>
      <w:r w:rsidRPr="00274347">
        <w:rPr>
          <w:rFonts w:ascii="Arial" w:hAnsi="Arial" w:cs="Arial"/>
          <w:b/>
          <w:bCs/>
          <w:color w:val="000000"/>
          <w:sz w:val="20"/>
          <w:szCs w:val="20"/>
        </w:rPr>
        <w:t xml:space="preserve">μήκος του RNA </w:t>
      </w:r>
      <w:r w:rsidRPr="00274347">
        <w:rPr>
          <w:rFonts w:ascii="Arial" w:hAnsi="Arial" w:cs="Arial"/>
          <w:color w:val="000000"/>
          <w:sz w:val="20"/>
          <w:szCs w:val="20"/>
        </w:rPr>
        <w:t xml:space="preserve">το μετράμε σε αριθμό αζωτούχων βάσεων - με την προϋπόθεση ότι είναι μονόκλωνο - (π.χ. μήκος RNA 2000 βάσεων σημαίνει 2000 βάσεις στη μοναδική του αλυσίδα). </w:t>
      </w:r>
    </w:p>
    <w:p w:rsidR="00AB4A7B" w:rsidRPr="00B452ED" w:rsidRDefault="00AB4A7B" w:rsidP="00AB4A7B"/>
    <w:p w:rsidR="00B162B7" w:rsidRPr="00B452ED" w:rsidRDefault="00B162B7" w:rsidP="00AB4A7B"/>
    <w:p w:rsidR="00B162B7" w:rsidRPr="00B162B7" w:rsidRDefault="00B162B7" w:rsidP="00B162B7">
      <w:pPr>
        <w:autoSpaceDE w:val="0"/>
        <w:autoSpaceDN w:val="0"/>
        <w:adjustRightInd w:val="0"/>
        <w:spacing w:after="0" w:line="240" w:lineRule="auto"/>
        <w:rPr>
          <w:rFonts w:ascii="Arial" w:hAnsi="Arial" w:cs="Arial"/>
          <w:color w:val="000000"/>
          <w:sz w:val="24"/>
          <w:szCs w:val="24"/>
        </w:rPr>
      </w:pPr>
    </w:p>
    <w:p w:rsidR="00B162B7" w:rsidRPr="00B162B7" w:rsidRDefault="00B162B7" w:rsidP="00B162B7">
      <w:pPr>
        <w:numPr>
          <w:ilvl w:val="0"/>
          <w:numId w:val="26"/>
        </w:numPr>
        <w:autoSpaceDE w:val="0"/>
        <w:autoSpaceDN w:val="0"/>
        <w:adjustRightInd w:val="0"/>
        <w:spacing w:after="0" w:line="240" w:lineRule="auto"/>
        <w:rPr>
          <w:rFonts w:ascii="Arial" w:hAnsi="Arial" w:cs="Arial"/>
          <w:color w:val="000000"/>
          <w:sz w:val="20"/>
          <w:szCs w:val="20"/>
        </w:rPr>
      </w:pPr>
      <w:r w:rsidRPr="00B162B7">
        <w:rPr>
          <w:rFonts w:ascii="Arial" w:hAnsi="Arial" w:cs="Arial"/>
          <w:color w:val="000000"/>
          <w:sz w:val="24"/>
          <w:szCs w:val="24"/>
        </w:rPr>
        <w:t xml:space="preserve">Αν δυο μόρια </w:t>
      </w:r>
      <w:r w:rsidRPr="00B162B7">
        <w:rPr>
          <w:rFonts w:ascii="Arial" w:hAnsi="Arial" w:cs="Arial"/>
          <w:color w:val="000000"/>
          <w:sz w:val="20"/>
          <w:szCs w:val="20"/>
        </w:rPr>
        <w:t xml:space="preserve">DNA έχουν το ίδιο μήκος θα έχουν και τον ίδιο αριθμό βάσεων, δηλαδή: </w:t>
      </w:r>
    </w:p>
    <w:p w:rsidR="00B162B7" w:rsidRPr="00B452ED" w:rsidRDefault="00B162B7" w:rsidP="00B162B7">
      <w:pPr>
        <w:jc w:val="center"/>
        <w:rPr>
          <w:b/>
          <w:bCs/>
          <w:sz w:val="13"/>
          <w:szCs w:val="13"/>
        </w:rPr>
      </w:pPr>
      <w:r>
        <w:rPr>
          <w:b/>
          <w:bCs/>
          <w:sz w:val="20"/>
          <w:szCs w:val="20"/>
        </w:rPr>
        <w:t>A</w:t>
      </w:r>
      <w:r>
        <w:rPr>
          <w:b/>
          <w:bCs/>
          <w:sz w:val="13"/>
          <w:szCs w:val="13"/>
        </w:rPr>
        <w:t>1</w:t>
      </w:r>
      <w:r>
        <w:rPr>
          <w:b/>
          <w:bCs/>
          <w:sz w:val="20"/>
          <w:szCs w:val="20"/>
        </w:rPr>
        <w:t>+T</w:t>
      </w:r>
      <w:r>
        <w:rPr>
          <w:b/>
          <w:bCs/>
          <w:sz w:val="13"/>
          <w:szCs w:val="13"/>
        </w:rPr>
        <w:t>1</w:t>
      </w:r>
      <w:r>
        <w:rPr>
          <w:b/>
          <w:bCs/>
          <w:sz w:val="20"/>
          <w:szCs w:val="20"/>
        </w:rPr>
        <w:t>+C</w:t>
      </w:r>
      <w:r>
        <w:rPr>
          <w:b/>
          <w:bCs/>
          <w:sz w:val="13"/>
          <w:szCs w:val="13"/>
        </w:rPr>
        <w:t>1</w:t>
      </w:r>
      <w:r>
        <w:rPr>
          <w:b/>
          <w:bCs/>
          <w:sz w:val="20"/>
          <w:szCs w:val="20"/>
        </w:rPr>
        <w:t>+G</w:t>
      </w:r>
      <w:r>
        <w:rPr>
          <w:b/>
          <w:bCs/>
          <w:sz w:val="13"/>
          <w:szCs w:val="13"/>
        </w:rPr>
        <w:t xml:space="preserve">1 </w:t>
      </w:r>
      <w:r>
        <w:rPr>
          <w:b/>
          <w:bCs/>
          <w:sz w:val="20"/>
          <w:szCs w:val="20"/>
        </w:rPr>
        <w:t>= A</w:t>
      </w:r>
      <w:r>
        <w:rPr>
          <w:b/>
          <w:bCs/>
          <w:sz w:val="13"/>
          <w:szCs w:val="13"/>
        </w:rPr>
        <w:t>2</w:t>
      </w:r>
      <w:r>
        <w:rPr>
          <w:b/>
          <w:bCs/>
          <w:sz w:val="20"/>
          <w:szCs w:val="20"/>
        </w:rPr>
        <w:t>+T</w:t>
      </w:r>
      <w:r>
        <w:rPr>
          <w:b/>
          <w:bCs/>
          <w:sz w:val="13"/>
          <w:szCs w:val="13"/>
        </w:rPr>
        <w:t>2</w:t>
      </w:r>
      <w:r>
        <w:rPr>
          <w:b/>
          <w:bCs/>
          <w:sz w:val="20"/>
          <w:szCs w:val="20"/>
        </w:rPr>
        <w:t>+C</w:t>
      </w:r>
      <w:r>
        <w:rPr>
          <w:b/>
          <w:bCs/>
          <w:sz w:val="13"/>
          <w:szCs w:val="13"/>
        </w:rPr>
        <w:t>2</w:t>
      </w:r>
      <w:r>
        <w:rPr>
          <w:b/>
          <w:bCs/>
          <w:sz w:val="20"/>
          <w:szCs w:val="20"/>
        </w:rPr>
        <w:t>+G</w:t>
      </w:r>
      <w:r>
        <w:rPr>
          <w:b/>
          <w:bCs/>
          <w:sz w:val="13"/>
          <w:szCs w:val="13"/>
        </w:rPr>
        <w:t>2</w:t>
      </w:r>
    </w:p>
    <w:p w:rsidR="00B162B7" w:rsidRPr="00B452ED" w:rsidRDefault="00B162B7" w:rsidP="00B162B7">
      <w:pPr>
        <w:jc w:val="center"/>
        <w:rPr>
          <w:b/>
          <w:bCs/>
          <w:sz w:val="13"/>
          <w:szCs w:val="13"/>
        </w:rPr>
      </w:pPr>
    </w:p>
    <w:p w:rsidR="00B162B7" w:rsidRPr="00B162B7" w:rsidRDefault="00B162B7" w:rsidP="00B162B7">
      <w:pPr>
        <w:autoSpaceDE w:val="0"/>
        <w:autoSpaceDN w:val="0"/>
        <w:adjustRightInd w:val="0"/>
        <w:spacing w:after="0" w:line="240" w:lineRule="auto"/>
        <w:rPr>
          <w:rFonts w:ascii="Arial" w:hAnsi="Arial" w:cs="Arial"/>
          <w:color w:val="000000"/>
          <w:sz w:val="24"/>
          <w:szCs w:val="24"/>
        </w:rPr>
      </w:pPr>
    </w:p>
    <w:p w:rsidR="00B162B7" w:rsidRPr="00B162B7" w:rsidRDefault="00B162B7" w:rsidP="00B162B7">
      <w:pPr>
        <w:rPr>
          <w:sz w:val="20"/>
          <w:szCs w:val="20"/>
        </w:rPr>
      </w:pPr>
      <w:r w:rsidRPr="00B162B7">
        <w:t xml:space="preserve">Κυτταρικός κύκλος και μόρια </w:t>
      </w:r>
      <w:r w:rsidRPr="00B162B7">
        <w:rPr>
          <w:b/>
          <w:bCs/>
          <w:sz w:val="20"/>
          <w:szCs w:val="20"/>
        </w:rPr>
        <w:t xml:space="preserve">DNA </w:t>
      </w:r>
    </w:p>
    <w:p w:rsidR="00B162B7" w:rsidRPr="00B162B7" w:rsidRDefault="00B162B7" w:rsidP="00B162B7">
      <w:pPr>
        <w:rPr>
          <w:sz w:val="20"/>
          <w:szCs w:val="20"/>
        </w:rPr>
      </w:pPr>
      <w:r w:rsidRPr="00B162B7">
        <w:rPr>
          <w:sz w:val="20"/>
          <w:szCs w:val="20"/>
        </w:rPr>
        <w:t>α. στους γαμέτες (απλοειδή κύτταρα) του ανθρώπου υπάρχει μια χρωματίδα (αλλιώς ινίδιο χρωματίνης) από κάθε ζεύγος ομόλογων χρωμοσωμάτων (συνολικά 23). Συνεπώς τα μόρια του DNA θ</w:t>
      </w:r>
      <w:r w:rsidR="00CB70D1">
        <w:rPr>
          <w:sz w:val="20"/>
          <w:szCs w:val="20"/>
        </w:rPr>
        <w:t>α είναι 23 και θα έχουν μήκος 3Χ10</w:t>
      </w:r>
      <w:r w:rsidR="00CB70D1" w:rsidRPr="00CB70D1">
        <w:rPr>
          <w:sz w:val="20"/>
          <w:szCs w:val="20"/>
          <w:vertAlign w:val="superscript"/>
        </w:rPr>
        <w:t>9</w:t>
      </w:r>
      <w:r w:rsidRPr="00B162B7">
        <w:rPr>
          <w:sz w:val="20"/>
          <w:szCs w:val="20"/>
        </w:rPr>
        <w:t xml:space="preserve">ζεύγη βάσεων. </w:t>
      </w:r>
    </w:p>
    <w:p w:rsidR="00B162B7" w:rsidRPr="00B162B7" w:rsidRDefault="00B162B7" w:rsidP="00B162B7">
      <w:pPr>
        <w:rPr>
          <w:sz w:val="20"/>
          <w:szCs w:val="20"/>
        </w:rPr>
      </w:pPr>
      <w:r w:rsidRPr="00B162B7">
        <w:rPr>
          <w:sz w:val="20"/>
          <w:szCs w:val="20"/>
        </w:rPr>
        <w:t>β. στα σωματικά κύτταρα (διπλοειδή) στην αρχή της μεσόφασης, δηλαδή πριν το διπλασιασμό του DNA υπάρχουν 46 μόρια DNA τα οποία έχ</w:t>
      </w:r>
      <w:r w:rsidR="00CB70D1">
        <w:rPr>
          <w:sz w:val="20"/>
          <w:szCs w:val="20"/>
        </w:rPr>
        <w:t>ουν μήκος 6.</w:t>
      </w:r>
      <w:r w:rsidR="00CB70D1" w:rsidRPr="00CB70D1">
        <w:rPr>
          <w:sz w:val="20"/>
          <w:szCs w:val="20"/>
        </w:rPr>
        <w:t xml:space="preserve"> </w:t>
      </w:r>
      <w:r w:rsidR="00CB70D1">
        <w:rPr>
          <w:sz w:val="20"/>
          <w:szCs w:val="20"/>
        </w:rPr>
        <w:t>10</w:t>
      </w:r>
      <w:r w:rsidR="00CB70D1" w:rsidRPr="00CB70D1">
        <w:rPr>
          <w:sz w:val="20"/>
          <w:szCs w:val="20"/>
          <w:vertAlign w:val="superscript"/>
        </w:rPr>
        <w:t>9</w:t>
      </w:r>
      <w:r w:rsidRPr="00B162B7">
        <w:rPr>
          <w:sz w:val="13"/>
          <w:szCs w:val="13"/>
        </w:rPr>
        <w:t xml:space="preserve"> </w:t>
      </w:r>
      <w:r w:rsidRPr="00B162B7">
        <w:rPr>
          <w:sz w:val="20"/>
          <w:szCs w:val="20"/>
        </w:rPr>
        <w:t xml:space="preserve">ζεύγη βάσεων. </w:t>
      </w:r>
    </w:p>
    <w:p w:rsidR="00B162B7" w:rsidRPr="00B162B7" w:rsidRDefault="00B162B7" w:rsidP="00B162B7">
      <w:pPr>
        <w:rPr>
          <w:sz w:val="20"/>
          <w:szCs w:val="20"/>
        </w:rPr>
      </w:pPr>
      <w:r w:rsidRPr="00B162B7">
        <w:rPr>
          <w:sz w:val="20"/>
          <w:szCs w:val="20"/>
        </w:rPr>
        <w:t xml:space="preserve">γ. Στο τέλος της μεσόφασης, δηλαδή μετά το διπλασιασμό του DNA και μέχρι το τέλος της μετάφασης της μίτωσης υπάρχουν 23 </w:t>
      </w:r>
      <w:r w:rsidRPr="00B162B7">
        <w:rPr>
          <w:b/>
          <w:bCs/>
          <w:sz w:val="20"/>
          <w:szCs w:val="20"/>
        </w:rPr>
        <w:t xml:space="preserve">ζεύγη </w:t>
      </w:r>
      <w:r w:rsidRPr="00B162B7">
        <w:rPr>
          <w:sz w:val="20"/>
          <w:szCs w:val="20"/>
        </w:rPr>
        <w:t>ομόλογων χρωμοσωμάτων (46 χρωμοσώματα με 92 χρωματίδες). Συνεπώς τα μόρια του DNA θα είναι 92 και θα έχουν μήκος 12.</w:t>
      </w:r>
      <w:r w:rsidR="00CB70D1" w:rsidRPr="00CB70D1">
        <w:rPr>
          <w:sz w:val="20"/>
          <w:szCs w:val="20"/>
        </w:rPr>
        <w:t xml:space="preserve"> </w:t>
      </w:r>
      <w:r w:rsidR="00CB70D1">
        <w:rPr>
          <w:sz w:val="20"/>
          <w:szCs w:val="20"/>
        </w:rPr>
        <w:t>10</w:t>
      </w:r>
      <w:r w:rsidR="00CB70D1" w:rsidRPr="00CB70D1">
        <w:rPr>
          <w:sz w:val="20"/>
          <w:szCs w:val="20"/>
          <w:vertAlign w:val="superscript"/>
        </w:rPr>
        <w:t>9</w:t>
      </w:r>
      <w:r w:rsidRPr="00B162B7">
        <w:rPr>
          <w:sz w:val="13"/>
          <w:szCs w:val="13"/>
        </w:rPr>
        <w:t xml:space="preserve"> </w:t>
      </w:r>
      <w:r w:rsidRPr="00B162B7">
        <w:rPr>
          <w:sz w:val="20"/>
          <w:szCs w:val="20"/>
        </w:rPr>
        <w:t xml:space="preserve">ζεύγη βάσεων. </w:t>
      </w:r>
    </w:p>
    <w:p w:rsidR="00B162B7" w:rsidRPr="00B162B7" w:rsidRDefault="00B162B7" w:rsidP="00B162B7">
      <w:pPr>
        <w:rPr>
          <w:sz w:val="20"/>
          <w:szCs w:val="20"/>
        </w:rPr>
      </w:pPr>
      <w:r w:rsidRPr="00B162B7">
        <w:rPr>
          <w:sz w:val="20"/>
          <w:szCs w:val="20"/>
        </w:rPr>
        <w:t xml:space="preserve">δ. Κατά τη διαίρεση του κυττάρου (μίτωση), το γενετικό υλικό είναι με τη μορφή χρωμοσωμάτων, τα οποία αποτελούνται από δύο αδελφές χρωματίδες που είναι όμοιες μεταξύ τους και ενωμένες στο κεντρομερίδιο. Στο στάδιο της μετάφασης τα χρωμοσώματα είναι ορατά με το οπτικό μικροσκόπιο. Συνεπώς κατά τη μετάφαση έχουμε </w:t>
      </w:r>
      <w:r w:rsidRPr="00B162B7">
        <w:rPr>
          <w:b/>
          <w:bCs/>
          <w:sz w:val="20"/>
          <w:szCs w:val="20"/>
        </w:rPr>
        <w:t xml:space="preserve">46 χρωμοσώματα, 92 ινίδια χρωματίνης, 92 μόρια DNA. </w:t>
      </w:r>
    </w:p>
    <w:p w:rsidR="00B162B7" w:rsidRPr="00B452ED" w:rsidRDefault="00B162B7" w:rsidP="00B162B7">
      <w:pPr>
        <w:rPr>
          <w:b/>
          <w:bCs/>
          <w:sz w:val="20"/>
          <w:szCs w:val="20"/>
        </w:rPr>
      </w:pPr>
      <w:r w:rsidRPr="00B162B7">
        <w:rPr>
          <w:sz w:val="20"/>
          <w:szCs w:val="20"/>
        </w:rPr>
        <w:t xml:space="preserve">ε. Με το τέλος της μίτωσης προκύπτουν δύο νέα θυγατρικά κύτταρα με τον ίδιο αριθμό και είδος χρωμοσωμάτων τόσο μεταξύ τους όσο και με το αρχικό κύτταρο. Έτσι τα δύο νέα κύτταρα που προκύπτουν με το τέλος της μίτωσης σε νέα κύτταρα του ανθρώπου περιέχουν </w:t>
      </w:r>
      <w:r w:rsidRPr="00B162B7">
        <w:rPr>
          <w:b/>
          <w:bCs/>
          <w:sz w:val="20"/>
          <w:szCs w:val="20"/>
        </w:rPr>
        <w:t>46 ινίδια χρωματίνης, 46 μόρια DNA.</w:t>
      </w:r>
    </w:p>
    <w:p w:rsidR="00B162B7" w:rsidRPr="00B452ED" w:rsidRDefault="00B162B7" w:rsidP="00B162B7"/>
    <w:p w:rsidR="00CD4318" w:rsidRPr="00CD4318" w:rsidRDefault="00CD4318" w:rsidP="00CD4318">
      <w:pPr>
        <w:autoSpaceDE w:val="0"/>
        <w:autoSpaceDN w:val="0"/>
        <w:adjustRightInd w:val="0"/>
        <w:spacing w:after="0" w:line="240" w:lineRule="auto"/>
        <w:rPr>
          <w:rFonts w:ascii="Arial" w:hAnsi="Arial" w:cs="Arial"/>
          <w:color w:val="000000"/>
          <w:sz w:val="24"/>
          <w:szCs w:val="24"/>
        </w:rPr>
      </w:pPr>
    </w:p>
    <w:p w:rsidR="00CD4318" w:rsidRPr="00CD4318" w:rsidRDefault="00CD4318" w:rsidP="00CD4318">
      <w:r w:rsidRPr="00CD4318">
        <w:t xml:space="preserve">Αν στην εκφώνηση αναφέρεται </w:t>
      </w:r>
      <w:r w:rsidRPr="00CD4318">
        <w:rPr>
          <w:b/>
          <w:bCs/>
        </w:rPr>
        <w:t xml:space="preserve">… δίνεται DNA </w:t>
      </w:r>
      <w:r w:rsidRPr="00CD4318">
        <w:t xml:space="preserve">… εξετάζω τις περιπτώσεις: </w:t>
      </w:r>
    </w:p>
    <w:p w:rsidR="00CD4318" w:rsidRPr="00CD4318" w:rsidRDefault="00CD4318" w:rsidP="00CD4318">
      <w:r w:rsidRPr="00CD4318">
        <w:t xml:space="preserve">α. να είναι μονόκλωνο (γραμμικό ή κυκλικό) </w:t>
      </w:r>
    </w:p>
    <w:p w:rsidR="00CD4318" w:rsidRPr="00CD4318" w:rsidRDefault="00CD4318" w:rsidP="00CD4318">
      <w:r w:rsidRPr="00CD4318">
        <w:t xml:space="preserve">β. να είναι δίκλωνο (γραμμικό ή κυκλικό) </w:t>
      </w:r>
    </w:p>
    <w:p w:rsidR="00CD4318" w:rsidRPr="00CD4318" w:rsidRDefault="00CD4318" w:rsidP="00CD4318">
      <w:r w:rsidRPr="00CD4318">
        <w:t xml:space="preserve">• Στο δίκλωνο μόριο του DNA λόγω συμπληρωματικότητας των αζωτούχων βάσεων ισχύει Α=Τ και G=C =&gt; A+G (πουρίνες) = T+C (πυριμιδίνες) άρα A+G / T+C = 1 </w:t>
      </w:r>
    </w:p>
    <w:p w:rsidR="00CD4318" w:rsidRPr="00CD4318" w:rsidRDefault="00CD4318" w:rsidP="00CD4318">
      <w:r w:rsidRPr="00CD4318">
        <w:t xml:space="preserve">• Κάθε </w:t>
      </w:r>
      <w:r w:rsidRPr="00CD4318">
        <w:rPr>
          <w:b/>
          <w:bCs/>
        </w:rPr>
        <w:t xml:space="preserve">νουκλεόσωμα </w:t>
      </w:r>
      <w:r w:rsidRPr="00CD4318">
        <w:t xml:space="preserve">αποτελείται από </w:t>
      </w:r>
      <w:r w:rsidRPr="00CD4318">
        <w:rPr>
          <w:b/>
          <w:bCs/>
        </w:rPr>
        <w:t xml:space="preserve">DNA μήκους ίσου με 146 ζεύγη </w:t>
      </w:r>
      <w:r w:rsidRPr="00CD4318">
        <w:t xml:space="preserve">βάσεων και από </w:t>
      </w:r>
      <w:r w:rsidRPr="00CD4318">
        <w:rPr>
          <w:b/>
          <w:bCs/>
        </w:rPr>
        <w:t xml:space="preserve">8 μόρια ιστονών </w:t>
      </w:r>
      <w:r w:rsidRPr="00CD4318">
        <w:t xml:space="preserve">πρωτεϊνών (το νουκλεόσωμα αποτελείται από 292 νουκλεοτίδια). Εάν η άσκηση μας δίνει τον αριθμό των νουκλεοσωμάτων σε κάποιο ινίδιο χρωματίνης, μπορούμε να υπολογίσουμε τον αριθμό των νουκλεοτιδίων που έχει το μόριο του DNA (εάν δεν λάβουμε υπ' όψιν το DNA που υπάρχει μεταξύ των νουκλεοσωμάτων) πολλαπλασιάζοντας τον αριθμό των νουκλεοσωμάτων με τον αριθμό των νουκλεοτιδίων σε κάθε νουκλεόσωμα (κάθε νουκλεόσωμα έχει 292 νουκλκεοτίδια). </w:t>
      </w:r>
    </w:p>
    <w:p w:rsidR="00CD4318" w:rsidRPr="00CD4318" w:rsidRDefault="00CD4318" w:rsidP="00CD4318">
      <w:r w:rsidRPr="00CD4318">
        <w:t>• Η αναλογία βάσεων (</w:t>
      </w:r>
      <w:r w:rsidRPr="00CD4318">
        <w:rPr>
          <w:b/>
          <w:bCs/>
        </w:rPr>
        <w:t xml:space="preserve">A+T)/(C+G) </w:t>
      </w:r>
      <w:r w:rsidRPr="00CD4318">
        <w:t xml:space="preserve">διαφέρει από είδος σε είδος και είναι συγκεκριμένη για όλα τα κύτταρα που ανήκουν στον ίδιο οργανισμό. </w:t>
      </w:r>
    </w:p>
    <w:p w:rsidR="00CD4318" w:rsidRPr="00CD4318" w:rsidRDefault="00CD4318" w:rsidP="00CD4318">
      <w:r w:rsidRPr="00CD4318">
        <w:t xml:space="preserve">• Όταν μία άσκηση μας δίνει τα ποσοστά των αζωτούχων βάσεων σε κύτταρα διαφορετικών οργανισμών και μας ζητούν να βρούμε αν τα κύτταρα ανήκουν στον ίδιο οργανισμό ή όχι, παίρνουμε στο κάθε κύτταρο την αναλογία Α+Τ / G+C και εάν οι αναλογίες μας δώσουν το ίδιο αποτέλεσμα, τότε τα κύτταρα ανήκουν στον ίδιο οργανισμό. </w:t>
      </w:r>
    </w:p>
    <w:p w:rsidR="00CD4318" w:rsidRPr="00CD4318" w:rsidRDefault="00CD4318" w:rsidP="00CD4318">
      <w:r w:rsidRPr="00CD4318">
        <w:t xml:space="preserve">• Εάν η άσκηση μας δίνει την % σύσταση του ενός κλώνου και ζητά να βρούμε την % σύσταση στο δίκλωνο μόριο του DNA τότε αφού οι δύο κλώνοι είναι συμπληρωματικοί βρίσκουμε την % σύσταση και του άλλου κλώνου και με απλή μέθοδο βρίσκουμε την % σύσταση στο μόριο. </w:t>
      </w:r>
    </w:p>
    <w:p w:rsidR="00AA5BF7" w:rsidRPr="00AA5BF7" w:rsidRDefault="00AA5BF7" w:rsidP="00AA5BF7">
      <w:pPr>
        <w:autoSpaceDE w:val="0"/>
        <w:autoSpaceDN w:val="0"/>
        <w:adjustRightInd w:val="0"/>
        <w:spacing w:after="0" w:line="240" w:lineRule="auto"/>
        <w:rPr>
          <w:rFonts w:ascii="Arial" w:hAnsi="Arial" w:cs="Arial"/>
          <w:color w:val="000000"/>
          <w:sz w:val="24"/>
          <w:szCs w:val="24"/>
        </w:rPr>
      </w:pPr>
    </w:p>
    <w:p w:rsidR="00AA5BF7" w:rsidRPr="00AA5BF7" w:rsidRDefault="00AA5BF7" w:rsidP="00AA5BF7">
      <w:pPr>
        <w:numPr>
          <w:ilvl w:val="0"/>
          <w:numId w:val="30"/>
        </w:numPr>
        <w:autoSpaceDE w:val="0"/>
        <w:autoSpaceDN w:val="0"/>
        <w:adjustRightInd w:val="0"/>
        <w:spacing w:after="0" w:line="240" w:lineRule="auto"/>
        <w:rPr>
          <w:rFonts w:ascii="Arial" w:hAnsi="Arial" w:cs="Arial"/>
          <w:color w:val="000000"/>
          <w:sz w:val="20"/>
          <w:szCs w:val="20"/>
        </w:rPr>
      </w:pPr>
      <w:r w:rsidRPr="00AA5BF7">
        <w:rPr>
          <w:rFonts w:ascii="Arial" w:hAnsi="Arial" w:cs="Arial"/>
          <w:color w:val="000000"/>
          <w:sz w:val="20"/>
          <w:szCs w:val="20"/>
        </w:rPr>
        <w:t xml:space="preserve">Αν στην εκφώνηση αναφέρεται </w:t>
      </w:r>
      <w:r w:rsidRPr="00AA5BF7">
        <w:rPr>
          <w:rFonts w:ascii="Arial" w:hAnsi="Arial" w:cs="Arial"/>
          <w:b/>
          <w:bCs/>
          <w:color w:val="000000"/>
          <w:sz w:val="20"/>
          <w:szCs w:val="20"/>
        </w:rPr>
        <w:t xml:space="preserve">… δίνεται DNA </w:t>
      </w:r>
      <w:r w:rsidRPr="00AA5BF7">
        <w:rPr>
          <w:rFonts w:ascii="Arial" w:hAnsi="Arial" w:cs="Arial"/>
          <w:color w:val="000000"/>
          <w:sz w:val="20"/>
          <w:szCs w:val="20"/>
        </w:rPr>
        <w:t xml:space="preserve">… εξετάζω τις περιπτώσεις: </w:t>
      </w:r>
    </w:p>
    <w:p w:rsidR="00AA5BF7" w:rsidRPr="00AA5BF7" w:rsidRDefault="00AA5BF7" w:rsidP="00AA5BF7">
      <w:pPr>
        <w:autoSpaceDE w:val="0"/>
        <w:autoSpaceDN w:val="0"/>
        <w:adjustRightInd w:val="0"/>
        <w:spacing w:after="0" w:line="240" w:lineRule="auto"/>
        <w:rPr>
          <w:rFonts w:ascii="Arial" w:hAnsi="Arial" w:cs="Arial"/>
          <w:color w:val="000000"/>
          <w:sz w:val="20"/>
          <w:szCs w:val="20"/>
        </w:rPr>
      </w:pPr>
      <w:r w:rsidRPr="00AA5BF7">
        <w:rPr>
          <w:rFonts w:ascii="Arial" w:hAnsi="Arial" w:cs="Arial"/>
          <w:color w:val="000000"/>
          <w:sz w:val="20"/>
          <w:szCs w:val="20"/>
        </w:rPr>
        <w:t xml:space="preserve">α. να είναι μονόκλωνο (γραμμικό ή κυκλικό) </w:t>
      </w:r>
    </w:p>
    <w:p w:rsidR="00AA5BF7" w:rsidRPr="00AA5BF7" w:rsidRDefault="00AA5BF7" w:rsidP="00AA5BF7">
      <w:pPr>
        <w:autoSpaceDE w:val="0"/>
        <w:autoSpaceDN w:val="0"/>
        <w:adjustRightInd w:val="0"/>
        <w:spacing w:after="0" w:line="240" w:lineRule="auto"/>
        <w:rPr>
          <w:rFonts w:ascii="Arial" w:hAnsi="Arial" w:cs="Arial"/>
          <w:color w:val="000000"/>
          <w:sz w:val="20"/>
          <w:szCs w:val="20"/>
        </w:rPr>
      </w:pPr>
      <w:r w:rsidRPr="00AA5BF7">
        <w:rPr>
          <w:rFonts w:ascii="Arial" w:hAnsi="Arial" w:cs="Arial"/>
          <w:color w:val="000000"/>
          <w:sz w:val="20"/>
          <w:szCs w:val="20"/>
        </w:rPr>
        <w:t xml:space="preserve">β. να είναι δίκλωνο (γραμμικό ή κυκλικό) </w:t>
      </w:r>
    </w:p>
    <w:p w:rsidR="00AA5BF7" w:rsidRPr="00AA5BF7" w:rsidRDefault="00AA5BF7" w:rsidP="00AA5BF7">
      <w:pPr>
        <w:numPr>
          <w:ilvl w:val="0"/>
          <w:numId w:val="31"/>
        </w:numPr>
        <w:autoSpaceDE w:val="0"/>
        <w:autoSpaceDN w:val="0"/>
        <w:adjustRightInd w:val="0"/>
        <w:spacing w:after="0" w:line="240" w:lineRule="auto"/>
        <w:rPr>
          <w:rFonts w:ascii="Arial" w:hAnsi="Arial" w:cs="Arial"/>
          <w:color w:val="000000"/>
          <w:sz w:val="20"/>
          <w:szCs w:val="20"/>
        </w:rPr>
      </w:pPr>
      <w:r w:rsidRPr="00AA5BF7">
        <w:rPr>
          <w:rFonts w:ascii="Arial" w:hAnsi="Arial" w:cs="Arial"/>
          <w:color w:val="000000"/>
          <w:sz w:val="20"/>
          <w:szCs w:val="20"/>
        </w:rPr>
        <w:t xml:space="preserve">• Στο δίκλωνο μόριο του DNA λόγω συμπληρωματικότητας των αζωτούχων βάσεων ισχύει Α=Τ και G=C =&gt; A+G (πουρίνες) = T+C (πυριμιδίνες) άρα A+G / T+C = 1 </w:t>
      </w:r>
    </w:p>
    <w:p w:rsidR="00AA5BF7" w:rsidRPr="00AA5BF7" w:rsidRDefault="00AA5BF7" w:rsidP="00AA5BF7">
      <w:pPr>
        <w:autoSpaceDE w:val="0"/>
        <w:autoSpaceDN w:val="0"/>
        <w:adjustRightInd w:val="0"/>
        <w:spacing w:after="0" w:line="240" w:lineRule="auto"/>
        <w:rPr>
          <w:rFonts w:ascii="Arial" w:hAnsi="Arial" w:cs="Arial"/>
          <w:color w:val="000000"/>
          <w:sz w:val="24"/>
          <w:szCs w:val="24"/>
        </w:rPr>
      </w:pPr>
    </w:p>
    <w:p w:rsidR="00AA5BF7" w:rsidRPr="00AA5BF7" w:rsidRDefault="00AA5BF7" w:rsidP="00AA5BF7">
      <w:r w:rsidRPr="00AA5BF7">
        <w:t xml:space="preserve">Κάθε </w:t>
      </w:r>
      <w:r w:rsidRPr="00AA5BF7">
        <w:rPr>
          <w:b/>
          <w:bCs/>
        </w:rPr>
        <w:t xml:space="preserve">νουκλεόσωμα </w:t>
      </w:r>
      <w:r w:rsidRPr="00AA5BF7">
        <w:t xml:space="preserve">αποτελείται από </w:t>
      </w:r>
      <w:r w:rsidRPr="00AA5BF7">
        <w:rPr>
          <w:b/>
          <w:bCs/>
        </w:rPr>
        <w:t xml:space="preserve">DNA μήκους ίσου με 146 ζεύγη </w:t>
      </w:r>
      <w:r w:rsidRPr="00AA5BF7">
        <w:t xml:space="preserve">βάσεων και από </w:t>
      </w:r>
      <w:r w:rsidRPr="00AA5BF7">
        <w:rPr>
          <w:b/>
          <w:bCs/>
        </w:rPr>
        <w:t xml:space="preserve">8 μόρια ιστονών </w:t>
      </w:r>
      <w:r w:rsidRPr="00AA5BF7">
        <w:t xml:space="preserve">πρωτεϊνών (το νουκλεόσωμα αποτελείται από 292 νουκλεοτίδια). Εάν η άσκηση μας δίνει τον αριθμό των νουκλεοσωμάτων σε κάποιο ινίδιο χρωματίνης, μπορούμε να υπολογίσουμε τον αριθμό των νουκλεοτιδίων που έχει το μόριο του DNA (εάν δεν λάβουμε υπ' όψιν το DNA που υπάρχει μεταξύ των νουκλεοσωμάτων) πολλαπλασιάζοντας τον αριθμό των νουκλεοσωμάτων με τον αριθμό των νουκλεοτιδίων σε κάθε νουκλεόσωμα (κάθε νουκλεόσωμα έχει 292 νουκλκεοτίδια). </w:t>
      </w:r>
    </w:p>
    <w:p w:rsidR="00AA5BF7" w:rsidRPr="00AA5BF7" w:rsidRDefault="00AA5BF7" w:rsidP="00AA5BF7">
      <w:r w:rsidRPr="00AA5BF7">
        <w:t>• Η αναλογία βάσεων (</w:t>
      </w:r>
      <w:r w:rsidRPr="00AA5BF7">
        <w:rPr>
          <w:b/>
          <w:bCs/>
        </w:rPr>
        <w:t xml:space="preserve">A+T)/(C+G) </w:t>
      </w:r>
      <w:r w:rsidRPr="00AA5BF7">
        <w:t xml:space="preserve">διαφέρει από είδος σε είδος και είναι συγκεκριμένη για όλα τα κύτταρα που ανήκουν στον ίδιο οργανισμό. </w:t>
      </w:r>
    </w:p>
    <w:p w:rsidR="00AA5BF7" w:rsidRPr="00AA5BF7" w:rsidRDefault="00AA5BF7" w:rsidP="00AA5BF7">
      <w:r w:rsidRPr="00AA5BF7">
        <w:t xml:space="preserve">• Όταν μία άσκηση μας δίνει τα ποσοστά των αζωτούχων βάσεων σε κύτταρα διαφορετικών οργανισμών και μας ζητούν να βρούμε αν τα κύτταρα ανήκουν στον ίδιο οργανισμό ή όχι, παίρνουμε στο κάθε κύτταρο την αναλογία Α+Τ / G+C και εάν οι αναλογίες μας δώσουν το ίδιο αποτέλεσμα, τότε τα κύτταρα ανήκουν στον ίδιο οργανισμό. </w:t>
      </w:r>
    </w:p>
    <w:p w:rsidR="00B162B7" w:rsidRPr="00B452ED" w:rsidRDefault="00B162B7" w:rsidP="00AA5BF7"/>
    <w:p w:rsidR="00AA5BF7" w:rsidRPr="00AA5BF7" w:rsidRDefault="00AA5BF7" w:rsidP="00AA5BF7">
      <w:pPr>
        <w:rPr>
          <w:sz w:val="24"/>
          <w:szCs w:val="24"/>
        </w:rPr>
      </w:pPr>
    </w:p>
    <w:p w:rsidR="00AA5BF7" w:rsidRPr="00AA5BF7" w:rsidRDefault="00AA5BF7" w:rsidP="00AA5BF7">
      <w:r w:rsidRPr="00AA5BF7">
        <w:t xml:space="preserve">Εάν η άσκηση μας δίνει την % σύσταση του ενός κλώνου και ζητά να βρούμε την % σύσταση στο δίκλωνο μόριο του DNA τότε αφού οι δύο κλώνοι είναι συμπληρωματικοί βρίσκουμε την % σύσταση και του άλλου κλώνου και με απλή μέθοδο βρίσκουμε την % σύσταση στο μόριο. </w:t>
      </w:r>
    </w:p>
    <w:p w:rsidR="00AA5BF7" w:rsidRPr="00AA5BF7" w:rsidRDefault="00AA5BF7" w:rsidP="00AA5BF7">
      <w:pPr>
        <w:autoSpaceDE w:val="0"/>
        <w:autoSpaceDN w:val="0"/>
        <w:adjustRightInd w:val="0"/>
        <w:spacing w:after="0" w:line="240" w:lineRule="auto"/>
        <w:rPr>
          <w:rFonts w:ascii="Arial" w:hAnsi="Arial" w:cs="Arial"/>
          <w:color w:val="000000"/>
          <w:sz w:val="24"/>
          <w:szCs w:val="24"/>
        </w:rPr>
      </w:pPr>
    </w:p>
    <w:p w:rsidR="00AA5BF7" w:rsidRPr="0055731B" w:rsidRDefault="00AA5BF7" w:rsidP="0055731B">
      <w:r w:rsidRPr="0055731B">
        <w:rPr>
          <w:b/>
          <w:bCs/>
        </w:rPr>
        <w:t xml:space="preserve">Ο αυτοδιπλασιασμός </w:t>
      </w:r>
      <w:r w:rsidRPr="0055731B">
        <w:t xml:space="preserve">του DΝΑ είναι </w:t>
      </w:r>
      <w:r w:rsidRPr="0055731B">
        <w:rPr>
          <w:b/>
          <w:bCs/>
        </w:rPr>
        <w:t xml:space="preserve">ημισυντηρητικός. </w:t>
      </w:r>
      <w:r w:rsidRPr="0055731B">
        <w:t xml:space="preserve">Από ένα πατρικό μόριο δημιουργούνται δύο νέα μόρια, που καθένα περιέχει μια θυγατρική και μια μητρική αλυσίδα. Αν λοιπόν στην παλιά αλυσίδα υπάρχουν Α, Τ, G, C στη νέα αλυσίδα θα συμπληρωθούν από Τ, A, C, G αντίστοιχα. </w:t>
      </w:r>
    </w:p>
    <w:p w:rsidR="0055731B" w:rsidRPr="0055731B" w:rsidRDefault="0055731B" w:rsidP="0055731B"/>
    <w:p w:rsidR="0055731B" w:rsidRPr="00B452ED" w:rsidRDefault="0055731B" w:rsidP="0055731B"/>
    <w:p w:rsidR="00AA5BF7" w:rsidRPr="0055731B" w:rsidRDefault="00AA5BF7" w:rsidP="0055731B">
      <w:r w:rsidRPr="0055731B">
        <w:t xml:space="preserve">Τα μόρια του DNA που προκύπτουν μετά από </w:t>
      </w:r>
      <w:r w:rsidRPr="0055731B">
        <w:rPr>
          <w:b/>
          <w:bCs/>
        </w:rPr>
        <w:t xml:space="preserve">ν </w:t>
      </w:r>
      <w:r w:rsidRPr="0055731B">
        <w:t xml:space="preserve">αντιγραφές, υπολογίζονται από τον τύπο : </w:t>
      </w:r>
    </w:p>
    <w:p w:rsidR="00AA5BF7" w:rsidRPr="00AA5BF7" w:rsidRDefault="00AA5BF7" w:rsidP="0055731B">
      <w:r w:rsidRPr="00AA5BF7">
        <w:rPr>
          <w:b/>
          <w:bCs/>
        </w:rPr>
        <w:t>Ν= α·2</w:t>
      </w:r>
      <w:r w:rsidRPr="008A31BE">
        <w:rPr>
          <w:b/>
          <w:bCs/>
          <w:vertAlign w:val="superscript"/>
        </w:rPr>
        <w:t>ν</w:t>
      </w:r>
      <w:r w:rsidRPr="00AA5BF7">
        <w:rPr>
          <w:b/>
          <w:bCs/>
        </w:rPr>
        <w:t xml:space="preserve"> </w:t>
      </w:r>
    </w:p>
    <w:p w:rsidR="00AA5BF7" w:rsidRPr="00AA5BF7" w:rsidRDefault="00AA5BF7" w:rsidP="0055731B">
      <w:r w:rsidRPr="00AA5BF7">
        <w:t xml:space="preserve">Όπου Ν= τελικός αριθμός μορίων DNA , </w:t>
      </w:r>
    </w:p>
    <w:p w:rsidR="00AA5BF7" w:rsidRPr="00AA5BF7" w:rsidRDefault="00AA5BF7" w:rsidP="0055731B">
      <w:r w:rsidRPr="00AA5BF7">
        <w:t xml:space="preserve">α= αρχικός αριθμός μορίων DNA , ν= αριθμός διαδοχικών αντιγραφών DNA </w:t>
      </w:r>
    </w:p>
    <w:p w:rsidR="0055731B" w:rsidRPr="0055731B" w:rsidRDefault="0055731B" w:rsidP="0055731B"/>
    <w:p w:rsidR="00AA5BF7" w:rsidRPr="0055731B" w:rsidRDefault="00AA5BF7" w:rsidP="0055731B">
      <w:r w:rsidRPr="0055731B">
        <w:t xml:space="preserve">Η αντιγραφή γίνεται με προσανατολισμό 5' προς 3'. Οι αζωτούχες βάσεις τοποθετούνται ξεκινώντας απέναντι από το 3' άκρο της μητρικής αλυσίδας. Κάθε νέα συντιθέμενη αλυσίδα θα έχει προσανατολισμό </w:t>
      </w:r>
      <w:r w:rsidRPr="00FB50F3">
        <w:rPr>
          <w:rFonts w:ascii="Arial" w:hAnsi="Arial" w:cs="Arial"/>
        </w:rPr>
        <w:t>5'</w:t>
      </w:r>
      <w:r w:rsidR="00FB50F3">
        <w:rPr>
          <w:rFonts w:ascii="Arial" w:hAnsi="Arial" w:cs="Arial"/>
        </w:rPr>
        <w:t>-&gt;</w:t>
      </w:r>
      <w:r w:rsidRPr="00FB50F3">
        <w:rPr>
          <w:rFonts w:ascii="Arial" w:hAnsi="Arial" w:cs="Arial"/>
        </w:rPr>
        <w:t>3'</w:t>
      </w:r>
      <w:r w:rsidRPr="0055731B">
        <w:t xml:space="preserve">. Αν δεν δίνεται η κατεύθυνση θα διακρίνουμε δύο περιπτώσεις. Αριστερά να είναι το 3' άκρο ή το 5' άκρο. </w:t>
      </w:r>
    </w:p>
    <w:p w:rsidR="0055731B" w:rsidRPr="00B452ED" w:rsidRDefault="0055731B" w:rsidP="0055731B"/>
    <w:p w:rsidR="0055731B" w:rsidRPr="00B452ED" w:rsidRDefault="0055731B" w:rsidP="0055731B"/>
    <w:p w:rsidR="00AA5BF7" w:rsidRPr="0055731B" w:rsidRDefault="00AA5BF7" w:rsidP="0055731B">
      <w:r w:rsidRPr="0055731B">
        <w:t>Όταν το DNA έχει α νουκλεοτίδια για να αντιγραφεί χρειάζονται άλλα τόσα (δηλαδή α) στα οποία συμβαίνουν τα λάθη. Με τη δράση της DNA πολυμεράσης περιορίζονται σε 1 στα 100</w:t>
      </w:r>
      <w:r w:rsidR="00085328">
        <w:t>.</w:t>
      </w:r>
      <w:r w:rsidRPr="0055731B">
        <w:t>000, και με τα επιδιορθωτικά ένζυμα σε 1 ανά 10</w:t>
      </w:r>
      <w:r w:rsidRPr="0055731B">
        <w:rPr>
          <w:vertAlign w:val="superscript"/>
        </w:rPr>
        <w:t>10</w:t>
      </w:r>
      <w:r w:rsidRPr="0055731B">
        <w:t xml:space="preserve">. </w:t>
      </w:r>
    </w:p>
    <w:p w:rsidR="0055731B" w:rsidRPr="00B452ED" w:rsidRDefault="0055731B" w:rsidP="0055731B">
      <w:pPr>
        <w:autoSpaceDE w:val="0"/>
        <w:autoSpaceDN w:val="0"/>
        <w:adjustRightInd w:val="0"/>
        <w:spacing w:after="257" w:line="240" w:lineRule="auto"/>
        <w:rPr>
          <w:rFonts w:ascii="Arial" w:hAnsi="Arial" w:cs="Arial"/>
          <w:color w:val="000000"/>
          <w:sz w:val="20"/>
          <w:szCs w:val="20"/>
        </w:rPr>
      </w:pPr>
    </w:p>
    <w:p w:rsidR="00AA5BF7" w:rsidRPr="00AA5BF7" w:rsidRDefault="00AA5BF7" w:rsidP="0055731B">
      <w:pPr>
        <w:autoSpaceDE w:val="0"/>
        <w:autoSpaceDN w:val="0"/>
        <w:adjustRightInd w:val="0"/>
        <w:spacing w:after="257" w:line="240" w:lineRule="auto"/>
        <w:rPr>
          <w:rFonts w:ascii="Arial" w:hAnsi="Arial" w:cs="Arial"/>
          <w:color w:val="000000"/>
          <w:sz w:val="20"/>
          <w:szCs w:val="20"/>
        </w:rPr>
      </w:pPr>
      <w:r w:rsidRPr="00AA5BF7">
        <w:rPr>
          <w:rFonts w:ascii="Arial" w:hAnsi="Arial" w:cs="Arial"/>
          <w:color w:val="000000"/>
          <w:sz w:val="20"/>
          <w:szCs w:val="20"/>
        </w:rPr>
        <w:t xml:space="preserve">• Κατά την αντιγραφή χρειάζεται προσοχή για το πως εφαρμόζεται η συμπληρωματικότητα των βάσεων. Έτσι: </w:t>
      </w:r>
    </w:p>
    <w:p w:rsidR="00AA5BF7" w:rsidRPr="00AA5BF7" w:rsidRDefault="00AA5BF7" w:rsidP="0055731B">
      <w:pPr>
        <w:autoSpaceDE w:val="0"/>
        <w:autoSpaceDN w:val="0"/>
        <w:adjustRightInd w:val="0"/>
        <w:spacing w:after="257" w:line="240" w:lineRule="auto"/>
        <w:rPr>
          <w:rFonts w:ascii="Arial" w:hAnsi="Arial" w:cs="Arial"/>
          <w:color w:val="000000"/>
          <w:sz w:val="20"/>
          <w:szCs w:val="20"/>
        </w:rPr>
      </w:pPr>
      <w:r w:rsidRPr="00AA5BF7">
        <w:rPr>
          <w:rFonts w:ascii="Wingdings" w:hAnsi="Wingdings" w:cs="Wingdings"/>
          <w:color w:val="000000"/>
          <w:sz w:val="20"/>
          <w:szCs w:val="20"/>
        </w:rPr>
        <w:t>➢</w:t>
      </w:r>
      <w:r w:rsidRPr="00AA5BF7">
        <w:rPr>
          <w:rFonts w:ascii="Wingdings" w:hAnsi="Wingdings" w:cs="Wingdings"/>
          <w:color w:val="000000"/>
          <w:sz w:val="20"/>
          <w:szCs w:val="20"/>
        </w:rPr>
        <w:t></w:t>
      </w:r>
      <w:r w:rsidRPr="00AA5BF7">
        <w:rPr>
          <w:rFonts w:ascii="Arial" w:hAnsi="Arial" w:cs="Arial"/>
          <w:color w:val="000000"/>
          <w:sz w:val="20"/>
          <w:szCs w:val="20"/>
        </w:rPr>
        <w:t xml:space="preserve">κατά την δημιουργία των πρωταρχικών τμημάτων ισχύει ότι και στη μεταγραφή </w:t>
      </w:r>
    </w:p>
    <w:p w:rsidR="00AA5BF7" w:rsidRPr="00AA5BF7" w:rsidRDefault="00AA5BF7" w:rsidP="0055731B">
      <w:pPr>
        <w:autoSpaceDE w:val="0"/>
        <w:autoSpaceDN w:val="0"/>
        <w:adjustRightInd w:val="0"/>
        <w:spacing w:after="0" w:line="240" w:lineRule="auto"/>
        <w:rPr>
          <w:rFonts w:ascii="Arial" w:hAnsi="Arial" w:cs="Arial"/>
          <w:color w:val="000000"/>
          <w:sz w:val="20"/>
          <w:szCs w:val="20"/>
        </w:rPr>
      </w:pPr>
      <w:r w:rsidRPr="00AA5BF7">
        <w:rPr>
          <w:rFonts w:ascii="Wingdings" w:hAnsi="Wingdings" w:cs="Wingdings"/>
          <w:color w:val="000000"/>
          <w:sz w:val="20"/>
          <w:szCs w:val="20"/>
        </w:rPr>
        <w:t>➢</w:t>
      </w:r>
      <w:r w:rsidRPr="00AA5BF7">
        <w:rPr>
          <w:rFonts w:ascii="Wingdings" w:hAnsi="Wingdings" w:cs="Wingdings"/>
          <w:color w:val="000000"/>
          <w:sz w:val="20"/>
          <w:szCs w:val="20"/>
        </w:rPr>
        <w:t></w:t>
      </w:r>
      <w:r w:rsidRPr="00AA5BF7">
        <w:rPr>
          <w:rFonts w:ascii="Arial" w:hAnsi="Arial" w:cs="Arial"/>
          <w:color w:val="000000"/>
          <w:sz w:val="20"/>
          <w:szCs w:val="20"/>
        </w:rPr>
        <w:t xml:space="preserve">κατά την επιμήκυνση των πρωταρχικών τμημάτων απέναντι από Α τοποθετείται Τ και το αντίστροφο και </w:t>
      </w:r>
    </w:p>
    <w:p w:rsidR="00AA5BF7" w:rsidRPr="00AA5BF7" w:rsidRDefault="00AA5BF7" w:rsidP="00AA5BF7">
      <w:pPr>
        <w:autoSpaceDE w:val="0"/>
        <w:autoSpaceDN w:val="0"/>
        <w:adjustRightInd w:val="0"/>
        <w:spacing w:after="0" w:line="240" w:lineRule="auto"/>
        <w:rPr>
          <w:rFonts w:ascii="Arial" w:hAnsi="Arial" w:cs="Arial"/>
          <w:color w:val="000000"/>
          <w:sz w:val="20"/>
          <w:szCs w:val="20"/>
        </w:rPr>
      </w:pPr>
    </w:p>
    <w:p w:rsidR="00AA5BF7" w:rsidRPr="00AA5BF7" w:rsidRDefault="00AA5BF7" w:rsidP="00AA5BF7">
      <w:pPr>
        <w:autoSpaceDE w:val="0"/>
        <w:autoSpaceDN w:val="0"/>
        <w:adjustRightInd w:val="0"/>
        <w:spacing w:after="0" w:line="240" w:lineRule="auto"/>
        <w:rPr>
          <w:rFonts w:ascii="Arial" w:hAnsi="Arial" w:cs="Arial"/>
          <w:color w:val="000000"/>
          <w:sz w:val="20"/>
          <w:szCs w:val="20"/>
        </w:rPr>
      </w:pPr>
      <w:r w:rsidRPr="00AA5BF7">
        <w:rPr>
          <w:rFonts w:ascii="Arial" w:hAnsi="Arial" w:cs="Arial"/>
          <w:color w:val="000000"/>
          <w:sz w:val="20"/>
          <w:szCs w:val="20"/>
        </w:rPr>
        <w:t xml:space="preserve">απέναντι από G τοποθετείται C και το αντίστροφο. </w:t>
      </w:r>
    </w:p>
    <w:p w:rsidR="00AA5BF7" w:rsidRPr="00AA5BF7" w:rsidRDefault="00AA5BF7" w:rsidP="00AA5BF7">
      <w:pPr>
        <w:autoSpaceDE w:val="0"/>
        <w:autoSpaceDN w:val="0"/>
        <w:adjustRightInd w:val="0"/>
        <w:spacing w:after="229" w:line="240" w:lineRule="auto"/>
        <w:rPr>
          <w:rFonts w:ascii="Arial" w:hAnsi="Arial" w:cs="Arial"/>
          <w:color w:val="000000"/>
          <w:sz w:val="20"/>
          <w:szCs w:val="20"/>
        </w:rPr>
      </w:pPr>
      <w:r w:rsidRPr="00AA5BF7">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sz w:val="20"/>
          <w:szCs w:val="20"/>
        </w:rPr>
        <w:t>αντιγράφονται ταυτόχρονα και οι δύο αλυσίδες  του</w:t>
      </w:r>
      <w:r w:rsidRPr="00AA5BF7">
        <w:rPr>
          <w:rFonts w:ascii="Wingdings" w:hAnsi="Wingdings" w:cs="Wingdings"/>
          <w:color w:val="000000"/>
          <w:sz w:val="20"/>
          <w:szCs w:val="20"/>
        </w:rPr>
        <w:t></w:t>
      </w:r>
      <w:r w:rsidRPr="00AA5BF7">
        <w:rPr>
          <w:rFonts w:ascii="Arial" w:hAnsi="Arial" w:cs="Arial"/>
          <w:color w:val="000000"/>
          <w:sz w:val="20"/>
          <w:szCs w:val="20"/>
        </w:rPr>
        <w:t xml:space="preserve">DNA καθ' όλο το μήκος τους. </w:t>
      </w:r>
    </w:p>
    <w:p w:rsidR="00AA5BF7" w:rsidRPr="00AA5BF7" w:rsidRDefault="00AA5BF7" w:rsidP="00AA5BF7">
      <w:pPr>
        <w:autoSpaceDE w:val="0"/>
        <w:autoSpaceDN w:val="0"/>
        <w:adjustRightInd w:val="0"/>
        <w:spacing w:after="229" w:line="240" w:lineRule="auto"/>
        <w:rPr>
          <w:rFonts w:ascii="Arial" w:hAnsi="Arial" w:cs="Arial"/>
          <w:color w:val="000000"/>
          <w:sz w:val="20"/>
          <w:szCs w:val="20"/>
        </w:rPr>
      </w:pPr>
      <w:r w:rsidRPr="00AA5BF7">
        <w:rPr>
          <w:rFonts w:ascii="Wingdings" w:hAnsi="Wingdings" w:cs="Wingdings"/>
          <w:color w:val="000000"/>
          <w:sz w:val="20"/>
          <w:szCs w:val="20"/>
        </w:rPr>
        <w:t>➢</w:t>
      </w:r>
      <w:r w:rsidR="00BD63DC">
        <w:rPr>
          <w:rFonts w:ascii="Wingdings" w:hAnsi="Wingdings" w:cs="Wingdings"/>
          <w:color w:val="000000"/>
          <w:sz w:val="20"/>
          <w:szCs w:val="20"/>
        </w:rPr>
        <w:t></w:t>
      </w:r>
      <w:r w:rsidRPr="00AA5BF7">
        <w:rPr>
          <w:rFonts w:ascii="Wingdings" w:hAnsi="Wingdings" w:cs="Wingdings"/>
          <w:color w:val="000000"/>
          <w:sz w:val="20"/>
          <w:szCs w:val="20"/>
        </w:rPr>
        <w:t></w:t>
      </w:r>
      <w:r w:rsidR="00BD63DC">
        <w:rPr>
          <w:rFonts w:ascii="Arial" w:hAnsi="Arial" w:cs="Arial"/>
          <w:color w:val="000000"/>
          <w:sz w:val="20"/>
          <w:szCs w:val="20"/>
        </w:rPr>
        <w:t xml:space="preserve">Οι </w:t>
      </w:r>
      <w:r w:rsidR="00BD63DC">
        <w:rPr>
          <w:rFonts w:ascii="Arial" w:hAnsi="Arial" w:cs="Arial"/>
          <w:color w:val="000000"/>
          <w:sz w:val="20"/>
          <w:szCs w:val="20"/>
          <w:lang w:val="en-US"/>
        </w:rPr>
        <w:t>D</w:t>
      </w:r>
      <w:r w:rsidRPr="00AA5BF7">
        <w:rPr>
          <w:rFonts w:ascii="Arial" w:hAnsi="Arial" w:cs="Arial"/>
          <w:color w:val="000000"/>
          <w:sz w:val="20"/>
          <w:szCs w:val="20"/>
        </w:rPr>
        <w:t xml:space="preserve">NA ελικάσες αναγνωρίζουν τις θέσεις έναρξης της αντιγραφής του DNA και ξετυλίγουν τις δυο αλυσίδες σπάζοντας τους δεσμούς υδρογόνου (καταστρέφουν την δευτεροταγή δομή του μορίου). </w:t>
      </w:r>
    </w:p>
    <w:p w:rsidR="00AA5BF7" w:rsidRPr="00AA5BF7" w:rsidRDefault="00AA5BF7" w:rsidP="00AA5BF7">
      <w:pPr>
        <w:autoSpaceDE w:val="0"/>
        <w:autoSpaceDN w:val="0"/>
        <w:adjustRightInd w:val="0"/>
        <w:spacing w:after="0" w:line="240" w:lineRule="auto"/>
        <w:rPr>
          <w:rFonts w:ascii="Arial" w:hAnsi="Arial" w:cs="Arial"/>
          <w:color w:val="000000"/>
          <w:sz w:val="20"/>
          <w:szCs w:val="20"/>
        </w:rPr>
      </w:pPr>
      <w:r w:rsidRPr="00AA5BF7">
        <w:rPr>
          <w:rFonts w:ascii="Wingdings" w:hAnsi="Wingdings" w:cs="Wingdings"/>
          <w:color w:val="000000"/>
          <w:sz w:val="20"/>
          <w:szCs w:val="20"/>
        </w:rPr>
        <w:t>➢</w:t>
      </w:r>
      <w:r w:rsidRPr="00AA5BF7">
        <w:rPr>
          <w:rFonts w:ascii="Wingdings" w:hAnsi="Wingdings" w:cs="Wingdings"/>
          <w:color w:val="000000"/>
          <w:sz w:val="20"/>
          <w:szCs w:val="20"/>
        </w:rPr>
        <w:t></w:t>
      </w:r>
      <w:r w:rsidRPr="00AA5BF7">
        <w:rPr>
          <w:rFonts w:ascii="Arial" w:hAnsi="Arial" w:cs="Arial"/>
          <w:color w:val="000000"/>
          <w:sz w:val="20"/>
          <w:szCs w:val="20"/>
        </w:rPr>
        <w:t xml:space="preserve">Η επιμήκυνση της κάθε πολυνουκλεοτιδικής αλυσίδας γίνεται μόνο από το ελεύθερο – ΟΗ άκρο αυτής. </w:t>
      </w:r>
    </w:p>
    <w:p w:rsidR="00AA5BF7" w:rsidRPr="00B452ED" w:rsidRDefault="00AA5BF7" w:rsidP="00B162B7"/>
    <w:p w:rsidR="00E2177B" w:rsidRPr="00B452ED" w:rsidRDefault="00E2177B" w:rsidP="00B162B7"/>
    <w:p w:rsidR="00E2177B" w:rsidRPr="00E2177B" w:rsidRDefault="00E2177B" w:rsidP="00E2177B">
      <w:pPr>
        <w:autoSpaceDE w:val="0"/>
        <w:autoSpaceDN w:val="0"/>
        <w:adjustRightInd w:val="0"/>
        <w:spacing w:after="0" w:line="240" w:lineRule="auto"/>
        <w:rPr>
          <w:rFonts w:ascii="Arial" w:hAnsi="Arial" w:cs="Arial"/>
          <w:color w:val="000000"/>
          <w:sz w:val="24"/>
          <w:szCs w:val="24"/>
        </w:rPr>
      </w:pPr>
    </w:p>
    <w:p w:rsidR="00E2177B" w:rsidRPr="00E2177B" w:rsidRDefault="00E2177B" w:rsidP="00E2177B">
      <w:pPr>
        <w:autoSpaceDE w:val="0"/>
        <w:autoSpaceDN w:val="0"/>
        <w:adjustRightInd w:val="0"/>
        <w:spacing w:after="348" w:line="240" w:lineRule="auto"/>
        <w:rPr>
          <w:rFonts w:ascii="Arial" w:hAnsi="Arial" w:cs="Arial"/>
          <w:color w:val="000000"/>
          <w:sz w:val="20"/>
          <w:szCs w:val="20"/>
        </w:rPr>
      </w:pPr>
      <w:r w:rsidRPr="00E2177B">
        <w:rPr>
          <w:rFonts w:ascii="Arial" w:hAnsi="Arial" w:cs="Arial"/>
          <w:color w:val="000000"/>
          <w:sz w:val="20"/>
          <w:szCs w:val="20"/>
        </w:rPr>
        <w:t xml:space="preserve">Κατά την μεταγραφή: </w:t>
      </w:r>
    </w:p>
    <w:p w:rsidR="00E2177B" w:rsidRPr="00E2177B" w:rsidRDefault="00E2177B" w:rsidP="00E2177B">
      <w:pPr>
        <w:autoSpaceDE w:val="0"/>
        <w:autoSpaceDN w:val="0"/>
        <w:adjustRightInd w:val="0"/>
        <w:spacing w:after="348" w:line="240" w:lineRule="auto"/>
        <w:rPr>
          <w:rFonts w:ascii="Arial" w:hAnsi="Arial" w:cs="Arial"/>
          <w:color w:val="000000"/>
          <w:sz w:val="20"/>
          <w:szCs w:val="20"/>
        </w:rPr>
      </w:pPr>
      <w:r w:rsidRPr="00E2177B">
        <w:rPr>
          <w:rFonts w:ascii="Wingdings" w:hAnsi="Wingdings" w:cs="Wingdings"/>
          <w:color w:val="000000"/>
          <w:sz w:val="20"/>
          <w:szCs w:val="20"/>
        </w:rPr>
        <w:t>➢</w:t>
      </w:r>
      <w:r w:rsidRPr="00E2177B">
        <w:rPr>
          <w:rFonts w:ascii="Wingdings" w:hAnsi="Wingdings" w:cs="Wingdings"/>
          <w:color w:val="000000"/>
          <w:sz w:val="20"/>
          <w:szCs w:val="20"/>
        </w:rPr>
        <w:t></w:t>
      </w:r>
      <w:r w:rsidRPr="00E2177B">
        <w:rPr>
          <w:rFonts w:ascii="Arial" w:hAnsi="Arial" w:cs="Arial"/>
          <w:color w:val="000000"/>
          <w:sz w:val="20"/>
          <w:szCs w:val="20"/>
        </w:rPr>
        <w:t xml:space="preserve">Η αλυσίδα του DΝΑ που μεταγράφεται ονομάζεται </w:t>
      </w:r>
      <w:r w:rsidRPr="00E2177B">
        <w:rPr>
          <w:rFonts w:ascii="Arial" w:hAnsi="Arial" w:cs="Arial"/>
          <w:b/>
          <w:bCs/>
          <w:color w:val="000000"/>
          <w:sz w:val="20"/>
          <w:szCs w:val="20"/>
        </w:rPr>
        <w:t xml:space="preserve">μεταγραφόμενη ή μη κωδική </w:t>
      </w:r>
      <w:r w:rsidRPr="00E2177B">
        <w:rPr>
          <w:rFonts w:ascii="Arial" w:hAnsi="Arial" w:cs="Arial"/>
          <w:color w:val="000000"/>
          <w:sz w:val="20"/>
          <w:szCs w:val="20"/>
        </w:rPr>
        <w:t xml:space="preserve">ενώ η άλλη ονομάζεται </w:t>
      </w:r>
      <w:r w:rsidRPr="00E2177B">
        <w:rPr>
          <w:rFonts w:ascii="Arial" w:hAnsi="Arial" w:cs="Arial"/>
          <w:b/>
          <w:bCs/>
          <w:color w:val="000000"/>
          <w:sz w:val="20"/>
          <w:szCs w:val="20"/>
        </w:rPr>
        <w:t xml:space="preserve">μη μεταγραφόμενη ή κωδική αλυσίδα. </w:t>
      </w:r>
    </w:p>
    <w:p w:rsidR="00E2177B" w:rsidRPr="00E2177B" w:rsidRDefault="00E2177B" w:rsidP="00E2177B">
      <w:pPr>
        <w:autoSpaceDE w:val="0"/>
        <w:autoSpaceDN w:val="0"/>
        <w:adjustRightInd w:val="0"/>
        <w:spacing w:after="348" w:line="240" w:lineRule="auto"/>
        <w:rPr>
          <w:rFonts w:ascii="Arial" w:hAnsi="Arial" w:cs="Arial"/>
          <w:color w:val="000000"/>
          <w:sz w:val="20"/>
          <w:szCs w:val="20"/>
        </w:rPr>
      </w:pPr>
      <w:r w:rsidRPr="00E2177B">
        <w:rPr>
          <w:rFonts w:ascii="Wingdings" w:hAnsi="Wingdings" w:cs="Wingdings"/>
          <w:color w:val="000000"/>
          <w:sz w:val="20"/>
          <w:szCs w:val="20"/>
        </w:rPr>
        <w:t>➢</w:t>
      </w:r>
      <w:r w:rsidRPr="00E2177B">
        <w:rPr>
          <w:rFonts w:ascii="Wingdings" w:hAnsi="Wingdings" w:cs="Wingdings"/>
          <w:color w:val="000000"/>
          <w:sz w:val="20"/>
          <w:szCs w:val="20"/>
        </w:rPr>
        <w:t></w:t>
      </w:r>
      <w:r w:rsidRPr="00E2177B">
        <w:rPr>
          <w:rFonts w:ascii="Arial" w:hAnsi="Arial" w:cs="Arial"/>
          <w:color w:val="000000"/>
          <w:sz w:val="20"/>
          <w:szCs w:val="20"/>
        </w:rPr>
        <w:t xml:space="preserve">Κατά τη μεταγραφή απέναντι από νουκλεοτίδιο με Α τοποθετείται νουκλεοτίδιο με U, απέναντι από Τ τοποθετείται Α, απέναντι από G τοποθετείται C και αντίστροφα. </w:t>
      </w:r>
    </w:p>
    <w:p w:rsidR="00E2177B" w:rsidRPr="00E2177B" w:rsidRDefault="00E2177B" w:rsidP="00E2177B">
      <w:pPr>
        <w:autoSpaceDE w:val="0"/>
        <w:autoSpaceDN w:val="0"/>
        <w:adjustRightInd w:val="0"/>
        <w:spacing w:after="348" w:line="240" w:lineRule="auto"/>
        <w:rPr>
          <w:rFonts w:ascii="Arial" w:hAnsi="Arial" w:cs="Arial"/>
          <w:color w:val="000000"/>
          <w:sz w:val="20"/>
          <w:szCs w:val="20"/>
        </w:rPr>
      </w:pPr>
      <w:r w:rsidRPr="00E2177B">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sz w:val="20"/>
          <w:szCs w:val="20"/>
        </w:rPr>
        <w:t xml:space="preserve">Η αλληλουχία των βάσεων του </w:t>
      </w:r>
      <w:r>
        <w:rPr>
          <w:rFonts w:ascii="Arial" w:hAnsi="Arial" w:cs="Arial"/>
          <w:color w:val="000000"/>
          <w:sz w:val="20"/>
          <w:szCs w:val="20"/>
          <w:lang w:val="en-US"/>
        </w:rPr>
        <w:t>m</w:t>
      </w:r>
      <w:r w:rsidRPr="00E2177B">
        <w:rPr>
          <w:rFonts w:ascii="Arial" w:hAnsi="Arial" w:cs="Arial"/>
          <w:color w:val="000000"/>
          <w:sz w:val="20"/>
          <w:szCs w:val="20"/>
        </w:rPr>
        <w:t xml:space="preserve">RNA είναι ίδια με τη μη μεταγραφόμενη αλυσίδα, με τη μόνη διαφορά ότι στο mRNA στη θέση της Τ υπάρχει U. </w:t>
      </w:r>
    </w:p>
    <w:p w:rsidR="00E2177B" w:rsidRPr="00E2177B" w:rsidRDefault="00E2177B" w:rsidP="00E2177B">
      <w:pPr>
        <w:autoSpaceDE w:val="0"/>
        <w:autoSpaceDN w:val="0"/>
        <w:adjustRightInd w:val="0"/>
        <w:spacing w:after="348" w:line="240" w:lineRule="auto"/>
        <w:rPr>
          <w:rFonts w:ascii="Arial" w:hAnsi="Arial" w:cs="Arial"/>
          <w:color w:val="000000"/>
          <w:sz w:val="20"/>
          <w:szCs w:val="20"/>
        </w:rPr>
      </w:pPr>
      <w:r w:rsidRPr="00E2177B">
        <w:rPr>
          <w:rFonts w:ascii="Wingdings" w:hAnsi="Wingdings" w:cs="Wingdings"/>
          <w:color w:val="000000"/>
          <w:sz w:val="20"/>
          <w:szCs w:val="20"/>
        </w:rPr>
        <w:lastRenderedPageBreak/>
        <w:t>➢</w:t>
      </w:r>
      <w:r w:rsidR="00AC3E72">
        <w:rPr>
          <w:rFonts w:ascii="Wingdings" w:hAnsi="Wingdings" w:cs="Wingdings"/>
          <w:color w:val="000000"/>
          <w:sz w:val="20"/>
          <w:szCs w:val="20"/>
          <w:lang w:val="en-US"/>
        </w:rPr>
        <w:t></w:t>
      </w:r>
      <w:r w:rsidR="00AC3E72">
        <w:rPr>
          <w:rFonts w:ascii="Arial" w:hAnsi="Arial" w:cs="Arial"/>
          <w:color w:val="000000"/>
          <w:sz w:val="20"/>
          <w:szCs w:val="20"/>
        </w:rPr>
        <w:t xml:space="preserve">Το ένζυμο </w:t>
      </w:r>
      <w:r w:rsidRPr="00E2177B">
        <w:rPr>
          <w:rFonts w:ascii="Arial" w:hAnsi="Arial" w:cs="Arial"/>
          <w:color w:val="000000"/>
          <w:sz w:val="20"/>
          <w:szCs w:val="20"/>
        </w:rPr>
        <w:t xml:space="preserve">RNA πολυμεράση αρχίζει τη δράση του από το 3' άκρο της μεταγραφόμενης αλυσίδας, όπου βρίσκεται το κωδικόνιο έναρξης (TAC) και συνθέτει RNA με προσανατολισμ 5' </w:t>
      </w:r>
      <w:r w:rsidR="00A46C7A" w:rsidRPr="00A46C7A">
        <w:rPr>
          <w:rFonts w:ascii="Arial" w:hAnsi="Arial" w:cs="Arial"/>
          <w:color w:val="000000"/>
          <w:sz w:val="20"/>
          <w:szCs w:val="20"/>
          <w:lang w:val="en-US"/>
        </w:rPr>
        <w:sym w:font="Wingdings" w:char="F0E0"/>
      </w:r>
      <w:r w:rsidRPr="00E2177B">
        <w:rPr>
          <w:rFonts w:ascii="Wingdings" w:hAnsi="Wingdings" w:cs="Wingdings"/>
          <w:color w:val="000000"/>
          <w:sz w:val="20"/>
          <w:szCs w:val="20"/>
        </w:rPr>
        <w:t></w:t>
      </w:r>
      <w:r w:rsidRPr="00E2177B">
        <w:rPr>
          <w:rFonts w:ascii="Arial" w:hAnsi="Arial" w:cs="Arial"/>
          <w:color w:val="000000"/>
          <w:sz w:val="20"/>
          <w:szCs w:val="20"/>
        </w:rPr>
        <w:t xml:space="preserve">3'. </w:t>
      </w:r>
    </w:p>
    <w:p w:rsidR="00E2177B" w:rsidRPr="00E2177B" w:rsidRDefault="00E2177B" w:rsidP="00E2177B">
      <w:pPr>
        <w:autoSpaceDE w:val="0"/>
        <w:autoSpaceDN w:val="0"/>
        <w:adjustRightInd w:val="0"/>
        <w:spacing w:after="348" w:line="240" w:lineRule="auto"/>
        <w:rPr>
          <w:rFonts w:ascii="Arial" w:hAnsi="Arial" w:cs="Arial"/>
          <w:color w:val="000000"/>
          <w:sz w:val="20"/>
          <w:szCs w:val="20"/>
        </w:rPr>
      </w:pPr>
      <w:r w:rsidRPr="00E2177B">
        <w:rPr>
          <w:rFonts w:ascii="Wingdings" w:hAnsi="Wingdings" w:cs="Wingdings"/>
          <w:color w:val="000000"/>
          <w:sz w:val="20"/>
          <w:szCs w:val="20"/>
        </w:rPr>
        <w:t>➢</w:t>
      </w:r>
      <w:r w:rsidRPr="00E2177B">
        <w:rPr>
          <w:rFonts w:ascii="Wingdings" w:hAnsi="Wingdings" w:cs="Wingdings"/>
          <w:color w:val="000000"/>
          <w:sz w:val="20"/>
          <w:szCs w:val="20"/>
        </w:rPr>
        <w:t></w:t>
      </w:r>
      <w:r w:rsidRPr="00E2177B">
        <w:rPr>
          <w:rFonts w:ascii="Arial" w:hAnsi="Arial" w:cs="Arial"/>
          <w:color w:val="000000"/>
          <w:sz w:val="20"/>
          <w:szCs w:val="20"/>
        </w:rPr>
        <w:t xml:space="preserve">To mRNA που συντίθεται κατά την μεταγραφή είναι αντιπαράλληλο προς τη μη κωδική αλυσίδα. </w:t>
      </w:r>
    </w:p>
    <w:p w:rsidR="00E2177B" w:rsidRPr="00E2177B" w:rsidRDefault="00E2177B" w:rsidP="00E2177B">
      <w:pPr>
        <w:autoSpaceDE w:val="0"/>
        <w:autoSpaceDN w:val="0"/>
        <w:adjustRightInd w:val="0"/>
        <w:spacing w:after="0" w:line="240" w:lineRule="auto"/>
        <w:rPr>
          <w:rFonts w:ascii="Arial" w:hAnsi="Arial" w:cs="Arial"/>
          <w:color w:val="000000"/>
          <w:sz w:val="20"/>
          <w:szCs w:val="20"/>
        </w:rPr>
      </w:pPr>
      <w:r w:rsidRPr="00E2177B">
        <w:rPr>
          <w:rFonts w:ascii="Wingdings" w:hAnsi="Wingdings" w:cs="Wingdings"/>
          <w:color w:val="000000"/>
          <w:sz w:val="20"/>
          <w:szCs w:val="20"/>
        </w:rPr>
        <w:t>➢</w:t>
      </w:r>
      <w:r w:rsidRPr="00E2177B">
        <w:rPr>
          <w:rFonts w:ascii="Wingdings" w:hAnsi="Wingdings" w:cs="Wingdings"/>
          <w:color w:val="000000"/>
          <w:sz w:val="20"/>
          <w:szCs w:val="20"/>
        </w:rPr>
        <w:t></w:t>
      </w:r>
      <w:r w:rsidRPr="00E2177B">
        <w:rPr>
          <w:rFonts w:ascii="Arial" w:hAnsi="Arial" w:cs="Arial"/>
          <w:color w:val="000000"/>
          <w:sz w:val="20"/>
          <w:szCs w:val="20"/>
        </w:rPr>
        <w:t xml:space="preserve">To mRNA είναι συμπληρωματικό της μη κωδικής αλυσίδας του γονιδίου (DNA). </w:t>
      </w:r>
    </w:p>
    <w:p w:rsidR="00611FF5" w:rsidRPr="00611FF5" w:rsidRDefault="00611FF5" w:rsidP="00611FF5">
      <w:pPr>
        <w:autoSpaceDE w:val="0"/>
        <w:autoSpaceDN w:val="0"/>
        <w:adjustRightInd w:val="0"/>
        <w:spacing w:after="0" w:line="240" w:lineRule="auto"/>
        <w:rPr>
          <w:rFonts w:ascii="Wingdings" w:hAnsi="Wingdings" w:cs="Wingdings"/>
          <w:color w:val="000000"/>
          <w:sz w:val="24"/>
          <w:szCs w:val="24"/>
        </w:rPr>
      </w:pPr>
    </w:p>
    <w:p w:rsidR="00611FF5" w:rsidRDefault="00611FF5" w:rsidP="00611FF5">
      <w:pPr>
        <w:autoSpaceDE w:val="0"/>
        <w:autoSpaceDN w:val="0"/>
        <w:adjustRightInd w:val="0"/>
        <w:spacing w:after="0" w:line="240" w:lineRule="auto"/>
      </w:pPr>
      <w:r w:rsidRPr="00611FF5">
        <w:rPr>
          <w:rFonts w:ascii="Wingdings" w:hAnsi="Wingdings" w:cs="Wingdings"/>
          <w:color w:val="000000"/>
          <w:sz w:val="20"/>
          <w:szCs w:val="20"/>
        </w:rPr>
        <w:t>➢</w:t>
      </w:r>
      <w:r w:rsidRPr="00611FF5">
        <w:rPr>
          <w:rFonts w:ascii="Wingdings" w:hAnsi="Wingdings" w:cs="Wingdings"/>
          <w:color w:val="000000"/>
          <w:sz w:val="20"/>
          <w:szCs w:val="20"/>
        </w:rPr>
        <w:t></w:t>
      </w:r>
      <w:r w:rsidRPr="00611FF5">
        <w:t xml:space="preserve">Εάν σε κάποιο γονίδιο δεν μπορούμε να προσδιορίσουμε ποιος κλώνος είναι ο μεταγραφόμενος, τότε διακρίνουμε δύο περιπτώσεις: στην πρώτη περίπτωση μεταγράφεται ο ένας κλώνος και στην δεύτερη περίπτωση ο άλλος κλώνος. </w:t>
      </w:r>
    </w:p>
    <w:p w:rsidR="00611FF5" w:rsidRDefault="00611FF5" w:rsidP="00611FF5">
      <w:pPr>
        <w:autoSpaceDE w:val="0"/>
        <w:autoSpaceDN w:val="0"/>
        <w:adjustRightInd w:val="0"/>
        <w:spacing w:after="0" w:line="240" w:lineRule="auto"/>
      </w:pPr>
    </w:p>
    <w:p w:rsidR="00611FF5" w:rsidRPr="00611FF5" w:rsidRDefault="00611FF5" w:rsidP="00611FF5">
      <w:pPr>
        <w:autoSpaceDE w:val="0"/>
        <w:autoSpaceDN w:val="0"/>
        <w:adjustRightInd w:val="0"/>
        <w:spacing w:after="0" w:line="240" w:lineRule="auto"/>
        <w:rPr>
          <w:rFonts w:ascii="Symbol" w:hAnsi="Symbol" w:cs="Symbol"/>
          <w:color w:val="000000"/>
          <w:sz w:val="24"/>
          <w:szCs w:val="24"/>
        </w:rPr>
      </w:pPr>
    </w:p>
    <w:p w:rsidR="00611FF5" w:rsidRPr="00611FF5" w:rsidRDefault="00611FF5" w:rsidP="00611FF5">
      <w:pPr>
        <w:autoSpaceDE w:val="0"/>
        <w:autoSpaceDN w:val="0"/>
        <w:adjustRightInd w:val="0"/>
        <w:spacing w:after="337" w:line="240" w:lineRule="auto"/>
        <w:rPr>
          <w:rFonts w:ascii="Arial" w:hAnsi="Arial" w:cs="Arial"/>
          <w:color w:val="000000"/>
          <w:sz w:val="20"/>
          <w:szCs w:val="20"/>
        </w:rPr>
      </w:pPr>
      <w:r w:rsidRPr="00611FF5">
        <w:rPr>
          <w:rFonts w:ascii="Symbol" w:hAnsi="Symbol" w:cs="Symbol"/>
          <w:color w:val="000000"/>
          <w:sz w:val="20"/>
          <w:szCs w:val="20"/>
        </w:rPr>
        <w:t></w:t>
      </w:r>
      <w:r w:rsidRPr="00611FF5">
        <w:rPr>
          <w:rFonts w:ascii="Symbol" w:hAnsi="Symbol" w:cs="Symbol"/>
          <w:color w:val="000000"/>
          <w:sz w:val="20"/>
          <w:szCs w:val="20"/>
        </w:rPr>
        <w:t></w:t>
      </w:r>
      <w:r w:rsidRPr="00611FF5">
        <w:rPr>
          <w:rFonts w:ascii="Arial" w:hAnsi="Arial" w:cs="Arial"/>
          <w:color w:val="000000"/>
          <w:sz w:val="20"/>
          <w:szCs w:val="20"/>
        </w:rPr>
        <w:t xml:space="preserve">Κατά την μετάφραση: </w:t>
      </w:r>
    </w:p>
    <w:p w:rsidR="00611FF5" w:rsidRPr="00611FF5" w:rsidRDefault="00611FF5" w:rsidP="00611FF5">
      <w:pPr>
        <w:autoSpaceDE w:val="0"/>
        <w:autoSpaceDN w:val="0"/>
        <w:adjustRightInd w:val="0"/>
        <w:spacing w:after="0" w:line="240" w:lineRule="auto"/>
        <w:rPr>
          <w:rFonts w:ascii="Arial" w:hAnsi="Arial" w:cs="Arial"/>
          <w:color w:val="000000"/>
          <w:sz w:val="20"/>
          <w:szCs w:val="20"/>
        </w:rPr>
      </w:pPr>
      <w:r w:rsidRPr="00611FF5">
        <w:rPr>
          <w:rFonts w:ascii="Wingdings" w:hAnsi="Wingdings" w:cs="Wingdings"/>
          <w:color w:val="000000"/>
          <w:sz w:val="20"/>
          <w:szCs w:val="20"/>
        </w:rPr>
        <w:t>➢</w:t>
      </w:r>
      <w:r w:rsidRPr="00611FF5">
        <w:rPr>
          <w:rFonts w:ascii="Wingdings" w:hAnsi="Wingdings" w:cs="Wingdings"/>
          <w:color w:val="000000"/>
          <w:sz w:val="20"/>
          <w:szCs w:val="20"/>
        </w:rPr>
        <w:t></w:t>
      </w:r>
      <w:r>
        <w:rPr>
          <w:rFonts w:ascii="Arial" w:hAnsi="Arial" w:cs="Arial"/>
          <w:color w:val="000000"/>
          <w:sz w:val="20"/>
          <w:szCs w:val="20"/>
        </w:rPr>
        <w:t xml:space="preserve">Τρία διαδοχικά νουκλεοτίδια (βάσεις) του </w:t>
      </w:r>
      <w:r>
        <w:rPr>
          <w:rFonts w:ascii="Arial" w:hAnsi="Arial" w:cs="Arial"/>
          <w:color w:val="000000"/>
          <w:sz w:val="20"/>
          <w:szCs w:val="20"/>
          <w:lang w:val="en-US"/>
        </w:rPr>
        <w:t>DNA</w:t>
      </w:r>
      <w:r w:rsidRPr="00611FF5">
        <w:rPr>
          <w:rFonts w:ascii="Arial" w:hAnsi="Arial" w:cs="Arial"/>
          <w:color w:val="000000"/>
          <w:sz w:val="20"/>
          <w:szCs w:val="20"/>
        </w:rPr>
        <w:t xml:space="preserve"> </w:t>
      </w:r>
      <w:r>
        <w:rPr>
          <w:rFonts w:ascii="Arial" w:hAnsi="Arial" w:cs="Arial"/>
          <w:color w:val="000000"/>
          <w:sz w:val="20"/>
          <w:szCs w:val="20"/>
        </w:rPr>
        <w:t xml:space="preserve">ή του </w:t>
      </w:r>
      <w:r w:rsidRPr="00611FF5">
        <w:rPr>
          <w:rFonts w:ascii="Arial" w:hAnsi="Arial" w:cs="Arial"/>
          <w:color w:val="000000"/>
          <w:sz w:val="20"/>
          <w:szCs w:val="20"/>
        </w:rPr>
        <w:t xml:space="preserve">mRNA αποτελούν ένα </w:t>
      </w:r>
      <w:r w:rsidRPr="00611FF5">
        <w:rPr>
          <w:rFonts w:ascii="Arial" w:hAnsi="Arial" w:cs="Arial"/>
          <w:b/>
          <w:bCs/>
          <w:color w:val="000000"/>
          <w:sz w:val="20"/>
          <w:szCs w:val="20"/>
        </w:rPr>
        <w:t xml:space="preserve">κωδικόνιο ή τριπλέτα </w:t>
      </w:r>
      <w:r w:rsidRPr="00611FF5">
        <w:rPr>
          <w:rFonts w:ascii="Arial" w:hAnsi="Arial" w:cs="Arial"/>
          <w:color w:val="000000"/>
          <w:sz w:val="20"/>
          <w:szCs w:val="20"/>
        </w:rPr>
        <w:t xml:space="preserve">που αντιστοιχεί, μέσω του tRNA, σ' ένα αμινοξύ. </w:t>
      </w:r>
    </w:p>
    <w:p w:rsidR="00611FF5" w:rsidRPr="00611FF5" w:rsidRDefault="00611FF5" w:rsidP="00611FF5">
      <w:pPr>
        <w:autoSpaceDE w:val="0"/>
        <w:autoSpaceDN w:val="0"/>
        <w:adjustRightInd w:val="0"/>
        <w:spacing w:after="0" w:line="240" w:lineRule="auto"/>
        <w:rPr>
          <w:rFonts w:ascii="Arial" w:hAnsi="Arial" w:cs="Arial"/>
          <w:color w:val="000000"/>
          <w:sz w:val="20"/>
          <w:szCs w:val="20"/>
        </w:rPr>
      </w:pPr>
    </w:p>
    <w:p w:rsidR="00611FF5" w:rsidRPr="00611FF5" w:rsidRDefault="00611FF5" w:rsidP="00611FF5">
      <w:pPr>
        <w:autoSpaceDE w:val="0"/>
        <w:autoSpaceDN w:val="0"/>
        <w:adjustRightInd w:val="0"/>
        <w:spacing w:after="228" w:line="240" w:lineRule="auto"/>
        <w:rPr>
          <w:rFonts w:ascii="Arial" w:hAnsi="Arial" w:cs="Arial"/>
          <w:color w:val="000000"/>
          <w:sz w:val="20"/>
          <w:szCs w:val="20"/>
        </w:rPr>
      </w:pPr>
      <w:r w:rsidRPr="00611FF5">
        <w:rPr>
          <w:rFonts w:ascii="Wingdings" w:hAnsi="Wingdings" w:cs="Wingdings"/>
          <w:color w:val="000000"/>
          <w:sz w:val="20"/>
          <w:szCs w:val="20"/>
        </w:rPr>
        <w:t>➢</w:t>
      </w:r>
      <w:r w:rsidRPr="00611FF5">
        <w:rPr>
          <w:rFonts w:ascii="Wingdings" w:hAnsi="Wingdings" w:cs="Wingdings"/>
          <w:color w:val="000000"/>
          <w:sz w:val="20"/>
          <w:szCs w:val="20"/>
        </w:rPr>
        <w:t></w:t>
      </w:r>
      <w:r w:rsidRPr="00611FF5">
        <w:rPr>
          <w:rFonts w:ascii="Arial" w:hAnsi="Arial" w:cs="Arial"/>
          <w:color w:val="000000"/>
          <w:sz w:val="20"/>
          <w:szCs w:val="20"/>
        </w:rPr>
        <w:t xml:space="preserve">Τα εξώνια του γονιδίου και μεταγράφονται και μεταφράζονται ενώ τα εσώνια μόνο μεταγράφονται και ποτέ δεν μεταφράζονται. </w:t>
      </w:r>
    </w:p>
    <w:p w:rsidR="00611FF5" w:rsidRPr="00611FF5" w:rsidRDefault="00611FF5" w:rsidP="00611FF5">
      <w:pPr>
        <w:autoSpaceDE w:val="0"/>
        <w:autoSpaceDN w:val="0"/>
        <w:adjustRightInd w:val="0"/>
        <w:spacing w:after="228" w:line="240" w:lineRule="auto"/>
        <w:rPr>
          <w:rFonts w:ascii="Arial" w:hAnsi="Arial" w:cs="Arial"/>
          <w:color w:val="000000"/>
          <w:sz w:val="20"/>
          <w:szCs w:val="20"/>
        </w:rPr>
      </w:pPr>
      <w:r w:rsidRPr="00611FF5">
        <w:rPr>
          <w:rFonts w:ascii="Wingdings" w:hAnsi="Wingdings" w:cs="Wingdings"/>
          <w:color w:val="000000"/>
          <w:sz w:val="20"/>
          <w:szCs w:val="20"/>
        </w:rPr>
        <w:t>➢</w:t>
      </w:r>
      <w:r w:rsidRPr="00611FF5">
        <w:rPr>
          <w:rFonts w:ascii="Wingdings" w:hAnsi="Wingdings" w:cs="Wingdings"/>
          <w:color w:val="000000"/>
          <w:sz w:val="20"/>
          <w:szCs w:val="20"/>
        </w:rPr>
        <w:t></w:t>
      </w:r>
      <w:r w:rsidR="00455DDB">
        <w:rPr>
          <w:rFonts w:ascii="Arial" w:hAnsi="Arial" w:cs="Arial"/>
          <w:color w:val="000000"/>
          <w:sz w:val="20"/>
          <w:szCs w:val="20"/>
        </w:rPr>
        <w:t>Το κωδικόνιο έναρξης (</w:t>
      </w:r>
      <w:r w:rsidRPr="00611FF5">
        <w:rPr>
          <w:rFonts w:ascii="Arial" w:hAnsi="Arial" w:cs="Arial"/>
          <w:color w:val="000000"/>
          <w:sz w:val="20"/>
          <w:szCs w:val="20"/>
        </w:rPr>
        <w:t xml:space="preserve">AUG) βρίσκεται στο 5' άκρο του mRNA και το κωδικόνιο λήξης στο 3' άκρο αυτού. </w:t>
      </w:r>
    </w:p>
    <w:p w:rsidR="00611FF5" w:rsidRPr="00611FF5" w:rsidRDefault="00611FF5" w:rsidP="00611FF5">
      <w:pPr>
        <w:autoSpaceDE w:val="0"/>
        <w:autoSpaceDN w:val="0"/>
        <w:adjustRightInd w:val="0"/>
        <w:spacing w:after="228" w:line="240" w:lineRule="auto"/>
        <w:rPr>
          <w:rFonts w:ascii="Arial" w:hAnsi="Arial" w:cs="Arial"/>
          <w:color w:val="000000"/>
          <w:sz w:val="20"/>
          <w:szCs w:val="20"/>
        </w:rPr>
      </w:pPr>
      <w:r w:rsidRPr="00611FF5">
        <w:rPr>
          <w:rFonts w:ascii="Wingdings" w:hAnsi="Wingdings" w:cs="Wingdings"/>
          <w:color w:val="000000"/>
          <w:sz w:val="20"/>
          <w:szCs w:val="20"/>
        </w:rPr>
        <w:t>➢</w:t>
      </w:r>
      <w:r w:rsidRPr="00611FF5">
        <w:rPr>
          <w:rFonts w:ascii="Wingdings" w:hAnsi="Wingdings" w:cs="Wingdings"/>
          <w:color w:val="000000"/>
          <w:sz w:val="20"/>
          <w:szCs w:val="20"/>
        </w:rPr>
        <w:t></w:t>
      </w:r>
      <w:r w:rsidR="00611181">
        <w:rPr>
          <w:rFonts w:ascii="Arial" w:hAnsi="Arial" w:cs="Arial"/>
          <w:color w:val="000000"/>
          <w:sz w:val="20"/>
          <w:szCs w:val="20"/>
        </w:rPr>
        <w:t xml:space="preserve">Το κωδικόνιο  </w:t>
      </w:r>
      <w:r w:rsidRPr="00611FF5">
        <w:rPr>
          <w:rFonts w:ascii="Arial" w:hAnsi="Arial" w:cs="Arial"/>
          <w:color w:val="000000"/>
          <w:sz w:val="20"/>
          <w:szCs w:val="20"/>
        </w:rPr>
        <w:t xml:space="preserve">AUG δε βρίσκεται μόνο στην αρχή της αλυσίδας του mRNA. Είναι δυνατόν να βρίσκεται και ενδιάμεσα οπότε και θα ορίζει μόνο το αμινοξύ μεθειονίνη. </w:t>
      </w:r>
    </w:p>
    <w:p w:rsidR="00611FF5" w:rsidRPr="00611FF5" w:rsidRDefault="00611FF5" w:rsidP="00611FF5">
      <w:pPr>
        <w:autoSpaceDE w:val="0"/>
        <w:autoSpaceDN w:val="0"/>
        <w:adjustRightInd w:val="0"/>
        <w:spacing w:after="228" w:line="240" w:lineRule="auto"/>
        <w:rPr>
          <w:rFonts w:ascii="Arial" w:hAnsi="Arial" w:cs="Arial"/>
          <w:color w:val="000000"/>
          <w:sz w:val="20"/>
          <w:szCs w:val="20"/>
        </w:rPr>
      </w:pPr>
      <w:r w:rsidRPr="00611FF5">
        <w:rPr>
          <w:rFonts w:ascii="Wingdings" w:hAnsi="Wingdings" w:cs="Wingdings"/>
          <w:color w:val="000000"/>
          <w:sz w:val="20"/>
          <w:szCs w:val="20"/>
        </w:rPr>
        <w:t>➢</w:t>
      </w:r>
      <w:r w:rsidRPr="00611FF5">
        <w:rPr>
          <w:rFonts w:ascii="Wingdings" w:hAnsi="Wingdings" w:cs="Wingdings"/>
          <w:color w:val="000000"/>
          <w:sz w:val="20"/>
          <w:szCs w:val="20"/>
        </w:rPr>
        <w:t></w:t>
      </w:r>
      <w:r w:rsidR="00FD5EB2">
        <w:rPr>
          <w:rFonts w:ascii="Arial" w:hAnsi="Arial" w:cs="Arial"/>
          <w:color w:val="000000"/>
          <w:sz w:val="20"/>
          <w:szCs w:val="20"/>
        </w:rPr>
        <w:t>Το ριβόσωμα κατά τη μετάφραση αρχίζει να κυλάει από το 5’ άκρο προς το 3’ άκρο του</w:t>
      </w:r>
      <w:r w:rsidRPr="00611FF5">
        <w:rPr>
          <w:rFonts w:ascii="Wingdings" w:hAnsi="Wingdings" w:cs="Wingdings"/>
          <w:color w:val="000000"/>
          <w:sz w:val="20"/>
          <w:szCs w:val="20"/>
        </w:rPr>
        <w:t></w:t>
      </w:r>
      <w:r w:rsidRPr="00611FF5">
        <w:rPr>
          <w:rFonts w:ascii="Arial" w:hAnsi="Arial" w:cs="Arial"/>
          <w:color w:val="000000"/>
          <w:sz w:val="20"/>
          <w:szCs w:val="20"/>
        </w:rPr>
        <w:t xml:space="preserve">mRNA. </w:t>
      </w:r>
    </w:p>
    <w:p w:rsidR="00611FF5" w:rsidRPr="00611FF5" w:rsidRDefault="00611FF5" w:rsidP="00611FF5">
      <w:pPr>
        <w:autoSpaceDE w:val="0"/>
        <w:autoSpaceDN w:val="0"/>
        <w:adjustRightInd w:val="0"/>
        <w:spacing w:after="228" w:line="240" w:lineRule="auto"/>
        <w:rPr>
          <w:rFonts w:ascii="Arial" w:hAnsi="Arial" w:cs="Arial"/>
          <w:color w:val="000000"/>
          <w:sz w:val="20"/>
          <w:szCs w:val="20"/>
        </w:rPr>
      </w:pPr>
      <w:r w:rsidRPr="00611FF5">
        <w:rPr>
          <w:rFonts w:ascii="Wingdings" w:hAnsi="Wingdings" w:cs="Wingdings"/>
          <w:color w:val="000000"/>
          <w:sz w:val="20"/>
          <w:szCs w:val="20"/>
        </w:rPr>
        <w:t>➢</w:t>
      </w:r>
      <w:r w:rsidRPr="00611FF5">
        <w:rPr>
          <w:rFonts w:ascii="Wingdings" w:hAnsi="Wingdings" w:cs="Wingdings"/>
          <w:color w:val="000000"/>
          <w:sz w:val="20"/>
          <w:szCs w:val="20"/>
        </w:rPr>
        <w:t></w:t>
      </w:r>
      <w:r w:rsidRPr="00611FF5">
        <w:rPr>
          <w:rFonts w:ascii="Arial" w:hAnsi="Arial" w:cs="Arial"/>
          <w:color w:val="000000"/>
          <w:sz w:val="20"/>
          <w:szCs w:val="20"/>
        </w:rPr>
        <w:t xml:space="preserve">Το πρώτο αμινοξύ με το οποίο αρχίζει η σύνθεση της κάθε πεπτιδικής αλυσίδας είναι η μεθειονίνη. </w:t>
      </w:r>
    </w:p>
    <w:p w:rsidR="00611FF5" w:rsidRPr="00611FF5" w:rsidRDefault="00611FF5" w:rsidP="00611FF5">
      <w:pPr>
        <w:autoSpaceDE w:val="0"/>
        <w:autoSpaceDN w:val="0"/>
        <w:adjustRightInd w:val="0"/>
        <w:spacing w:after="228" w:line="240" w:lineRule="auto"/>
        <w:rPr>
          <w:rFonts w:ascii="Arial" w:hAnsi="Arial" w:cs="Arial"/>
          <w:color w:val="000000"/>
          <w:sz w:val="20"/>
          <w:szCs w:val="20"/>
        </w:rPr>
      </w:pPr>
      <w:r w:rsidRPr="00611FF5">
        <w:rPr>
          <w:rFonts w:ascii="Wingdings" w:hAnsi="Wingdings" w:cs="Wingdings"/>
          <w:color w:val="000000"/>
          <w:sz w:val="20"/>
          <w:szCs w:val="20"/>
        </w:rPr>
        <w:t>➢</w:t>
      </w:r>
      <w:r w:rsidRPr="00611FF5">
        <w:rPr>
          <w:rFonts w:ascii="Wingdings" w:hAnsi="Wingdings" w:cs="Wingdings"/>
          <w:color w:val="000000"/>
          <w:sz w:val="20"/>
          <w:szCs w:val="20"/>
        </w:rPr>
        <w:t></w:t>
      </w:r>
      <w:r w:rsidRPr="00611FF5">
        <w:rPr>
          <w:rFonts w:ascii="Arial" w:hAnsi="Arial" w:cs="Arial"/>
          <w:color w:val="000000"/>
          <w:sz w:val="20"/>
          <w:szCs w:val="20"/>
        </w:rPr>
        <w:t xml:space="preserve">Σε πολλές πρωτεΐνες, αμέσως μετά τη σύνθεση τους, απομακρύνονται ορισμένα αμινοξέα, επομένως και η μεθειονίνη, από το αρχικό αμινικό τους άκρο. </w:t>
      </w:r>
    </w:p>
    <w:p w:rsidR="00611FF5" w:rsidRPr="00611FF5" w:rsidRDefault="00611FF5" w:rsidP="00611FF5">
      <w:pPr>
        <w:autoSpaceDE w:val="0"/>
        <w:autoSpaceDN w:val="0"/>
        <w:adjustRightInd w:val="0"/>
        <w:spacing w:after="228" w:line="240" w:lineRule="auto"/>
        <w:rPr>
          <w:rFonts w:ascii="Arial" w:hAnsi="Arial" w:cs="Arial"/>
          <w:color w:val="000000"/>
          <w:sz w:val="20"/>
          <w:szCs w:val="20"/>
        </w:rPr>
      </w:pPr>
      <w:r w:rsidRPr="00611FF5">
        <w:rPr>
          <w:rFonts w:ascii="Wingdings" w:hAnsi="Wingdings" w:cs="Wingdings"/>
          <w:color w:val="000000"/>
          <w:sz w:val="20"/>
          <w:szCs w:val="20"/>
        </w:rPr>
        <w:t>➢</w:t>
      </w:r>
      <w:r w:rsidR="00102499">
        <w:rPr>
          <w:rFonts w:ascii="Wingdings" w:hAnsi="Wingdings" w:cs="Wingdings"/>
          <w:color w:val="000000"/>
          <w:sz w:val="20"/>
          <w:szCs w:val="20"/>
        </w:rPr>
        <w:t></w:t>
      </w:r>
      <w:r w:rsidR="00102499">
        <w:rPr>
          <w:rFonts w:ascii="Arial" w:hAnsi="Arial" w:cs="Arial"/>
          <w:color w:val="000000"/>
          <w:sz w:val="20"/>
          <w:szCs w:val="20"/>
        </w:rPr>
        <w:t xml:space="preserve">Το ώριμο </w:t>
      </w:r>
      <w:r w:rsidRPr="00611FF5">
        <w:rPr>
          <w:rFonts w:ascii="Arial" w:hAnsi="Arial" w:cs="Arial"/>
          <w:color w:val="000000"/>
          <w:sz w:val="20"/>
          <w:szCs w:val="20"/>
        </w:rPr>
        <w:t xml:space="preserve">mRNA εκτός από το ανοικτό πλαίσιο ανάγνωσης περιέχει τις 5' και 3' αμετάφραστες περιοχές και το κωδικόνιο λήξης. </w:t>
      </w:r>
    </w:p>
    <w:p w:rsidR="00611FF5" w:rsidRPr="00611FF5" w:rsidRDefault="00611FF5" w:rsidP="00611FF5">
      <w:pPr>
        <w:autoSpaceDE w:val="0"/>
        <w:autoSpaceDN w:val="0"/>
        <w:adjustRightInd w:val="0"/>
        <w:spacing w:after="228" w:line="240" w:lineRule="auto"/>
        <w:rPr>
          <w:rFonts w:ascii="Arial" w:hAnsi="Arial" w:cs="Arial"/>
          <w:color w:val="000000"/>
          <w:sz w:val="20"/>
          <w:szCs w:val="20"/>
        </w:rPr>
      </w:pPr>
      <w:r w:rsidRPr="00611FF5">
        <w:rPr>
          <w:rFonts w:ascii="Wingdings" w:hAnsi="Wingdings" w:cs="Wingdings"/>
          <w:color w:val="000000"/>
          <w:sz w:val="20"/>
          <w:szCs w:val="20"/>
        </w:rPr>
        <w:t>➢</w:t>
      </w:r>
      <w:r w:rsidRPr="00611FF5">
        <w:rPr>
          <w:rFonts w:ascii="Wingdings" w:hAnsi="Wingdings" w:cs="Wingdings"/>
          <w:color w:val="000000"/>
          <w:sz w:val="20"/>
          <w:szCs w:val="20"/>
        </w:rPr>
        <w:t></w:t>
      </w:r>
      <w:r w:rsidRPr="00611FF5">
        <w:rPr>
          <w:rFonts w:ascii="Arial" w:hAnsi="Arial" w:cs="Arial"/>
          <w:color w:val="000000"/>
          <w:sz w:val="20"/>
          <w:szCs w:val="20"/>
        </w:rPr>
        <w:t xml:space="preserve">Στη μετάφραση απέναντι από το νουκλεοτίδιο Α τοποθετείται U και το αντίστροφο και απέναντι από το νουκλεοτίδιο της G το νουκλεοτίδιο C και το αντίστροφο. </w:t>
      </w:r>
    </w:p>
    <w:p w:rsidR="00611FF5" w:rsidRPr="00562195" w:rsidRDefault="00611FF5" w:rsidP="00562195">
      <w:pPr>
        <w:autoSpaceDE w:val="0"/>
        <w:autoSpaceDN w:val="0"/>
        <w:adjustRightInd w:val="0"/>
        <w:spacing w:after="228" w:line="240" w:lineRule="auto"/>
        <w:rPr>
          <w:rFonts w:ascii="Arial" w:hAnsi="Arial" w:cs="Arial"/>
          <w:color w:val="000000"/>
          <w:sz w:val="20"/>
          <w:szCs w:val="20"/>
        </w:rPr>
      </w:pPr>
      <w:r w:rsidRPr="00611FF5">
        <w:rPr>
          <w:rFonts w:ascii="Wingdings" w:hAnsi="Wingdings" w:cs="Wingdings"/>
          <w:color w:val="000000"/>
          <w:sz w:val="20"/>
          <w:szCs w:val="20"/>
        </w:rPr>
        <w:t>➢</w:t>
      </w:r>
      <w:r w:rsidRPr="00611FF5">
        <w:rPr>
          <w:rFonts w:ascii="Wingdings" w:hAnsi="Wingdings" w:cs="Wingdings"/>
          <w:color w:val="000000"/>
          <w:sz w:val="20"/>
          <w:szCs w:val="20"/>
        </w:rPr>
        <w:t></w:t>
      </w:r>
      <w:r w:rsidR="00A16BEF">
        <w:rPr>
          <w:rFonts w:ascii="Arial" w:hAnsi="Arial" w:cs="Arial"/>
          <w:color w:val="000000"/>
          <w:sz w:val="20"/>
          <w:szCs w:val="20"/>
        </w:rPr>
        <w:t>Ο αριθμός των</w:t>
      </w:r>
      <w:r w:rsidRPr="00611FF5">
        <w:rPr>
          <w:rFonts w:ascii="Wingdings" w:hAnsi="Wingdings" w:cs="Wingdings"/>
          <w:color w:val="000000"/>
          <w:sz w:val="20"/>
          <w:szCs w:val="20"/>
        </w:rPr>
        <w:t></w:t>
      </w:r>
      <w:r w:rsidRPr="00611FF5">
        <w:rPr>
          <w:rFonts w:ascii="Arial" w:hAnsi="Arial" w:cs="Arial"/>
          <w:color w:val="000000"/>
          <w:sz w:val="20"/>
          <w:szCs w:val="20"/>
        </w:rPr>
        <w:t xml:space="preserve">tRNA που χρησιμοποιήθηκαν κατά την μετάφραση mRNA  είναι ίσος με τον αριθμό των αμινοξέων που έχει η πεπτιδική αλυσίδα κατά τη σύνθεση της (πριν να γίνει τροποποίηση αυτής). </w:t>
      </w:r>
    </w:p>
    <w:p w:rsidR="00562195" w:rsidRPr="00562195" w:rsidRDefault="00562195" w:rsidP="00562195">
      <w:pPr>
        <w:autoSpaceDE w:val="0"/>
        <w:autoSpaceDN w:val="0"/>
        <w:adjustRightInd w:val="0"/>
        <w:spacing w:after="0" w:line="240" w:lineRule="auto"/>
        <w:rPr>
          <w:rFonts w:ascii="Arial" w:hAnsi="Arial" w:cs="Arial"/>
          <w:color w:val="000000"/>
          <w:sz w:val="20"/>
          <w:szCs w:val="20"/>
        </w:rPr>
      </w:pPr>
    </w:p>
    <w:p w:rsidR="00562195" w:rsidRPr="00562195" w:rsidRDefault="00562195" w:rsidP="00562195">
      <w:pPr>
        <w:autoSpaceDE w:val="0"/>
        <w:autoSpaceDN w:val="0"/>
        <w:adjustRightInd w:val="0"/>
        <w:spacing w:after="228" w:line="240" w:lineRule="auto"/>
        <w:rPr>
          <w:rFonts w:ascii="Arial" w:hAnsi="Arial" w:cs="Arial"/>
          <w:color w:val="000000"/>
          <w:sz w:val="20"/>
          <w:szCs w:val="20"/>
        </w:rPr>
      </w:pPr>
      <w:r w:rsidRPr="00562195">
        <w:rPr>
          <w:rFonts w:ascii="Wingdings" w:hAnsi="Wingdings" w:cs="Wingdings"/>
          <w:color w:val="000000"/>
          <w:sz w:val="20"/>
          <w:szCs w:val="20"/>
        </w:rPr>
        <w:t>➢</w:t>
      </w:r>
      <w:r w:rsidRPr="00562195">
        <w:rPr>
          <w:rFonts w:ascii="Arial" w:hAnsi="Arial" w:cs="Arial"/>
          <w:color w:val="000000"/>
          <w:sz w:val="20"/>
          <w:szCs w:val="20"/>
        </w:rPr>
        <w:t xml:space="preserve">Όταν ψάχνουμε τα αντικωδικόνια των tRNA λαμβάνουμε υπόψη ότι δεν υπάρχει αντικωδικόνιο για τα κωδικόνια λήξης. </w:t>
      </w:r>
    </w:p>
    <w:p w:rsidR="00562195" w:rsidRPr="00562195" w:rsidRDefault="00562195" w:rsidP="00562195">
      <w:pPr>
        <w:autoSpaceDE w:val="0"/>
        <w:autoSpaceDN w:val="0"/>
        <w:adjustRightInd w:val="0"/>
        <w:spacing w:after="0" w:line="240" w:lineRule="auto"/>
        <w:rPr>
          <w:rFonts w:ascii="Arial" w:hAnsi="Arial" w:cs="Arial"/>
          <w:color w:val="000000"/>
          <w:sz w:val="20"/>
          <w:szCs w:val="20"/>
        </w:rPr>
      </w:pPr>
      <w:r w:rsidRPr="00562195">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sz w:val="20"/>
          <w:szCs w:val="20"/>
        </w:rPr>
        <w:t>Τα αντικωδικόνια των</w:t>
      </w:r>
      <w:r w:rsidRPr="00562195">
        <w:rPr>
          <w:rFonts w:ascii="Wingdings" w:hAnsi="Wingdings" w:cs="Wingdings"/>
          <w:color w:val="000000"/>
          <w:sz w:val="20"/>
          <w:szCs w:val="20"/>
        </w:rPr>
        <w:t></w:t>
      </w:r>
      <w:r w:rsidRPr="00562195">
        <w:rPr>
          <w:rFonts w:ascii="Arial" w:hAnsi="Arial" w:cs="Arial"/>
          <w:color w:val="000000"/>
          <w:sz w:val="20"/>
          <w:szCs w:val="20"/>
        </w:rPr>
        <w:t xml:space="preserve">tRNA είναι συμπληρωματικά των κωδικονίων του mRNA. </w:t>
      </w:r>
    </w:p>
    <w:p w:rsidR="00B452ED" w:rsidRPr="001C1CB5" w:rsidRDefault="00B452ED" w:rsidP="00611FF5">
      <w:pPr>
        <w:autoSpaceDE w:val="0"/>
        <w:autoSpaceDN w:val="0"/>
        <w:adjustRightInd w:val="0"/>
        <w:spacing w:after="0" w:line="240" w:lineRule="auto"/>
        <w:rPr>
          <w:rFonts w:ascii="Wingdings" w:hAnsi="Wingdings" w:cs="Wingdings"/>
          <w:color w:val="000000"/>
          <w:sz w:val="20"/>
          <w:szCs w:val="20"/>
        </w:rPr>
      </w:pPr>
    </w:p>
    <w:p w:rsidR="00B452ED" w:rsidRPr="001C1CB5" w:rsidRDefault="00B452ED" w:rsidP="00611FF5">
      <w:pPr>
        <w:autoSpaceDE w:val="0"/>
        <w:autoSpaceDN w:val="0"/>
        <w:adjustRightInd w:val="0"/>
        <w:spacing w:after="0" w:line="240" w:lineRule="auto"/>
        <w:rPr>
          <w:rFonts w:ascii="Wingdings" w:hAnsi="Wingdings" w:cs="Wingdings"/>
          <w:color w:val="000000"/>
          <w:sz w:val="20"/>
          <w:szCs w:val="20"/>
        </w:rPr>
      </w:pPr>
    </w:p>
    <w:p w:rsidR="00B452ED" w:rsidRPr="001C1CB5" w:rsidRDefault="00B452ED" w:rsidP="00611FF5">
      <w:pPr>
        <w:autoSpaceDE w:val="0"/>
        <w:autoSpaceDN w:val="0"/>
        <w:adjustRightInd w:val="0"/>
        <w:spacing w:after="0" w:line="240" w:lineRule="auto"/>
        <w:rPr>
          <w:rFonts w:ascii="Wingdings" w:hAnsi="Wingdings" w:cs="Wingdings"/>
          <w:color w:val="000000"/>
          <w:sz w:val="20"/>
          <w:szCs w:val="20"/>
        </w:rPr>
      </w:pPr>
    </w:p>
    <w:p w:rsidR="00AD55FC" w:rsidRPr="00AD55FC" w:rsidRDefault="00AD55FC" w:rsidP="00AD55FC">
      <w:pPr>
        <w:autoSpaceDE w:val="0"/>
        <w:autoSpaceDN w:val="0"/>
        <w:adjustRightInd w:val="0"/>
        <w:spacing w:after="0" w:line="240" w:lineRule="auto"/>
        <w:rPr>
          <w:rFonts w:ascii="Arial" w:hAnsi="Arial" w:cs="Arial"/>
          <w:color w:val="000000"/>
          <w:sz w:val="24"/>
          <w:szCs w:val="24"/>
        </w:rPr>
      </w:pPr>
    </w:p>
    <w:p w:rsidR="00AD55FC" w:rsidRPr="00AD55FC" w:rsidRDefault="00AD55FC" w:rsidP="00AD55FC">
      <w:pPr>
        <w:autoSpaceDE w:val="0"/>
        <w:autoSpaceDN w:val="0"/>
        <w:adjustRightInd w:val="0"/>
        <w:spacing w:after="139" w:line="240" w:lineRule="auto"/>
        <w:rPr>
          <w:rFonts w:ascii="Arial" w:hAnsi="Arial" w:cs="Arial"/>
          <w:color w:val="000000"/>
          <w:sz w:val="20"/>
          <w:szCs w:val="20"/>
        </w:rPr>
      </w:pPr>
      <w:r w:rsidRPr="00AD55FC">
        <w:rPr>
          <w:rFonts w:ascii="Arial" w:hAnsi="Arial" w:cs="Arial"/>
          <w:color w:val="000000"/>
          <w:sz w:val="20"/>
          <w:szCs w:val="20"/>
        </w:rPr>
        <w:t xml:space="preserve">Τα κωδικόνια ή τριπλέτες περιέχονται μεταξύ του </w:t>
      </w:r>
      <w:r w:rsidRPr="00AD55FC">
        <w:rPr>
          <w:rFonts w:ascii="Arial" w:hAnsi="Arial" w:cs="Arial"/>
          <w:b/>
          <w:bCs/>
          <w:color w:val="000000"/>
          <w:sz w:val="20"/>
          <w:szCs w:val="20"/>
        </w:rPr>
        <w:t xml:space="preserve">κωδικονίου έναρξης και του κωδικονίου λήξης </w:t>
      </w:r>
      <w:r w:rsidRPr="00AD55FC">
        <w:rPr>
          <w:rFonts w:ascii="Arial" w:hAnsi="Arial" w:cs="Arial"/>
          <w:color w:val="000000"/>
          <w:sz w:val="20"/>
          <w:szCs w:val="20"/>
        </w:rPr>
        <w:t xml:space="preserve">της μεταγραφόμενης περιοχής. Δεν υπάρχουν κωδικόνια σε περιοχές του DΝΑ που δεν μεταγράφονται. </w:t>
      </w:r>
    </w:p>
    <w:p w:rsidR="00AD55FC" w:rsidRPr="00AD55FC" w:rsidRDefault="00AD55FC" w:rsidP="00AD55FC">
      <w:pPr>
        <w:autoSpaceDE w:val="0"/>
        <w:autoSpaceDN w:val="0"/>
        <w:adjustRightInd w:val="0"/>
        <w:spacing w:after="139" w:line="240" w:lineRule="auto"/>
        <w:rPr>
          <w:rFonts w:ascii="Arial" w:hAnsi="Arial" w:cs="Arial"/>
          <w:color w:val="000000"/>
          <w:sz w:val="20"/>
          <w:szCs w:val="20"/>
        </w:rPr>
      </w:pPr>
      <w:r w:rsidRPr="00AD55FC">
        <w:rPr>
          <w:rFonts w:ascii="Arial" w:hAnsi="Arial" w:cs="Arial"/>
          <w:color w:val="000000"/>
          <w:sz w:val="20"/>
          <w:szCs w:val="20"/>
        </w:rPr>
        <w:t xml:space="preserve">• Αν δίνονται </w:t>
      </w:r>
      <w:r w:rsidRPr="00AD55FC">
        <w:rPr>
          <w:rFonts w:ascii="Arial" w:hAnsi="Arial" w:cs="Arial"/>
          <w:b/>
          <w:bCs/>
          <w:color w:val="000000"/>
          <w:sz w:val="20"/>
          <w:szCs w:val="20"/>
        </w:rPr>
        <w:t xml:space="preserve">x αμινοξέα </w:t>
      </w:r>
      <w:r w:rsidRPr="00AD55FC">
        <w:rPr>
          <w:rFonts w:ascii="Arial" w:hAnsi="Arial" w:cs="Arial"/>
          <w:color w:val="000000"/>
          <w:sz w:val="20"/>
          <w:szCs w:val="20"/>
        </w:rPr>
        <w:t xml:space="preserve">πολυπεπτιδικής αλυσίδας με πρώτο αμινοξύ τη μεθειονίνη, τότε κωδικοποιούνται από </w:t>
      </w:r>
      <w:r w:rsidRPr="00AD55FC">
        <w:rPr>
          <w:rFonts w:ascii="Arial" w:hAnsi="Arial" w:cs="Arial"/>
          <w:b/>
          <w:bCs/>
          <w:color w:val="000000"/>
          <w:sz w:val="20"/>
          <w:szCs w:val="20"/>
        </w:rPr>
        <w:t xml:space="preserve">x </w:t>
      </w:r>
      <w:r w:rsidRPr="00AD55FC">
        <w:rPr>
          <w:rFonts w:ascii="Arial" w:hAnsi="Arial" w:cs="Arial"/>
          <w:color w:val="000000"/>
          <w:sz w:val="20"/>
          <w:szCs w:val="20"/>
        </w:rPr>
        <w:t xml:space="preserve">+ 1 κωδικόνια </w:t>
      </w:r>
      <w:r w:rsidRPr="00AD55FC">
        <w:rPr>
          <w:rFonts w:ascii="Arial" w:hAnsi="Arial" w:cs="Arial"/>
          <w:b/>
          <w:bCs/>
          <w:color w:val="000000"/>
          <w:sz w:val="20"/>
          <w:szCs w:val="20"/>
        </w:rPr>
        <w:t xml:space="preserve">mRNA </w:t>
      </w:r>
      <w:r w:rsidRPr="00AD55FC">
        <w:rPr>
          <w:rFonts w:ascii="Arial" w:hAnsi="Arial" w:cs="Arial"/>
          <w:color w:val="000000"/>
          <w:sz w:val="20"/>
          <w:szCs w:val="20"/>
        </w:rPr>
        <w:t xml:space="preserve">(προσθέτουμε το κωδικόνιο λήξης). </w:t>
      </w:r>
    </w:p>
    <w:p w:rsidR="00AD55FC" w:rsidRPr="00AD55FC" w:rsidRDefault="00AD55FC" w:rsidP="00AD55FC">
      <w:pPr>
        <w:autoSpaceDE w:val="0"/>
        <w:autoSpaceDN w:val="0"/>
        <w:adjustRightInd w:val="0"/>
        <w:spacing w:after="139" w:line="240" w:lineRule="auto"/>
        <w:rPr>
          <w:rFonts w:ascii="Arial" w:hAnsi="Arial" w:cs="Arial"/>
          <w:color w:val="000000"/>
          <w:sz w:val="20"/>
          <w:szCs w:val="20"/>
        </w:rPr>
      </w:pPr>
      <w:r w:rsidRPr="00AD55FC">
        <w:rPr>
          <w:rFonts w:ascii="Arial" w:hAnsi="Arial" w:cs="Arial"/>
          <w:color w:val="000000"/>
          <w:sz w:val="20"/>
          <w:szCs w:val="20"/>
        </w:rPr>
        <w:t xml:space="preserve">• Μια πολυπεπτιδική αλυσίδα αποτελείται από τουλάχιστον 50 αμινοξέα. Μια πρωτεΐνη αποτελείται από μια πολυπεπτιδική αλυσίδα ή από περισσότερες από μία. </w:t>
      </w:r>
    </w:p>
    <w:p w:rsidR="00AD55FC" w:rsidRPr="00AD55FC" w:rsidRDefault="00AD55FC" w:rsidP="00AD55FC">
      <w:pPr>
        <w:autoSpaceDE w:val="0"/>
        <w:autoSpaceDN w:val="0"/>
        <w:adjustRightInd w:val="0"/>
        <w:spacing w:after="0" w:line="240" w:lineRule="auto"/>
        <w:rPr>
          <w:rFonts w:ascii="Arial" w:hAnsi="Arial" w:cs="Arial"/>
          <w:color w:val="000000"/>
          <w:sz w:val="20"/>
          <w:szCs w:val="20"/>
        </w:rPr>
      </w:pPr>
      <w:r w:rsidRPr="00AD55FC">
        <w:rPr>
          <w:rFonts w:ascii="Arial" w:hAnsi="Arial" w:cs="Arial"/>
          <w:color w:val="000000"/>
          <w:sz w:val="20"/>
          <w:szCs w:val="20"/>
        </w:rPr>
        <w:t xml:space="preserve">• Στους προκαρυωτικούς οργανισμούς είναι δυνατόν πολλά γονίδια να δίνουν την πληροφορία για ένα mRΝΑ που έχει πολλά κωδικόνια έναρξης και πολλά κωδικόνια λήξης και μεταφράζεται σε πολλές διαφορετικές πολυπεπτιδικές αλυσίδες. </w:t>
      </w:r>
    </w:p>
    <w:p w:rsidR="00B452ED" w:rsidRDefault="00B452ED" w:rsidP="00611FF5">
      <w:pPr>
        <w:autoSpaceDE w:val="0"/>
        <w:autoSpaceDN w:val="0"/>
        <w:adjustRightInd w:val="0"/>
        <w:spacing w:after="0" w:line="240" w:lineRule="auto"/>
        <w:rPr>
          <w:rFonts w:ascii="Wingdings" w:hAnsi="Wingdings" w:cs="Wingdings"/>
          <w:color w:val="000000"/>
          <w:sz w:val="20"/>
          <w:szCs w:val="20"/>
        </w:rPr>
      </w:pPr>
    </w:p>
    <w:p w:rsidR="00AD55FC" w:rsidRDefault="00AD55FC" w:rsidP="00611FF5">
      <w:pPr>
        <w:autoSpaceDE w:val="0"/>
        <w:autoSpaceDN w:val="0"/>
        <w:adjustRightInd w:val="0"/>
        <w:spacing w:after="0" w:line="240" w:lineRule="auto"/>
        <w:rPr>
          <w:rFonts w:ascii="Wingdings" w:hAnsi="Wingdings" w:cs="Wingdings"/>
          <w:color w:val="000000"/>
          <w:sz w:val="20"/>
          <w:szCs w:val="20"/>
        </w:rPr>
      </w:pPr>
    </w:p>
    <w:p w:rsidR="00AD55FC" w:rsidRPr="00AD55FC" w:rsidRDefault="00AD55FC" w:rsidP="00AD55FC">
      <w:pPr>
        <w:autoSpaceDE w:val="0"/>
        <w:autoSpaceDN w:val="0"/>
        <w:adjustRightInd w:val="0"/>
        <w:spacing w:after="0" w:line="240" w:lineRule="auto"/>
        <w:rPr>
          <w:rFonts w:ascii="Arial" w:hAnsi="Arial" w:cs="Arial"/>
          <w:color w:val="000000"/>
          <w:sz w:val="24"/>
          <w:szCs w:val="24"/>
        </w:rPr>
      </w:pPr>
    </w:p>
    <w:p w:rsidR="00AD55FC" w:rsidRPr="00AD55FC" w:rsidRDefault="00AD55FC" w:rsidP="00AC3EEF">
      <w:r w:rsidRPr="00AD55FC">
        <w:rPr>
          <w:b/>
          <w:bCs/>
        </w:rPr>
        <w:t xml:space="preserve">Αντιπαράλληλες αλυσίδες </w:t>
      </w:r>
      <w:r w:rsidRPr="00AD55FC">
        <w:t xml:space="preserve">που συνήθως συναντώνται σε ασκήσεις είναι: </w:t>
      </w:r>
    </w:p>
    <w:p w:rsidR="00AD55FC" w:rsidRPr="00AD55FC" w:rsidRDefault="00AD55FC" w:rsidP="00AC3EEF">
      <w:r w:rsidRPr="00AD55FC">
        <w:t xml:space="preserve">- οι δύο αλυσίδες του DΝΑ </w:t>
      </w:r>
    </w:p>
    <w:p w:rsidR="00AD55FC" w:rsidRPr="00AD55FC" w:rsidRDefault="00AD55FC" w:rsidP="00AC3EEF">
      <w:r w:rsidRPr="00AD55FC">
        <w:lastRenderedPageBreak/>
        <w:t xml:space="preserve">- η μεταγραφόμενη αλυσίδα του DΝΑ και το mRΝΑ </w:t>
      </w:r>
    </w:p>
    <w:p w:rsidR="00AD55FC" w:rsidRPr="00AD55FC" w:rsidRDefault="00AD55FC" w:rsidP="00AC3EEF">
      <w:r w:rsidRPr="00AD55FC">
        <w:t xml:space="preserve">- τα κωδικόνια του mRΝΑ και το αντικωδικόνιο κάθε μορίου tRΝΑ </w:t>
      </w:r>
    </w:p>
    <w:p w:rsidR="003F241A" w:rsidRPr="00A46C7A" w:rsidRDefault="003F241A" w:rsidP="00AC3EEF"/>
    <w:p w:rsidR="00AD55FC" w:rsidRPr="003F241A" w:rsidRDefault="00AD55FC" w:rsidP="00AC3EEF">
      <w:r w:rsidRPr="00AD55FC">
        <w:t xml:space="preserve">• Για τα ευκαρυωτικά κύτταρα ισχύει: </w:t>
      </w:r>
    </w:p>
    <w:p w:rsidR="00AD55FC" w:rsidRPr="00AD55FC" w:rsidRDefault="00AD55FC" w:rsidP="00AC3EEF">
      <w:r w:rsidRPr="00AD55FC">
        <w:t xml:space="preserve">1 γονίδιο </w:t>
      </w:r>
      <w:r w:rsidRPr="00AD55FC">
        <w:sym w:font="Wingdings" w:char="F0E0"/>
      </w:r>
      <w:r w:rsidRPr="00AD55FC">
        <w:rPr>
          <w:rFonts w:ascii="Wingdings" w:hAnsi="Wingdings" w:cs="Wingdings"/>
        </w:rPr>
        <w:t></w:t>
      </w:r>
      <w:r w:rsidRPr="00AD55FC">
        <w:t xml:space="preserve">1 είδος mRNA </w:t>
      </w:r>
      <w:r w:rsidRPr="00AD55FC">
        <w:sym w:font="Wingdings" w:char="F0E0"/>
      </w:r>
      <w:r w:rsidRPr="00AD55FC">
        <w:rPr>
          <w:rFonts w:ascii="Wingdings" w:hAnsi="Wingdings" w:cs="Wingdings"/>
        </w:rPr>
        <w:t></w:t>
      </w:r>
      <w:r w:rsidRPr="00AD55FC">
        <w:t xml:space="preserve">1 είδος πεπτιδικής αλυσίδας </w:t>
      </w:r>
    </w:p>
    <w:p w:rsidR="00AD55FC" w:rsidRPr="00AD55FC" w:rsidRDefault="00AD55FC" w:rsidP="00AC3EEF">
      <w:r w:rsidRPr="00AD55FC">
        <w:t xml:space="preserve">Το παραπάνω ισχύει και για τα γονίδια των προκαρυωτικών κυττάρων που δεν είναι οργανωμένα σε οπερόνια. </w:t>
      </w:r>
    </w:p>
    <w:p w:rsidR="003F241A" w:rsidRPr="00A46C7A" w:rsidRDefault="003F241A" w:rsidP="00AC3EEF"/>
    <w:p w:rsidR="00AD55FC" w:rsidRPr="003F241A" w:rsidRDefault="00AD55FC" w:rsidP="00AC3EEF">
      <w:r w:rsidRPr="00AD55FC">
        <w:t xml:space="preserve">• Για τα γονίδια των προκαρυωτικών κυττάρων που είναι οργανωμένα σε οπερόνια ισχύει: </w:t>
      </w:r>
    </w:p>
    <w:p w:rsidR="00AD55FC" w:rsidRPr="001C1CB5" w:rsidRDefault="00AD55FC" w:rsidP="00AC3EEF">
      <w:pPr>
        <w:rPr>
          <w:rFonts w:ascii="Wingdings" w:hAnsi="Wingdings" w:cs="Wingdings"/>
        </w:rPr>
      </w:pPr>
      <w:r w:rsidRPr="00AD55FC">
        <w:t xml:space="preserve">2-3 ή περισσότερα γονίδια </w:t>
      </w:r>
      <w:r w:rsidRPr="00AD55FC">
        <w:sym w:font="Wingdings" w:char="F0E0"/>
      </w:r>
      <w:r w:rsidRPr="00AD55FC">
        <w:rPr>
          <w:rFonts w:ascii="Wingdings" w:hAnsi="Wingdings" w:cs="Wingdings"/>
        </w:rPr>
        <w:t></w:t>
      </w:r>
      <w:r w:rsidRPr="00AD55FC">
        <w:t xml:space="preserve">1 είδος mRNA </w:t>
      </w:r>
      <w:r w:rsidRPr="00AD55FC">
        <w:sym w:font="Wingdings" w:char="F0E0"/>
      </w:r>
      <w:r w:rsidRPr="00AD55FC">
        <w:rPr>
          <w:rFonts w:ascii="Wingdings" w:hAnsi="Wingdings" w:cs="Wingdings"/>
        </w:rPr>
        <w:t></w:t>
      </w:r>
      <w:r w:rsidRPr="00AD55FC">
        <w:t>2-3 ή περισσότερες διαφορετικές πεπτιδικές αλυσίδες.</w:t>
      </w:r>
    </w:p>
    <w:p w:rsidR="00B452ED" w:rsidRDefault="00B452ED" w:rsidP="00AC3EEF"/>
    <w:p w:rsidR="00AC3EEF" w:rsidRPr="00AC3EEF" w:rsidRDefault="00AC3EEF" w:rsidP="00AC3EEF">
      <w:r w:rsidRPr="00AC3EEF">
        <w:t xml:space="preserve">• Το κωδικόνιο έναρξης του mRΝΑ βρίσκεται στο 5' άκρο του mRΝΑ και το κωδικόνιο λήξης βρίσκεται στο 3' άκρο του. </w:t>
      </w:r>
    </w:p>
    <w:p w:rsidR="00AC3EEF" w:rsidRPr="00AC3EEF" w:rsidRDefault="00AC3EEF" w:rsidP="00AC3EEF">
      <w:r w:rsidRPr="00AC3EEF">
        <w:t xml:space="preserve">• Τέλος, στις ασκήσεις υποθέτουμε ότι το γονίδιο δεν έχει εσώνια, ότι το mRΝΑ δίνεται ώριμο και δεν υπολογίζουμε τις 5' και 3' αμετάφραστες περιοχές mRΝΑ. </w:t>
      </w:r>
    </w:p>
    <w:p w:rsidR="00AC3EEF" w:rsidRPr="00AC3EEF" w:rsidRDefault="00AC3EEF" w:rsidP="00AC3EEF">
      <w:pPr>
        <w:rPr>
          <w:sz w:val="24"/>
          <w:szCs w:val="24"/>
        </w:rPr>
      </w:pPr>
    </w:p>
    <w:p w:rsidR="00AC3EEF" w:rsidRPr="00AC3EEF" w:rsidRDefault="00AC3EEF" w:rsidP="00AC3EEF">
      <w:r w:rsidRPr="00AC3EEF">
        <w:rPr>
          <w:sz w:val="24"/>
          <w:szCs w:val="24"/>
        </w:rPr>
        <w:t xml:space="preserve">Αν το </w:t>
      </w:r>
      <w:r w:rsidRPr="00AC3EEF">
        <w:t xml:space="preserve">mRNA είναι από προκαρυωτικό οργανισμό προσέχω μήπως και μετά το πρώτο κωδικόνιο λήξης ακολουθεί ξανά κωδικόνιο έναρξης και ελέγχω μήπως πρόκειται για οπερόνιο. </w:t>
      </w:r>
    </w:p>
    <w:p w:rsidR="00AC3EEF" w:rsidRPr="00AC3EEF" w:rsidRDefault="00AC3EEF" w:rsidP="00AC3EEF">
      <w:r w:rsidRPr="00AC3EEF">
        <w:t xml:space="preserve">• Η πρωτεΐνη αποτελείται από αμινοξέα που δημιουργούν πολυπεπτιδικές αλυσίδες. Αν πρόκειται για απλή πρωτεΐνη τότε αποτελείται από μια πολυπεπτιδική αλυσίδα και μόνο, και η σύνθεση της κωδικοποιείται από ένα γονίδιο. Αν πρόκειται για σύνθετη πρωτεΐνη τότε αποτελείται από δυο ή και περισσότερες αλυσίδες και η σύνθεση της κωδικοποιείται από ένα γονίδιο αν αυτές οι αλυσίδες είναι ίδιες ή περισσότερα γονίδια αν οι αλυσίδες της είναι διαφορετικές. </w:t>
      </w:r>
    </w:p>
    <w:p w:rsidR="00AC3EEF" w:rsidRPr="00AC3EEF" w:rsidRDefault="00AC3EEF" w:rsidP="00AC3EEF">
      <w:r w:rsidRPr="00AC3EEF">
        <w:t xml:space="preserve">• Όταν ζητείται ο αριθμός των αμινοξέων μιας πρωτεΐνης τη στιγμή της σύνθεσης της στα ριβοσώματα, θεωρούμε ότι δεν έχουν απομακρυνθεί αμινοξέα από την πρωτεΐνη ( π.χ από το αμινικό της άκρο). </w:t>
      </w:r>
    </w:p>
    <w:p w:rsidR="00B452ED" w:rsidRDefault="00B452ED" w:rsidP="00B452ED">
      <w:pPr>
        <w:autoSpaceDE w:val="0"/>
        <w:autoSpaceDN w:val="0"/>
        <w:adjustRightInd w:val="0"/>
        <w:spacing w:after="0" w:line="240" w:lineRule="auto"/>
        <w:jc w:val="center"/>
        <w:rPr>
          <w:rFonts w:ascii="Arial" w:hAnsi="Arial" w:cs="Arial"/>
          <w:color w:val="000000"/>
        </w:rPr>
      </w:pPr>
    </w:p>
    <w:p w:rsidR="00AC3EEF" w:rsidRDefault="00AC3EEF" w:rsidP="00B452ED">
      <w:pPr>
        <w:autoSpaceDE w:val="0"/>
        <w:autoSpaceDN w:val="0"/>
        <w:adjustRightInd w:val="0"/>
        <w:spacing w:after="0" w:line="240" w:lineRule="auto"/>
        <w:jc w:val="center"/>
        <w:rPr>
          <w:rFonts w:ascii="Arial" w:hAnsi="Arial" w:cs="Arial"/>
          <w:color w:val="000000"/>
        </w:rPr>
      </w:pPr>
    </w:p>
    <w:p w:rsidR="00561AE6" w:rsidRPr="00561AE6" w:rsidRDefault="00561AE6" w:rsidP="00561AE6">
      <w:pPr>
        <w:autoSpaceDE w:val="0"/>
        <w:autoSpaceDN w:val="0"/>
        <w:adjustRightInd w:val="0"/>
        <w:spacing w:after="0" w:line="240" w:lineRule="auto"/>
        <w:rPr>
          <w:rFonts w:ascii="Arial" w:hAnsi="Arial" w:cs="Arial"/>
          <w:color w:val="000000"/>
          <w:sz w:val="24"/>
          <w:szCs w:val="24"/>
        </w:rPr>
      </w:pPr>
    </w:p>
    <w:p w:rsidR="00561AE6" w:rsidRPr="00561AE6" w:rsidRDefault="00561AE6" w:rsidP="00561AE6">
      <w:r w:rsidRPr="00561AE6">
        <w:t xml:space="preserve">Αν η πρωτεΐνη έχει υποστεί τροποποίηση, δηλαδή έχουν αφαιρεθεί, κάποια αμινοξέα, τότε πριν κάνω τους υπολογισμούς μου πρέπει να προσθέσω και αυτά τα αμινοξέα, καθώς αρχικά κωδικοποιήθηκαν από το mRNA. </w:t>
      </w:r>
    </w:p>
    <w:p w:rsidR="00561AE6" w:rsidRPr="00561AE6" w:rsidRDefault="00561AE6" w:rsidP="00561AE6">
      <w:r w:rsidRPr="00561AE6">
        <w:t xml:space="preserve">• εάν ένα γονίδιο έχει κ εσώνια, τότε έχει κ+1 εξώνια. </w:t>
      </w:r>
    </w:p>
    <w:p w:rsidR="00561AE6" w:rsidRPr="00561AE6" w:rsidRDefault="00561AE6" w:rsidP="00561AE6">
      <w:r w:rsidRPr="00561AE6">
        <w:t xml:space="preserve">• για να αποκοπεί μία αλληλουχία που αποτελεί εσώνιο πρέπει να σπάσουν 2 φωσφοδιστερικοί δεσμοί που βρίσκονται στα άκρα του. </w:t>
      </w:r>
    </w:p>
    <w:p w:rsidR="00561AE6" w:rsidRPr="00561AE6" w:rsidRDefault="00561AE6" w:rsidP="00561AE6">
      <w:r w:rsidRPr="00561AE6">
        <w:t xml:space="preserve">• Για κάθε εσώνιο που απομακρύνεται σχηματίζεται ένας φωσφοδιεστερικός δεσμός μεταξύ των άκρων των εξωνίων με τα οποία ήταν συνδεδεμένο. </w:t>
      </w:r>
    </w:p>
    <w:p w:rsidR="00561AE6" w:rsidRDefault="00561AE6" w:rsidP="00561AE6">
      <w:pPr>
        <w:autoSpaceDE w:val="0"/>
        <w:autoSpaceDN w:val="0"/>
        <w:adjustRightInd w:val="0"/>
        <w:spacing w:after="0" w:line="240" w:lineRule="auto"/>
        <w:jc w:val="center"/>
        <w:rPr>
          <w:rFonts w:ascii="Arial" w:hAnsi="Arial" w:cs="Arial"/>
          <w:b/>
          <w:bCs/>
          <w:color w:val="000000"/>
          <w:sz w:val="20"/>
          <w:szCs w:val="20"/>
        </w:rPr>
      </w:pPr>
    </w:p>
    <w:p w:rsidR="00031E80" w:rsidRDefault="00031E80" w:rsidP="00561AE6">
      <w:pPr>
        <w:autoSpaceDE w:val="0"/>
        <w:autoSpaceDN w:val="0"/>
        <w:adjustRightInd w:val="0"/>
        <w:spacing w:after="0" w:line="240" w:lineRule="auto"/>
        <w:jc w:val="center"/>
        <w:rPr>
          <w:rFonts w:ascii="Arial" w:hAnsi="Arial" w:cs="Arial"/>
          <w:b/>
          <w:bCs/>
          <w:color w:val="000000"/>
          <w:sz w:val="20"/>
          <w:szCs w:val="20"/>
        </w:rPr>
      </w:pPr>
    </w:p>
    <w:p w:rsidR="00031E80" w:rsidRDefault="00031E80" w:rsidP="00561AE6">
      <w:pPr>
        <w:autoSpaceDE w:val="0"/>
        <w:autoSpaceDN w:val="0"/>
        <w:adjustRightInd w:val="0"/>
        <w:spacing w:after="0" w:line="240" w:lineRule="auto"/>
        <w:jc w:val="center"/>
        <w:rPr>
          <w:rFonts w:ascii="Arial" w:hAnsi="Arial" w:cs="Arial"/>
          <w:b/>
          <w:bCs/>
          <w:color w:val="000000"/>
          <w:sz w:val="20"/>
          <w:szCs w:val="20"/>
        </w:rPr>
      </w:pPr>
    </w:p>
    <w:p w:rsidR="00031E80" w:rsidRDefault="00031E80" w:rsidP="00561AE6">
      <w:pPr>
        <w:autoSpaceDE w:val="0"/>
        <w:autoSpaceDN w:val="0"/>
        <w:adjustRightInd w:val="0"/>
        <w:spacing w:after="0" w:line="240" w:lineRule="auto"/>
        <w:jc w:val="center"/>
        <w:rPr>
          <w:rFonts w:ascii="Arial" w:hAnsi="Arial" w:cs="Arial"/>
          <w:b/>
          <w:bCs/>
          <w:color w:val="000000"/>
          <w:sz w:val="20"/>
          <w:szCs w:val="20"/>
        </w:rPr>
      </w:pPr>
    </w:p>
    <w:p w:rsidR="00BE73DC" w:rsidRPr="00BE73DC" w:rsidRDefault="00BE73DC" w:rsidP="00BE73DC">
      <w:r w:rsidRPr="00BE73DC">
        <w:t xml:space="preserve">Εύρεση κωδικής/ μη κωδικής γονιδίου &amp; mRNA, tRNA, αμινοξέων </w:t>
      </w:r>
    </w:p>
    <w:p w:rsidR="00AC3EEF" w:rsidRDefault="00BE73DC" w:rsidP="00BE73DC">
      <w:pPr>
        <w:rPr>
          <w:rFonts w:ascii="Arial" w:hAnsi="Arial" w:cs="Arial"/>
          <w:color w:val="000000"/>
        </w:rPr>
      </w:pPr>
      <w:r w:rsidRPr="007B44D2">
        <w:rPr>
          <w:rFonts w:ascii="Arial" w:hAnsi="Arial" w:cs="Arial"/>
          <w:b/>
          <w:i/>
          <w:color w:val="000000"/>
          <w:sz w:val="24"/>
          <w:szCs w:val="24"/>
          <w:u w:val="single"/>
        </w:rPr>
        <w:lastRenderedPageBreak/>
        <w:t>Εφαρμογή 1</w:t>
      </w:r>
      <w:r w:rsidRPr="007B44D2">
        <w:rPr>
          <w:rFonts w:ascii="Arial" w:hAnsi="Arial" w:cs="Arial"/>
          <w:color w:val="000000"/>
          <w:sz w:val="24"/>
          <w:szCs w:val="24"/>
        </w:rPr>
        <w:t>:</w:t>
      </w:r>
      <w:r w:rsidRPr="00BE73DC">
        <w:rPr>
          <w:rFonts w:ascii="Arial" w:hAnsi="Arial" w:cs="Arial"/>
          <w:color w:val="000000"/>
        </w:rPr>
        <w:t xml:space="preserve"> Δίνεται γονίδιο που οδηγεί σε σύνθεση πεπτιδίου χωρίς να προσδιορίζονται τα άκρα του, η κατεύθυνση των δύο αλυσίδων και η θέση του υποκινητή. Σ' αυτό το γονίδιο πρέπει να προσδιοριστούν τα άκρα και η μη κωδική / κωδική αλυσίδα του, να καταγραφεί το mRNA, τα tRNA, το πεπτίδιο που προκύπτει και να αιτιολογηθεί η απάντηση Έστω πχ. η αλληλουχία:</w:t>
      </w:r>
    </w:p>
    <w:p w:rsidR="00AC3EEF" w:rsidRDefault="00AC3EEF" w:rsidP="00B452ED">
      <w:pPr>
        <w:autoSpaceDE w:val="0"/>
        <w:autoSpaceDN w:val="0"/>
        <w:adjustRightInd w:val="0"/>
        <w:spacing w:after="0" w:line="240" w:lineRule="auto"/>
        <w:jc w:val="center"/>
        <w:rPr>
          <w:rFonts w:ascii="Arial" w:hAnsi="Arial" w:cs="Arial"/>
          <w:color w:val="000000"/>
        </w:rPr>
      </w:pPr>
    </w:p>
    <w:p w:rsidR="00AC3EEF" w:rsidRDefault="00AC3EEF" w:rsidP="00B452ED">
      <w:pPr>
        <w:autoSpaceDE w:val="0"/>
        <w:autoSpaceDN w:val="0"/>
        <w:adjustRightInd w:val="0"/>
        <w:spacing w:after="0" w:line="240" w:lineRule="auto"/>
        <w:jc w:val="center"/>
        <w:rPr>
          <w:rFonts w:ascii="Arial" w:hAnsi="Arial" w:cs="Arial"/>
          <w:color w:val="000000"/>
        </w:rPr>
      </w:pPr>
    </w:p>
    <w:p w:rsidR="00AC3EEF" w:rsidRPr="003F241A" w:rsidRDefault="00EE4E68" w:rsidP="00EE4E68">
      <w:pPr>
        <w:autoSpaceDE w:val="0"/>
        <w:autoSpaceDN w:val="0"/>
        <w:adjustRightInd w:val="0"/>
        <w:spacing w:after="0" w:line="240" w:lineRule="auto"/>
        <w:rPr>
          <w:rFonts w:ascii="Arial" w:hAnsi="Arial" w:cs="Arial"/>
          <w:color w:val="000000"/>
          <w:spacing w:val="20"/>
          <w:lang w:val="en-US"/>
        </w:rPr>
      </w:pPr>
      <w:r w:rsidRPr="00EE4E68">
        <w:rPr>
          <w:rFonts w:ascii="Arial" w:hAnsi="Arial" w:cs="Arial"/>
          <w:color w:val="000000"/>
          <w:spacing w:val="20"/>
        </w:rPr>
        <w:t>Αλυσίδα</w:t>
      </w:r>
      <w:r w:rsidRPr="003F241A">
        <w:rPr>
          <w:rFonts w:ascii="Arial" w:hAnsi="Arial" w:cs="Arial"/>
          <w:color w:val="000000"/>
          <w:spacing w:val="20"/>
          <w:lang w:val="en-US"/>
        </w:rPr>
        <w:t xml:space="preserve">1 </w:t>
      </w:r>
      <w:r w:rsidRPr="00EE4E68">
        <w:rPr>
          <w:rFonts w:ascii="Arial" w:hAnsi="Arial" w:cs="Arial"/>
          <w:color w:val="000000"/>
          <w:spacing w:val="20"/>
          <w:lang w:val="en-US"/>
        </w:rPr>
        <w:t>G</w:t>
      </w:r>
      <w:r w:rsidRPr="003F241A">
        <w:rPr>
          <w:rFonts w:ascii="Arial" w:hAnsi="Arial" w:cs="Arial"/>
          <w:color w:val="000000"/>
          <w:spacing w:val="20"/>
          <w:lang w:val="en-US"/>
        </w:rPr>
        <w:t xml:space="preserve"> </w:t>
      </w:r>
      <w:proofErr w:type="spellStart"/>
      <w:r w:rsidRPr="00EE4E68">
        <w:rPr>
          <w:rFonts w:ascii="Arial" w:hAnsi="Arial" w:cs="Arial"/>
          <w:color w:val="000000"/>
          <w:spacing w:val="20"/>
          <w:lang w:val="en-US"/>
        </w:rPr>
        <w:t>G</w:t>
      </w:r>
      <w:proofErr w:type="spellEnd"/>
      <w:r w:rsidRPr="003F241A">
        <w:rPr>
          <w:rFonts w:ascii="Arial" w:hAnsi="Arial" w:cs="Arial"/>
          <w:color w:val="000000"/>
          <w:spacing w:val="20"/>
          <w:lang w:val="en-US"/>
        </w:rPr>
        <w:t xml:space="preserve"> </w:t>
      </w:r>
      <w:proofErr w:type="spellStart"/>
      <w:r w:rsidRPr="00EE4E68">
        <w:rPr>
          <w:rFonts w:ascii="Arial" w:hAnsi="Arial" w:cs="Arial"/>
          <w:color w:val="000000"/>
          <w:spacing w:val="20"/>
          <w:lang w:val="en-US"/>
        </w:rPr>
        <w:t>G</w:t>
      </w:r>
      <w:proofErr w:type="spellEnd"/>
      <w:r w:rsidRPr="003F241A">
        <w:rPr>
          <w:rFonts w:ascii="Arial" w:hAnsi="Arial" w:cs="Arial"/>
          <w:color w:val="000000"/>
          <w:spacing w:val="20"/>
          <w:lang w:val="en-US"/>
        </w:rPr>
        <w:t xml:space="preserve"> </w:t>
      </w:r>
      <w:r w:rsidRPr="00EE4E68">
        <w:rPr>
          <w:rFonts w:ascii="Arial" w:hAnsi="Arial" w:cs="Arial"/>
          <w:color w:val="000000"/>
          <w:spacing w:val="20"/>
          <w:lang w:val="en-US"/>
        </w:rPr>
        <w:t>A</w:t>
      </w:r>
      <w:r w:rsidRPr="003F241A">
        <w:rPr>
          <w:rFonts w:ascii="Arial" w:hAnsi="Arial" w:cs="Arial"/>
          <w:color w:val="000000"/>
          <w:spacing w:val="20"/>
          <w:lang w:val="en-US"/>
        </w:rPr>
        <w:t xml:space="preserve"> </w:t>
      </w:r>
      <w:r w:rsidRPr="00EE4E68">
        <w:rPr>
          <w:rFonts w:ascii="Arial" w:hAnsi="Arial" w:cs="Arial"/>
          <w:color w:val="000000"/>
          <w:spacing w:val="20"/>
          <w:lang w:val="en-US"/>
        </w:rPr>
        <w:t>T</w:t>
      </w:r>
      <w:r w:rsidRPr="003F241A">
        <w:rPr>
          <w:rFonts w:ascii="Arial" w:hAnsi="Arial" w:cs="Arial"/>
          <w:color w:val="000000"/>
          <w:spacing w:val="20"/>
          <w:lang w:val="en-US"/>
        </w:rPr>
        <w:t xml:space="preserve"> </w:t>
      </w:r>
      <w:r w:rsidRPr="00EE4E68">
        <w:rPr>
          <w:rFonts w:ascii="Arial" w:hAnsi="Arial" w:cs="Arial"/>
          <w:color w:val="000000"/>
          <w:spacing w:val="20"/>
          <w:lang w:val="en-US"/>
        </w:rPr>
        <w:t>G</w:t>
      </w:r>
      <w:r w:rsidRPr="003F241A">
        <w:rPr>
          <w:rFonts w:ascii="Arial" w:hAnsi="Arial" w:cs="Arial"/>
          <w:color w:val="000000"/>
          <w:spacing w:val="20"/>
          <w:lang w:val="en-US"/>
        </w:rPr>
        <w:t xml:space="preserve"> </w:t>
      </w:r>
      <w:r w:rsidRPr="00EE4E68">
        <w:rPr>
          <w:rFonts w:ascii="Arial" w:hAnsi="Arial" w:cs="Arial"/>
          <w:color w:val="000000"/>
          <w:spacing w:val="20"/>
          <w:lang w:val="en-US"/>
        </w:rPr>
        <w:t>C</w:t>
      </w:r>
      <w:r w:rsidRPr="003F241A">
        <w:rPr>
          <w:rFonts w:ascii="Arial" w:hAnsi="Arial" w:cs="Arial"/>
          <w:color w:val="000000"/>
          <w:spacing w:val="20"/>
          <w:lang w:val="en-US"/>
        </w:rPr>
        <w:t xml:space="preserve"> </w:t>
      </w:r>
      <w:proofErr w:type="spellStart"/>
      <w:r w:rsidRPr="00EE4E68">
        <w:rPr>
          <w:rFonts w:ascii="Arial" w:hAnsi="Arial" w:cs="Arial"/>
          <w:color w:val="000000"/>
          <w:spacing w:val="20"/>
          <w:lang w:val="en-US"/>
        </w:rPr>
        <w:t>C</w:t>
      </w:r>
      <w:proofErr w:type="spellEnd"/>
      <w:r w:rsidRPr="003F241A">
        <w:rPr>
          <w:rFonts w:ascii="Arial" w:hAnsi="Arial" w:cs="Arial"/>
          <w:color w:val="000000"/>
          <w:spacing w:val="20"/>
          <w:lang w:val="en-US"/>
        </w:rPr>
        <w:t xml:space="preserve"> </w:t>
      </w:r>
      <w:proofErr w:type="spellStart"/>
      <w:r w:rsidRPr="00EE4E68">
        <w:rPr>
          <w:rFonts w:ascii="Arial" w:hAnsi="Arial" w:cs="Arial"/>
          <w:color w:val="000000"/>
          <w:spacing w:val="20"/>
          <w:lang w:val="en-US"/>
        </w:rPr>
        <w:t>C</w:t>
      </w:r>
      <w:proofErr w:type="spellEnd"/>
      <w:r w:rsidRPr="003F241A">
        <w:rPr>
          <w:rFonts w:ascii="Arial" w:hAnsi="Arial" w:cs="Arial"/>
          <w:color w:val="000000"/>
          <w:spacing w:val="20"/>
          <w:lang w:val="en-US"/>
        </w:rPr>
        <w:t xml:space="preserve"> </w:t>
      </w:r>
      <w:r w:rsidRPr="00EE4E68">
        <w:rPr>
          <w:rFonts w:ascii="Arial" w:hAnsi="Arial" w:cs="Arial"/>
          <w:color w:val="000000"/>
          <w:spacing w:val="20"/>
          <w:lang w:val="en-US"/>
        </w:rPr>
        <w:t>T</w:t>
      </w:r>
      <w:r w:rsidRPr="003F241A">
        <w:rPr>
          <w:rFonts w:ascii="Arial" w:hAnsi="Arial" w:cs="Arial"/>
          <w:color w:val="000000"/>
          <w:spacing w:val="20"/>
          <w:lang w:val="en-US"/>
        </w:rPr>
        <w:t xml:space="preserve"> </w:t>
      </w:r>
      <w:proofErr w:type="spellStart"/>
      <w:r w:rsidRPr="00EE4E68">
        <w:rPr>
          <w:rFonts w:ascii="Arial" w:hAnsi="Arial" w:cs="Arial"/>
          <w:color w:val="000000"/>
          <w:spacing w:val="20"/>
          <w:lang w:val="en-US"/>
        </w:rPr>
        <w:t>T</w:t>
      </w:r>
      <w:proofErr w:type="spellEnd"/>
      <w:r w:rsidRPr="003F241A">
        <w:rPr>
          <w:rFonts w:ascii="Arial" w:hAnsi="Arial" w:cs="Arial"/>
          <w:color w:val="000000"/>
          <w:spacing w:val="20"/>
          <w:lang w:val="en-US"/>
        </w:rPr>
        <w:t xml:space="preserve"> </w:t>
      </w:r>
      <w:proofErr w:type="spellStart"/>
      <w:r w:rsidRPr="00EE4E68">
        <w:rPr>
          <w:rFonts w:ascii="Arial" w:hAnsi="Arial" w:cs="Arial"/>
          <w:color w:val="000000"/>
          <w:spacing w:val="20"/>
          <w:lang w:val="en-US"/>
        </w:rPr>
        <w:t>T</w:t>
      </w:r>
      <w:proofErr w:type="spellEnd"/>
      <w:r w:rsidRPr="003F241A">
        <w:rPr>
          <w:rFonts w:ascii="Arial" w:hAnsi="Arial" w:cs="Arial"/>
          <w:color w:val="000000"/>
          <w:spacing w:val="20"/>
          <w:lang w:val="en-US"/>
        </w:rPr>
        <w:t xml:space="preserve"> </w:t>
      </w:r>
      <w:r w:rsidRPr="00EE4E68">
        <w:rPr>
          <w:rFonts w:ascii="Arial" w:hAnsi="Arial" w:cs="Arial"/>
          <w:color w:val="000000"/>
          <w:spacing w:val="20"/>
          <w:lang w:val="en-US"/>
        </w:rPr>
        <w:t>A</w:t>
      </w:r>
      <w:r w:rsidRPr="003F241A">
        <w:rPr>
          <w:rFonts w:ascii="Arial" w:hAnsi="Arial" w:cs="Arial"/>
          <w:color w:val="000000"/>
          <w:spacing w:val="20"/>
          <w:lang w:val="en-US"/>
        </w:rPr>
        <w:t xml:space="preserve"> </w:t>
      </w:r>
      <w:proofErr w:type="spellStart"/>
      <w:r w:rsidRPr="00EE4E68">
        <w:rPr>
          <w:rFonts w:ascii="Arial" w:hAnsi="Arial" w:cs="Arial"/>
          <w:color w:val="000000"/>
          <w:spacing w:val="20"/>
          <w:lang w:val="en-US"/>
        </w:rPr>
        <w:t>A</w:t>
      </w:r>
      <w:proofErr w:type="spellEnd"/>
      <w:r w:rsidRPr="003F241A">
        <w:rPr>
          <w:rFonts w:ascii="Arial" w:hAnsi="Arial" w:cs="Arial"/>
          <w:color w:val="000000"/>
          <w:spacing w:val="20"/>
          <w:lang w:val="en-US"/>
        </w:rPr>
        <w:t xml:space="preserve"> </w:t>
      </w:r>
      <w:proofErr w:type="spellStart"/>
      <w:r w:rsidRPr="00EE4E68">
        <w:rPr>
          <w:rFonts w:ascii="Arial" w:hAnsi="Arial" w:cs="Arial"/>
          <w:color w:val="000000"/>
          <w:spacing w:val="20"/>
          <w:lang w:val="en-US"/>
        </w:rPr>
        <w:t>A</w:t>
      </w:r>
      <w:proofErr w:type="spellEnd"/>
      <w:r w:rsidRPr="003F241A">
        <w:rPr>
          <w:rFonts w:ascii="Arial" w:hAnsi="Arial" w:cs="Arial"/>
          <w:color w:val="000000"/>
          <w:spacing w:val="20"/>
          <w:lang w:val="en-US"/>
        </w:rPr>
        <w:t xml:space="preserve"> </w:t>
      </w:r>
      <w:r w:rsidRPr="00EE4E68">
        <w:rPr>
          <w:rFonts w:ascii="Arial" w:hAnsi="Arial" w:cs="Arial"/>
          <w:color w:val="000000"/>
          <w:spacing w:val="20"/>
          <w:lang w:val="en-US"/>
        </w:rPr>
        <w:t>T</w:t>
      </w:r>
      <w:r w:rsidRPr="003F241A">
        <w:rPr>
          <w:rFonts w:ascii="Arial" w:hAnsi="Arial" w:cs="Arial"/>
          <w:color w:val="000000"/>
          <w:spacing w:val="20"/>
          <w:lang w:val="en-US"/>
        </w:rPr>
        <w:t xml:space="preserve"> </w:t>
      </w:r>
      <w:proofErr w:type="spellStart"/>
      <w:r w:rsidRPr="00EE4E68">
        <w:rPr>
          <w:rFonts w:ascii="Arial" w:hAnsi="Arial" w:cs="Arial"/>
          <w:color w:val="000000"/>
          <w:spacing w:val="20"/>
          <w:lang w:val="en-US"/>
        </w:rPr>
        <w:t>T</w:t>
      </w:r>
      <w:proofErr w:type="spellEnd"/>
      <w:r w:rsidRPr="003F241A">
        <w:rPr>
          <w:rFonts w:ascii="Arial" w:hAnsi="Arial" w:cs="Arial"/>
          <w:color w:val="000000"/>
          <w:spacing w:val="20"/>
          <w:lang w:val="en-US"/>
        </w:rPr>
        <w:t xml:space="preserve"> </w:t>
      </w:r>
      <w:r w:rsidRPr="00EE4E68">
        <w:rPr>
          <w:rFonts w:ascii="Arial" w:hAnsi="Arial" w:cs="Arial"/>
          <w:color w:val="000000"/>
          <w:spacing w:val="20"/>
          <w:lang w:val="en-US"/>
        </w:rPr>
        <w:t>G</w:t>
      </w:r>
      <w:r w:rsidRPr="003F241A">
        <w:rPr>
          <w:rFonts w:ascii="Arial" w:hAnsi="Arial" w:cs="Arial"/>
          <w:color w:val="000000"/>
          <w:spacing w:val="20"/>
          <w:lang w:val="en-US"/>
        </w:rPr>
        <w:t xml:space="preserve"> </w:t>
      </w:r>
      <w:r w:rsidRPr="00EE4E68">
        <w:rPr>
          <w:rFonts w:ascii="Arial" w:hAnsi="Arial" w:cs="Arial"/>
          <w:color w:val="000000"/>
          <w:spacing w:val="20"/>
          <w:lang w:val="en-US"/>
        </w:rPr>
        <w:t>T</w:t>
      </w:r>
      <w:r w:rsidRPr="003F241A">
        <w:rPr>
          <w:rFonts w:ascii="Arial" w:hAnsi="Arial" w:cs="Arial"/>
          <w:color w:val="000000"/>
          <w:spacing w:val="20"/>
          <w:lang w:val="en-US"/>
        </w:rPr>
        <w:t xml:space="preserve"> </w:t>
      </w:r>
      <w:r w:rsidRPr="00EE4E68">
        <w:rPr>
          <w:rFonts w:ascii="Arial" w:hAnsi="Arial" w:cs="Arial"/>
          <w:color w:val="000000"/>
          <w:spacing w:val="20"/>
          <w:lang w:val="en-US"/>
        </w:rPr>
        <w:t>G</w:t>
      </w:r>
      <w:r w:rsidRPr="003F241A">
        <w:rPr>
          <w:rFonts w:ascii="Arial" w:hAnsi="Arial" w:cs="Arial"/>
          <w:color w:val="000000"/>
          <w:spacing w:val="20"/>
          <w:lang w:val="en-US"/>
        </w:rPr>
        <w:t xml:space="preserve"> </w:t>
      </w:r>
      <w:r w:rsidRPr="00EE4E68">
        <w:rPr>
          <w:rFonts w:ascii="Arial" w:hAnsi="Arial" w:cs="Arial"/>
          <w:color w:val="000000"/>
          <w:spacing w:val="20"/>
          <w:lang w:val="en-US"/>
        </w:rPr>
        <w:t>A</w:t>
      </w:r>
      <w:r w:rsidRPr="003F241A">
        <w:rPr>
          <w:rFonts w:ascii="Arial" w:hAnsi="Arial" w:cs="Arial"/>
          <w:color w:val="000000"/>
          <w:spacing w:val="20"/>
          <w:lang w:val="en-US"/>
        </w:rPr>
        <w:t xml:space="preserve"> </w:t>
      </w:r>
      <w:r w:rsidRPr="00EE4E68">
        <w:rPr>
          <w:rFonts w:ascii="Arial" w:hAnsi="Arial" w:cs="Arial"/>
          <w:color w:val="000000"/>
          <w:spacing w:val="20"/>
          <w:lang w:val="en-US"/>
        </w:rPr>
        <w:t>G</w:t>
      </w:r>
      <w:r w:rsidRPr="003F241A">
        <w:rPr>
          <w:rFonts w:ascii="Arial" w:hAnsi="Arial" w:cs="Arial"/>
          <w:color w:val="000000"/>
          <w:spacing w:val="20"/>
          <w:lang w:val="en-US"/>
        </w:rPr>
        <w:t xml:space="preserve"> </w:t>
      </w:r>
      <w:proofErr w:type="spellStart"/>
      <w:r w:rsidRPr="00EE4E68">
        <w:rPr>
          <w:rFonts w:ascii="Arial" w:hAnsi="Arial" w:cs="Arial"/>
          <w:color w:val="000000"/>
          <w:spacing w:val="20"/>
          <w:lang w:val="en-US"/>
        </w:rPr>
        <w:t>G</w:t>
      </w:r>
      <w:proofErr w:type="spellEnd"/>
      <w:r w:rsidRPr="003F241A">
        <w:rPr>
          <w:rFonts w:ascii="Arial" w:hAnsi="Arial" w:cs="Arial"/>
          <w:color w:val="000000"/>
          <w:spacing w:val="20"/>
          <w:lang w:val="en-US"/>
        </w:rPr>
        <w:t xml:space="preserve"> </w:t>
      </w:r>
      <w:r w:rsidRPr="00EE4E68">
        <w:rPr>
          <w:rFonts w:ascii="Arial" w:hAnsi="Arial" w:cs="Arial"/>
          <w:color w:val="000000"/>
          <w:spacing w:val="20"/>
          <w:lang w:val="en-US"/>
        </w:rPr>
        <w:t>C</w:t>
      </w:r>
      <w:r w:rsidRPr="003F241A">
        <w:rPr>
          <w:rFonts w:ascii="Arial" w:hAnsi="Arial" w:cs="Arial"/>
          <w:color w:val="000000"/>
          <w:spacing w:val="20"/>
          <w:lang w:val="en-US"/>
        </w:rPr>
        <w:t xml:space="preserve"> </w:t>
      </w:r>
      <w:proofErr w:type="spellStart"/>
      <w:r w:rsidRPr="00EE4E68">
        <w:rPr>
          <w:rFonts w:ascii="Arial" w:hAnsi="Arial" w:cs="Arial"/>
          <w:color w:val="000000"/>
          <w:spacing w:val="20"/>
          <w:lang w:val="en-US"/>
        </w:rPr>
        <w:t>C</w:t>
      </w:r>
      <w:proofErr w:type="spellEnd"/>
      <w:r w:rsidRPr="003F241A">
        <w:rPr>
          <w:rFonts w:ascii="Arial" w:hAnsi="Arial" w:cs="Arial"/>
          <w:color w:val="000000"/>
          <w:spacing w:val="20"/>
          <w:lang w:val="en-US"/>
        </w:rPr>
        <w:t xml:space="preserve"> </w:t>
      </w:r>
      <w:r w:rsidRPr="00EE4E68">
        <w:rPr>
          <w:rFonts w:ascii="Arial" w:hAnsi="Arial" w:cs="Arial"/>
          <w:color w:val="000000"/>
          <w:spacing w:val="20"/>
          <w:lang w:val="en-US"/>
        </w:rPr>
        <w:t>G</w:t>
      </w:r>
      <w:r w:rsidRPr="003F241A">
        <w:rPr>
          <w:rFonts w:ascii="Arial" w:hAnsi="Arial" w:cs="Arial"/>
          <w:color w:val="000000"/>
          <w:spacing w:val="20"/>
          <w:lang w:val="en-US"/>
        </w:rPr>
        <w:t xml:space="preserve"> </w:t>
      </w:r>
      <w:r w:rsidRPr="00EE4E68">
        <w:rPr>
          <w:rFonts w:ascii="Arial" w:hAnsi="Arial" w:cs="Arial"/>
          <w:color w:val="000000"/>
          <w:spacing w:val="20"/>
          <w:lang w:val="en-US"/>
        </w:rPr>
        <w:t>C</w:t>
      </w:r>
    </w:p>
    <w:p w:rsidR="00EE4E68" w:rsidRPr="005006DD" w:rsidRDefault="00EE4E68" w:rsidP="00EE4E68">
      <w:pPr>
        <w:autoSpaceDE w:val="0"/>
        <w:autoSpaceDN w:val="0"/>
        <w:adjustRightInd w:val="0"/>
        <w:spacing w:after="0" w:line="240" w:lineRule="auto"/>
        <w:rPr>
          <w:rFonts w:ascii="Arial" w:hAnsi="Arial" w:cs="Arial"/>
          <w:color w:val="000000"/>
          <w:lang w:val="en-US"/>
        </w:rPr>
      </w:pPr>
      <w:r w:rsidRPr="00EE4E68">
        <w:rPr>
          <w:rFonts w:ascii="Arial" w:hAnsi="Arial" w:cs="Arial"/>
          <w:color w:val="000000"/>
          <w:spacing w:val="20"/>
        </w:rPr>
        <w:t>Αλυσίδα</w:t>
      </w:r>
      <w:r w:rsidRPr="005006DD">
        <w:rPr>
          <w:rFonts w:ascii="Arial" w:hAnsi="Arial" w:cs="Arial"/>
          <w:color w:val="000000"/>
          <w:spacing w:val="20"/>
          <w:lang w:val="en-US"/>
        </w:rPr>
        <w:t>2</w:t>
      </w:r>
      <w:r>
        <w:rPr>
          <w:rFonts w:ascii="Arial" w:hAnsi="Arial" w:cs="Arial"/>
          <w:color w:val="000000"/>
          <w:spacing w:val="20"/>
          <w:lang w:val="en-US"/>
        </w:rPr>
        <w:t xml:space="preserve"> </w:t>
      </w:r>
      <w:r w:rsidRPr="00EE4E68">
        <w:rPr>
          <w:rFonts w:ascii="Arial" w:hAnsi="Arial" w:cs="Arial"/>
          <w:color w:val="000000"/>
          <w:spacing w:val="20"/>
          <w:lang w:val="en-US"/>
        </w:rPr>
        <w:t>C</w:t>
      </w:r>
      <w:r>
        <w:rPr>
          <w:rFonts w:ascii="Arial" w:hAnsi="Arial" w:cs="Arial"/>
          <w:color w:val="000000"/>
          <w:spacing w:val="20"/>
          <w:lang w:val="en-US"/>
        </w:rPr>
        <w:t xml:space="preserve"> </w:t>
      </w:r>
      <w:proofErr w:type="spellStart"/>
      <w:r w:rsidRPr="00EE4E68">
        <w:rPr>
          <w:rFonts w:ascii="Arial" w:hAnsi="Arial" w:cs="Arial"/>
          <w:color w:val="000000"/>
          <w:spacing w:val="20"/>
          <w:lang w:val="en-US"/>
        </w:rPr>
        <w:t>C</w:t>
      </w:r>
      <w:proofErr w:type="spellEnd"/>
      <w:r>
        <w:rPr>
          <w:rFonts w:ascii="Arial" w:hAnsi="Arial" w:cs="Arial"/>
          <w:color w:val="000000"/>
          <w:spacing w:val="20"/>
          <w:lang w:val="en-US"/>
        </w:rPr>
        <w:t xml:space="preserve"> </w:t>
      </w:r>
      <w:proofErr w:type="spellStart"/>
      <w:r w:rsidRPr="00EE4E68">
        <w:rPr>
          <w:rFonts w:ascii="Arial" w:hAnsi="Arial" w:cs="Arial"/>
          <w:color w:val="000000"/>
          <w:spacing w:val="20"/>
          <w:lang w:val="en-US"/>
        </w:rPr>
        <w:t>C</w:t>
      </w:r>
      <w:proofErr w:type="spellEnd"/>
      <w:r>
        <w:rPr>
          <w:rFonts w:ascii="Arial" w:hAnsi="Arial" w:cs="Arial"/>
          <w:color w:val="000000"/>
          <w:spacing w:val="20"/>
          <w:lang w:val="en-US"/>
        </w:rPr>
        <w:t xml:space="preserve"> </w:t>
      </w:r>
      <w:r w:rsidRPr="00EE4E68">
        <w:rPr>
          <w:rFonts w:ascii="Arial" w:hAnsi="Arial" w:cs="Arial"/>
          <w:color w:val="000000"/>
          <w:spacing w:val="20"/>
          <w:lang w:val="en-US"/>
        </w:rPr>
        <w:t>T</w:t>
      </w:r>
      <w:r>
        <w:rPr>
          <w:rFonts w:ascii="Arial" w:hAnsi="Arial" w:cs="Arial"/>
          <w:color w:val="000000"/>
          <w:spacing w:val="20"/>
          <w:lang w:val="en-US"/>
        </w:rPr>
        <w:t xml:space="preserve"> </w:t>
      </w:r>
      <w:r w:rsidRPr="00EE4E68">
        <w:rPr>
          <w:rFonts w:ascii="Arial" w:hAnsi="Arial" w:cs="Arial"/>
          <w:color w:val="000000"/>
          <w:spacing w:val="20"/>
          <w:lang w:val="en-US"/>
        </w:rPr>
        <w:t>A</w:t>
      </w:r>
      <w:r>
        <w:rPr>
          <w:rFonts w:ascii="Arial" w:hAnsi="Arial" w:cs="Arial"/>
          <w:color w:val="000000"/>
          <w:spacing w:val="20"/>
          <w:lang w:val="en-US"/>
        </w:rPr>
        <w:t xml:space="preserve"> </w:t>
      </w:r>
      <w:r w:rsidRPr="00EE4E68">
        <w:rPr>
          <w:rFonts w:ascii="Arial" w:hAnsi="Arial" w:cs="Arial"/>
          <w:color w:val="000000"/>
          <w:spacing w:val="20"/>
          <w:lang w:val="en-US"/>
        </w:rPr>
        <w:t>C</w:t>
      </w:r>
      <w:r>
        <w:rPr>
          <w:rFonts w:ascii="Arial" w:hAnsi="Arial" w:cs="Arial"/>
          <w:color w:val="000000"/>
          <w:spacing w:val="20"/>
          <w:lang w:val="en-US"/>
        </w:rPr>
        <w:t xml:space="preserve"> </w:t>
      </w:r>
      <w:r w:rsidRPr="00EE4E68">
        <w:rPr>
          <w:rFonts w:ascii="Arial" w:hAnsi="Arial" w:cs="Arial"/>
          <w:color w:val="000000"/>
          <w:spacing w:val="20"/>
          <w:lang w:val="en-US"/>
        </w:rPr>
        <w:t>G</w:t>
      </w:r>
      <w:r>
        <w:rPr>
          <w:rFonts w:ascii="Arial" w:hAnsi="Arial" w:cs="Arial"/>
          <w:color w:val="000000"/>
          <w:spacing w:val="20"/>
          <w:lang w:val="en-US"/>
        </w:rPr>
        <w:t xml:space="preserve"> </w:t>
      </w:r>
      <w:proofErr w:type="spellStart"/>
      <w:r w:rsidRPr="00EE4E68">
        <w:rPr>
          <w:rFonts w:ascii="Arial" w:hAnsi="Arial" w:cs="Arial"/>
          <w:color w:val="000000"/>
          <w:spacing w:val="20"/>
          <w:lang w:val="en-US"/>
        </w:rPr>
        <w:t>G</w:t>
      </w:r>
      <w:proofErr w:type="spellEnd"/>
      <w:r>
        <w:rPr>
          <w:rFonts w:ascii="Arial" w:hAnsi="Arial" w:cs="Arial"/>
          <w:color w:val="000000"/>
          <w:spacing w:val="20"/>
          <w:lang w:val="en-US"/>
        </w:rPr>
        <w:t xml:space="preserve"> </w:t>
      </w:r>
      <w:proofErr w:type="spellStart"/>
      <w:r w:rsidRPr="00EE4E68">
        <w:rPr>
          <w:rFonts w:ascii="Arial" w:hAnsi="Arial" w:cs="Arial"/>
          <w:color w:val="000000"/>
          <w:spacing w:val="20"/>
          <w:lang w:val="en-US"/>
        </w:rPr>
        <w:t>G</w:t>
      </w:r>
      <w:proofErr w:type="spellEnd"/>
      <w:r>
        <w:rPr>
          <w:rFonts w:ascii="Arial" w:hAnsi="Arial" w:cs="Arial"/>
          <w:color w:val="000000"/>
          <w:spacing w:val="20"/>
          <w:lang w:val="en-US"/>
        </w:rPr>
        <w:t xml:space="preserve"> </w:t>
      </w:r>
      <w:r w:rsidRPr="00EE4E68">
        <w:rPr>
          <w:rFonts w:ascii="Arial" w:hAnsi="Arial" w:cs="Arial"/>
          <w:color w:val="000000"/>
          <w:spacing w:val="20"/>
          <w:lang w:val="en-US"/>
        </w:rPr>
        <w:t>A</w:t>
      </w:r>
      <w:r>
        <w:rPr>
          <w:rFonts w:ascii="Arial" w:hAnsi="Arial" w:cs="Arial"/>
          <w:color w:val="000000"/>
          <w:spacing w:val="20"/>
          <w:lang w:val="en-US"/>
        </w:rPr>
        <w:t xml:space="preserve"> </w:t>
      </w:r>
      <w:proofErr w:type="spellStart"/>
      <w:r w:rsidRPr="00EE4E68">
        <w:rPr>
          <w:rFonts w:ascii="Arial" w:hAnsi="Arial" w:cs="Arial"/>
          <w:color w:val="000000"/>
          <w:spacing w:val="20"/>
          <w:lang w:val="en-US"/>
        </w:rPr>
        <w:t>A</w:t>
      </w:r>
      <w:proofErr w:type="spellEnd"/>
      <w:r>
        <w:rPr>
          <w:rFonts w:ascii="Arial" w:hAnsi="Arial" w:cs="Arial"/>
          <w:color w:val="000000"/>
          <w:spacing w:val="20"/>
          <w:lang w:val="en-US"/>
        </w:rPr>
        <w:t xml:space="preserve"> </w:t>
      </w:r>
      <w:proofErr w:type="spellStart"/>
      <w:r w:rsidRPr="00EE4E68">
        <w:rPr>
          <w:rFonts w:ascii="Arial" w:hAnsi="Arial" w:cs="Arial"/>
          <w:color w:val="000000"/>
          <w:spacing w:val="20"/>
          <w:lang w:val="en-US"/>
        </w:rPr>
        <w:t>A</w:t>
      </w:r>
      <w:proofErr w:type="spellEnd"/>
      <w:r>
        <w:rPr>
          <w:rFonts w:ascii="Arial" w:hAnsi="Arial" w:cs="Arial"/>
          <w:color w:val="000000"/>
          <w:spacing w:val="20"/>
          <w:lang w:val="en-US"/>
        </w:rPr>
        <w:t xml:space="preserve"> </w:t>
      </w:r>
      <w:r w:rsidRPr="00EE4E68">
        <w:rPr>
          <w:rFonts w:ascii="Arial" w:hAnsi="Arial" w:cs="Arial"/>
          <w:color w:val="000000"/>
          <w:spacing w:val="20"/>
          <w:lang w:val="en-US"/>
        </w:rPr>
        <w:t>T</w:t>
      </w:r>
      <w:r>
        <w:rPr>
          <w:rFonts w:ascii="Arial" w:hAnsi="Arial" w:cs="Arial"/>
          <w:color w:val="000000"/>
          <w:spacing w:val="20"/>
          <w:lang w:val="en-US"/>
        </w:rPr>
        <w:t xml:space="preserve"> </w:t>
      </w:r>
      <w:proofErr w:type="spellStart"/>
      <w:r w:rsidRPr="00EE4E68">
        <w:rPr>
          <w:rFonts w:ascii="Arial" w:hAnsi="Arial" w:cs="Arial"/>
          <w:color w:val="000000"/>
          <w:spacing w:val="20"/>
          <w:lang w:val="en-US"/>
        </w:rPr>
        <w:t>T</w:t>
      </w:r>
      <w:proofErr w:type="spellEnd"/>
      <w:r>
        <w:rPr>
          <w:rFonts w:ascii="Arial" w:hAnsi="Arial" w:cs="Arial"/>
          <w:color w:val="000000"/>
          <w:spacing w:val="20"/>
          <w:lang w:val="en-US"/>
        </w:rPr>
        <w:t xml:space="preserve"> </w:t>
      </w:r>
      <w:proofErr w:type="spellStart"/>
      <w:r w:rsidRPr="00EE4E68">
        <w:rPr>
          <w:rFonts w:ascii="Arial" w:hAnsi="Arial" w:cs="Arial"/>
          <w:color w:val="000000"/>
          <w:spacing w:val="20"/>
          <w:lang w:val="en-US"/>
        </w:rPr>
        <w:t>T</w:t>
      </w:r>
      <w:proofErr w:type="spellEnd"/>
      <w:r>
        <w:rPr>
          <w:rFonts w:ascii="Arial" w:hAnsi="Arial" w:cs="Arial"/>
          <w:color w:val="000000"/>
          <w:spacing w:val="20"/>
          <w:lang w:val="en-US"/>
        </w:rPr>
        <w:t xml:space="preserve"> </w:t>
      </w:r>
      <w:r w:rsidRPr="00EE4E68">
        <w:rPr>
          <w:rFonts w:ascii="Arial" w:hAnsi="Arial" w:cs="Arial"/>
          <w:color w:val="000000"/>
          <w:spacing w:val="20"/>
          <w:lang w:val="en-US"/>
        </w:rPr>
        <w:t>A</w:t>
      </w:r>
      <w:r>
        <w:rPr>
          <w:rFonts w:ascii="Arial" w:hAnsi="Arial" w:cs="Arial"/>
          <w:color w:val="000000"/>
          <w:spacing w:val="20"/>
          <w:lang w:val="en-US"/>
        </w:rPr>
        <w:t xml:space="preserve"> </w:t>
      </w:r>
      <w:proofErr w:type="spellStart"/>
      <w:r w:rsidRPr="00EE4E68">
        <w:rPr>
          <w:rFonts w:ascii="Arial" w:hAnsi="Arial" w:cs="Arial"/>
          <w:color w:val="000000"/>
          <w:spacing w:val="20"/>
          <w:lang w:val="en-US"/>
        </w:rPr>
        <w:t>A</w:t>
      </w:r>
      <w:proofErr w:type="spellEnd"/>
      <w:r>
        <w:rPr>
          <w:rFonts w:ascii="Arial" w:hAnsi="Arial" w:cs="Arial"/>
          <w:color w:val="000000"/>
          <w:spacing w:val="20"/>
          <w:lang w:val="en-US"/>
        </w:rPr>
        <w:t xml:space="preserve"> </w:t>
      </w:r>
      <w:r w:rsidRPr="00EE4E68">
        <w:rPr>
          <w:rFonts w:ascii="Arial" w:hAnsi="Arial" w:cs="Arial"/>
          <w:color w:val="000000"/>
          <w:spacing w:val="20"/>
          <w:lang w:val="en-US"/>
        </w:rPr>
        <w:t>C</w:t>
      </w:r>
      <w:r>
        <w:rPr>
          <w:rFonts w:ascii="Arial" w:hAnsi="Arial" w:cs="Arial"/>
          <w:color w:val="000000"/>
          <w:spacing w:val="20"/>
          <w:lang w:val="en-US"/>
        </w:rPr>
        <w:t xml:space="preserve"> </w:t>
      </w:r>
      <w:r w:rsidRPr="00EE4E68">
        <w:rPr>
          <w:rFonts w:ascii="Arial" w:hAnsi="Arial" w:cs="Arial"/>
          <w:color w:val="000000"/>
          <w:spacing w:val="20"/>
          <w:lang w:val="en-US"/>
        </w:rPr>
        <w:t>A</w:t>
      </w:r>
      <w:r>
        <w:rPr>
          <w:rFonts w:ascii="Arial" w:hAnsi="Arial" w:cs="Arial"/>
          <w:color w:val="000000"/>
          <w:spacing w:val="20"/>
          <w:lang w:val="en-US"/>
        </w:rPr>
        <w:t xml:space="preserve"> </w:t>
      </w:r>
      <w:r w:rsidRPr="00EE4E68">
        <w:rPr>
          <w:rFonts w:ascii="Arial" w:hAnsi="Arial" w:cs="Arial"/>
          <w:color w:val="000000"/>
          <w:spacing w:val="20"/>
          <w:lang w:val="en-US"/>
        </w:rPr>
        <w:t>C</w:t>
      </w:r>
      <w:r>
        <w:rPr>
          <w:rFonts w:ascii="Arial" w:hAnsi="Arial" w:cs="Arial"/>
          <w:color w:val="000000"/>
          <w:spacing w:val="20"/>
          <w:lang w:val="en-US"/>
        </w:rPr>
        <w:t xml:space="preserve"> </w:t>
      </w:r>
      <w:r w:rsidRPr="00EE4E68">
        <w:rPr>
          <w:rFonts w:ascii="Arial" w:hAnsi="Arial" w:cs="Arial"/>
          <w:color w:val="000000"/>
          <w:spacing w:val="20"/>
          <w:lang w:val="en-US"/>
        </w:rPr>
        <w:t>T</w:t>
      </w:r>
      <w:r>
        <w:rPr>
          <w:rFonts w:ascii="Arial" w:hAnsi="Arial" w:cs="Arial"/>
          <w:color w:val="000000"/>
          <w:spacing w:val="20"/>
          <w:lang w:val="en-US"/>
        </w:rPr>
        <w:t xml:space="preserve"> </w:t>
      </w:r>
      <w:r w:rsidRPr="00EE4E68">
        <w:rPr>
          <w:rFonts w:ascii="Arial" w:hAnsi="Arial" w:cs="Arial"/>
          <w:color w:val="000000"/>
          <w:spacing w:val="20"/>
          <w:lang w:val="en-US"/>
        </w:rPr>
        <w:t>C</w:t>
      </w:r>
      <w:r>
        <w:rPr>
          <w:rFonts w:ascii="Arial" w:hAnsi="Arial" w:cs="Arial"/>
          <w:color w:val="000000"/>
          <w:spacing w:val="20"/>
          <w:lang w:val="en-US"/>
        </w:rPr>
        <w:t xml:space="preserve"> </w:t>
      </w:r>
      <w:proofErr w:type="spellStart"/>
      <w:r w:rsidRPr="00EE4E68">
        <w:rPr>
          <w:rFonts w:ascii="Arial" w:hAnsi="Arial" w:cs="Arial"/>
          <w:color w:val="000000"/>
          <w:spacing w:val="20"/>
          <w:lang w:val="en-US"/>
        </w:rPr>
        <w:t>C</w:t>
      </w:r>
      <w:proofErr w:type="spellEnd"/>
      <w:r>
        <w:rPr>
          <w:rFonts w:ascii="Arial" w:hAnsi="Arial" w:cs="Arial"/>
          <w:color w:val="000000"/>
          <w:spacing w:val="20"/>
          <w:lang w:val="en-US"/>
        </w:rPr>
        <w:t xml:space="preserve"> </w:t>
      </w:r>
      <w:r w:rsidRPr="00EE4E68">
        <w:rPr>
          <w:rFonts w:ascii="Arial" w:hAnsi="Arial" w:cs="Arial"/>
          <w:color w:val="000000"/>
          <w:spacing w:val="20"/>
          <w:lang w:val="en-US"/>
        </w:rPr>
        <w:t>G</w:t>
      </w:r>
      <w:r>
        <w:rPr>
          <w:rFonts w:ascii="Arial" w:hAnsi="Arial" w:cs="Arial"/>
          <w:color w:val="000000"/>
          <w:spacing w:val="20"/>
          <w:lang w:val="en-US"/>
        </w:rPr>
        <w:t xml:space="preserve"> </w:t>
      </w:r>
      <w:proofErr w:type="spellStart"/>
      <w:r w:rsidRPr="00EE4E68">
        <w:rPr>
          <w:rFonts w:ascii="Arial" w:hAnsi="Arial" w:cs="Arial"/>
          <w:color w:val="000000"/>
          <w:spacing w:val="20"/>
          <w:lang w:val="en-US"/>
        </w:rPr>
        <w:t>G</w:t>
      </w:r>
      <w:proofErr w:type="spellEnd"/>
      <w:r>
        <w:rPr>
          <w:rFonts w:ascii="Arial" w:hAnsi="Arial" w:cs="Arial"/>
          <w:color w:val="000000"/>
          <w:spacing w:val="20"/>
          <w:lang w:val="en-US"/>
        </w:rPr>
        <w:t xml:space="preserve"> </w:t>
      </w:r>
      <w:r w:rsidRPr="00EE4E68">
        <w:rPr>
          <w:rFonts w:ascii="Arial" w:hAnsi="Arial" w:cs="Arial"/>
          <w:color w:val="000000"/>
          <w:spacing w:val="20"/>
          <w:lang w:val="en-US"/>
        </w:rPr>
        <w:t>C</w:t>
      </w:r>
      <w:r>
        <w:rPr>
          <w:rFonts w:ascii="Arial" w:hAnsi="Arial" w:cs="Arial"/>
          <w:color w:val="000000"/>
          <w:spacing w:val="20"/>
          <w:lang w:val="en-US"/>
        </w:rPr>
        <w:t xml:space="preserve"> </w:t>
      </w:r>
      <w:r w:rsidRPr="00EE4E68">
        <w:rPr>
          <w:rFonts w:ascii="Arial" w:hAnsi="Arial" w:cs="Arial"/>
          <w:color w:val="000000"/>
          <w:spacing w:val="20"/>
          <w:lang w:val="en-US"/>
        </w:rPr>
        <w:t>G</w:t>
      </w:r>
    </w:p>
    <w:p w:rsidR="00AC3EEF" w:rsidRPr="005006DD" w:rsidRDefault="00AC3EEF" w:rsidP="00EE4E68">
      <w:pPr>
        <w:autoSpaceDE w:val="0"/>
        <w:autoSpaceDN w:val="0"/>
        <w:adjustRightInd w:val="0"/>
        <w:spacing w:after="0" w:line="240" w:lineRule="auto"/>
        <w:rPr>
          <w:rFonts w:ascii="Arial" w:hAnsi="Arial" w:cs="Arial"/>
          <w:color w:val="000000"/>
          <w:lang w:val="en-US"/>
        </w:rPr>
      </w:pPr>
    </w:p>
    <w:p w:rsidR="00BE73DC" w:rsidRPr="005006DD" w:rsidRDefault="00BE73DC" w:rsidP="00B452ED">
      <w:pPr>
        <w:autoSpaceDE w:val="0"/>
        <w:autoSpaceDN w:val="0"/>
        <w:adjustRightInd w:val="0"/>
        <w:spacing w:after="0" w:line="240" w:lineRule="auto"/>
        <w:jc w:val="center"/>
        <w:rPr>
          <w:rFonts w:ascii="Arial" w:hAnsi="Arial" w:cs="Arial"/>
          <w:color w:val="000000"/>
          <w:lang w:val="en-US"/>
        </w:rPr>
      </w:pPr>
    </w:p>
    <w:p w:rsidR="005006DD" w:rsidRPr="005006DD" w:rsidRDefault="005006DD" w:rsidP="005006DD">
      <w:r w:rsidRPr="005006DD">
        <w:t xml:space="preserve">Γνωρίζουμε ότι </w:t>
      </w:r>
    </w:p>
    <w:p w:rsidR="005006DD" w:rsidRPr="005006DD" w:rsidRDefault="005006DD" w:rsidP="005006DD">
      <w:r w:rsidRPr="005006DD">
        <w:rPr>
          <w:b/>
          <w:bCs/>
        </w:rPr>
        <w:t xml:space="preserve">α. Η </w:t>
      </w:r>
      <w:r w:rsidRPr="005006DD">
        <w:t xml:space="preserve">RNA πολυμεράση αφού προσδεθεί στον υποκινητή με τη βοήθεια των μεταγραφικών παραγόντων, "διαβάζοντας" τη μη κωδική αλυσίδα από το 3' προς το 5'άκρο της, συνθέτει mRNA 5' </w:t>
      </w:r>
      <w:r w:rsidRPr="005006DD">
        <w:rPr>
          <w:rFonts w:ascii="Wingdings" w:hAnsi="Wingdings" w:cs="Wingdings"/>
        </w:rPr>
        <w:t>→</w:t>
      </w:r>
      <w:r w:rsidRPr="005006DD">
        <w:rPr>
          <w:rFonts w:ascii="Wingdings" w:hAnsi="Wingdings" w:cs="Wingdings"/>
        </w:rPr>
        <w:t></w:t>
      </w:r>
      <w:r w:rsidRPr="005006DD">
        <w:t xml:space="preserve">3', το οποίο είναι συμπληρωματικό και αντιπαράλληλο της μη κωδικής. </w:t>
      </w:r>
    </w:p>
    <w:p w:rsidR="00BE73DC" w:rsidRPr="005006DD" w:rsidRDefault="005006DD" w:rsidP="005006DD">
      <w:r w:rsidRPr="005006DD">
        <w:rPr>
          <w:b/>
          <w:bCs/>
        </w:rPr>
        <w:t xml:space="preserve">β. </w:t>
      </w:r>
      <w:r w:rsidRPr="005006DD">
        <w:t>Επειδή το γονίδιο αυτό οδηγεί στη σύνθεση πεπτιδίου θα περιέχει τα κωδικόνια έναρξης και λήξης. Διαβάζοντας το γονίδιο (και τις 2 αλυσίδες) και προς τις 2 κατευθύνσεις ψάχνουμε να βρούμε τις αντίστοιχες αλληλουχίες του κωδικονίου έναρξης στο γονίδιο.</w:t>
      </w:r>
    </w:p>
    <w:p w:rsidR="00BE73DC" w:rsidRPr="005006DD" w:rsidRDefault="00BE73DC" w:rsidP="00B452ED">
      <w:pPr>
        <w:autoSpaceDE w:val="0"/>
        <w:autoSpaceDN w:val="0"/>
        <w:adjustRightInd w:val="0"/>
        <w:spacing w:after="0" w:line="240" w:lineRule="auto"/>
        <w:jc w:val="center"/>
        <w:rPr>
          <w:rFonts w:ascii="Arial" w:hAnsi="Arial" w:cs="Arial"/>
          <w:color w:val="000000"/>
        </w:rPr>
      </w:pPr>
    </w:p>
    <w:p w:rsidR="00BE73DC" w:rsidRPr="005006DD" w:rsidRDefault="00BE73DC" w:rsidP="00B452ED">
      <w:pPr>
        <w:autoSpaceDE w:val="0"/>
        <w:autoSpaceDN w:val="0"/>
        <w:adjustRightInd w:val="0"/>
        <w:spacing w:after="0" w:line="240" w:lineRule="auto"/>
        <w:jc w:val="center"/>
        <w:rPr>
          <w:rFonts w:ascii="Arial" w:hAnsi="Arial" w:cs="Arial"/>
          <w:color w:val="000000"/>
        </w:rPr>
      </w:pPr>
    </w:p>
    <w:tbl>
      <w:tblPr>
        <w:tblStyle w:val="TableGrid"/>
        <w:tblW w:w="0" w:type="auto"/>
        <w:jc w:val="center"/>
        <w:tblLook w:val="04A0" w:firstRow="1" w:lastRow="0" w:firstColumn="1" w:lastColumn="0" w:noHBand="0" w:noVBand="1"/>
      </w:tblPr>
      <w:tblGrid>
        <w:gridCol w:w="1507"/>
        <w:gridCol w:w="1507"/>
        <w:gridCol w:w="1508"/>
        <w:gridCol w:w="1508"/>
      </w:tblGrid>
      <w:tr w:rsidR="002C5A06" w:rsidTr="002C5A06">
        <w:trPr>
          <w:jc w:val="center"/>
        </w:trPr>
        <w:tc>
          <w:tcPr>
            <w:tcW w:w="1507" w:type="dxa"/>
          </w:tcPr>
          <w:p w:rsidR="002C5A06" w:rsidRDefault="002C5A06" w:rsidP="00B452ED">
            <w:pPr>
              <w:autoSpaceDE w:val="0"/>
              <w:autoSpaceDN w:val="0"/>
              <w:adjustRightInd w:val="0"/>
              <w:jc w:val="center"/>
              <w:rPr>
                <w:rFonts w:ascii="Arial" w:hAnsi="Arial" w:cs="Arial"/>
                <w:color w:val="000000"/>
              </w:rPr>
            </w:pPr>
          </w:p>
        </w:tc>
        <w:tc>
          <w:tcPr>
            <w:tcW w:w="1507" w:type="dxa"/>
          </w:tcPr>
          <w:p w:rsidR="002C5A06" w:rsidRDefault="002C5A06" w:rsidP="00B452ED">
            <w:pPr>
              <w:autoSpaceDE w:val="0"/>
              <w:autoSpaceDN w:val="0"/>
              <w:adjustRightInd w:val="0"/>
              <w:jc w:val="center"/>
              <w:rPr>
                <w:rFonts w:ascii="Arial" w:hAnsi="Arial" w:cs="Arial"/>
                <w:color w:val="000000"/>
              </w:rPr>
            </w:pPr>
          </w:p>
        </w:tc>
        <w:tc>
          <w:tcPr>
            <w:tcW w:w="1508" w:type="dxa"/>
          </w:tcPr>
          <w:p w:rsidR="002C5A06" w:rsidRPr="00461DB6" w:rsidRDefault="002C5A06" w:rsidP="00B452ED">
            <w:pPr>
              <w:autoSpaceDE w:val="0"/>
              <w:autoSpaceDN w:val="0"/>
              <w:adjustRightInd w:val="0"/>
              <w:jc w:val="center"/>
              <w:rPr>
                <w:rFonts w:ascii="Arial" w:hAnsi="Arial" w:cs="Arial"/>
                <w:color w:val="000000"/>
                <w:lang w:val="en-US"/>
              </w:rPr>
            </w:pPr>
            <w:r>
              <w:rPr>
                <w:rFonts w:ascii="Arial" w:hAnsi="Arial" w:cs="Arial"/>
                <w:color w:val="000000"/>
                <w:lang w:val="en-US"/>
              </w:rPr>
              <w:t>DNA</w:t>
            </w:r>
          </w:p>
        </w:tc>
        <w:tc>
          <w:tcPr>
            <w:tcW w:w="1508" w:type="dxa"/>
          </w:tcPr>
          <w:p w:rsidR="002C5A06" w:rsidRDefault="002C5A06" w:rsidP="00B452ED">
            <w:pPr>
              <w:autoSpaceDE w:val="0"/>
              <w:autoSpaceDN w:val="0"/>
              <w:adjustRightInd w:val="0"/>
              <w:jc w:val="center"/>
              <w:rPr>
                <w:rFonts w:ascii="Arial" w:hAnsi="Arial" w:cs="Arial"/>
                <w:color w:val="000000"/>
              </w:rPr>
            </w:pPr>
          </w:p>
        </w:tc>
      </w:tr>
      <w:tr w:rsidR="002C5A06" w:rsidTr="002C5A06">
        <w:trPr>
          <w:jc w:val="center"/>
        </w:trPr>
        <w:tc>
          <w:tcPr>
            <w:tcW w:w="1507" w:type="dxa"/>
          </w:tcPr>
          <w:p w:rsidR="002C5A06" w:rsidRDefault="002C5A06" w:rsidP="00B452ED">
            <w:pPr>
              <w:autoSpaceDE w:val="0"/>
              <w:autoSpaceDN w:val="0"/>
              <w:adjustRightInd w:val="0"/>
              <w:jc w:val="center"/>
              <w:rPr>
                <w:rFonts w:ascii="Arial" w:hAnsi="Arial" w:cs="Arial"/>
                <w:color w:val="000000"/>
              </w:rPr>
            </w:pPr>
          </w:p>
        </w:tc>
        <w:tc>
          <w:tcPr>
            <w:tcW w:w="1507" w:type="dxa"/>
          </w:tcPr>
          <w:p w:rsidR="002C5A06" w:rsidRPr="00A626AB" w:rsidRDefault="002C5A06" w:rsidP="00B452ED">
            <w:pPr>
              <w:autoSpaceDE w:val="0"/>
              <w:autoSpaceDN w:val="0"/>
              <w:adjustRightInd w:val="0"/>
              <w:jc w:val="center"/>
              <w:rPr>
                <w:rFonts w:ascii="Arial" w:hAnsi="Arial" w:cs="Arial"/>
                <w:color w:val="000000"/>
                <w:lang w:val="en-US"/>
              </w:rPr>
            </w:pPr>
            <w:r>
              <w:rPr>
                <w:rFonts w:ascii="Arial" w:hAnsi="Arial" w:cs="Arial"/>
                <w:color w:val="000000"/>
                <w:lang w:val="en-US"/>
              </w:rPr>
              <w:t>RNA</w:t>
            </w:r>
          </w:p>
        </w:tc>
        <w:tc>
          <w:tcPr>
            <w:tcW w:w="1508" w:type="dxa"/>
          </w:tcPr>
          <w:p w:rsidR="002C5A06" w:rsidRDefault="002C5A06" w:rsidP="00B452ED">
            <w:pPr>
              <w:autoSpaceDE w:val="0"/>
              <w:autoSpaceDN w:val="0"/>
              <w:adjustRightInd w:val="0"/>
              <w:jc w:val="center"/>
              <w:rPr>
                <w:rFonts w:ascii="Arial" w:hAnsi="Arial" w:cs="Arial"/>
                <w:color w:val="000000"/>
              </w:rPr>
            </w:pPr>
            <w:r>
              <w:rPr>
                <w:rFonts w:ascii="Arial" w:hAnsi="Arial" w:cs="Arial"/>
                <w:color w:val="000000"/>
              </w:rPr>
              <w:t>Μη κωδική</w:t>
            </w:r>
          </w:p>
        </w:tc>
        <w:tc>
          <w:tcPr>
            <w:tcW w:w="1508" w:type="dxa"/>
          </w:tcPr>
          <w:p w:rsidR="002C5A06" w:rsidRDefault="002C5A06" w:rsidP="00B452ED">
            <w:pPr>
              <w:autoSpaceDE w:val="0"/>
              <w:autoSpaceDN w:val="0"/>
              <w:adjustRightInd w:val="0"/>
              <w:jc w:val="center"/>
              <w:rPr>
                <w:rFonts w:ascii="Arial" w:hAnsi="Arial" w:cs="Arial"/>
                <w:color w:val="000000"/>
              </w:rPr>
            </w:pPr>
            <w:r>
              <w:rPr>
                <w:rFonts w:ascii="Arial" w:hAnsi="Arial" w:cs="Arial"/>
                <w:color w:val="000000"/>
              </w:rPr>
              <w:t>Κωδική</w:t>
            </w:r>
          </w:p>
        </w:tc>
      </w:tr>
      <w:tr w:rsidR="002C5A06" w:rsidTr="002C5A06">
        <w:trPr>
          <w:jc w:val="center"/>
        </w:trPr>
        <w:tc>
          <w:tcPr>
            <w:tcW w:w="1507" w:type="dxa"/>
          </w:tcPr>
          <w:p w:rsidR="002C5A06" w:rsidRDefault="002C5A06" w:rsidP="00B452ED">
            <w:pPr>
              <w:autoSpaceDE w:val="0"/>
              <w:autoSpaceDN w:val="0"/>
              <w:adjustRightInd w:val="0"/>
              <w:jc w:val="center"/>
              <w:rPr>
                <w:rFonts w:ascii="Arial" w:hAnsi="Arial" w:cs="Arial"/>
                <w:color w:val="000000"/>
              </w:rPr>
            </w:pPr>
            <w:r>
              <w:rPr>
                <w:rFonts w:ascii="Arial" w:hAnsi="Arial" w:cs="Arial"/>
                <w:color w:val="000000"/>
              </w:rPr>
              <w:t>Έναρξη</w:t>
            </w:r>
          </w:p>
        </w:tc>
        <w:tc>
          <w:tcPr>
            <w:tcW w:w="1507" w:type="dxa"/>
          </w:tcPr>
          <w:p w:rsidR="002C5A06" w:rsidRPr="00A626AB" w:rsidRDefault="002C5A06" w:rsidP="00A626AB">
            <w:pPr>
              <w:pStyle w:val="Default"/>
              <w:jc w:val="center"/>
              <w:rPr>
                <w:sz w:val="20"/>
                <w:szCs w:val="20"/>
                <w:lang w:val="en-US"/>
              </w:rPr>
            </w:pPr>
            <w:r>
              <w:rPr>
                <w:sz w:val="20"/>
                <w:szCs w:val="20"/>
              </w:rPr>
              <w:t xml:space="preserve">5' AUG 3' </w:t>
            </w:r>
          </w:p>
        </w:tc>
        <w:tc>
          <w:tcPr>
            <w:tcW w:w="1508" w:type="dxa"/>
          </w:tcPr>
          <w:p w:rsidR="002C5A06" w:rsidRPr="00461DB6" w:rsidRDefault="002C5A06" w:rsidP="00461DB6">
            <w:pPr>
              <w:pStyle w:val="Default"/>
              <w:jc w:val="center"/>
              <w:rPr>
                <w:sz w:val="20"/>
                <w:szCs w:val="20"/>
              </w:rPr>
            </w:pPr>
            <w:r>
              <w:rPr>
                <w:sz w:val="20"/>
                <w:szCs w:val="20"/>
              </w:rPr>
              <w:t xml:space="preserve">3' TAC 5' </w:t>
            </w:r>
          </w:p>
        </w:tc>
        <w:tc>
          <w:tcPr>
            <w:tcW w:w="1508" w:type="dxa"/>
          </w:tcPr>
          <w:p w:rsidR="002C5A06" w:rsidRPr="000E0D79" w:rsidRDefault="002C5A06" w:rsidP="000E0D79">
            <w:pPr>
              <w:pStyle w:val="Default"/>
              <w:jc w:val="center"/>
              <w:rPr>
                <w:sz w:val="20"/>
                <w:szCs w:val="20"/>
              </w:rPr>
            </w:pPr>
            <w:r>
              <w:rPr>
                <w:sz w:val="20"/>
                <w:szCs w:val="20"/>
              </w:rPr>
              <w:t xml:space="preserve">5' ATG 3’ </w:t>
            </w:r>
          </w:p>
        </w:tc>
      </w:tr>
      <w:tr w:rsidR="002C5A06" w:rsidTr="002C5A06">
        <w:trPr>
          <w:jc w:val="center"/>
        </w:trPr>
        <w:tc>
          <w:tcPr>
            <w:tcW w:w="1507" w:type="dxa"/>
          </w:tcPr>
          <w:p w:rsidR="002C5A06" w:rsidRDefault="002C5A06" w:rsidP="00B452ED">
            <w:pPr>
              <w:autoSpaceDE w:val="0"/>
              <w:autoSpaceDN w:val="0"/>
              <w:adjustRightInd w:val="0"/>
              <w:jc w:val="center"/>
              <w:rPr>
                <w:rFonts w:ascii="Arial" w:hAnsi="Arial" w:cs="Arial"/>
                <w:color w:val="000000"/>
              </w:rPr>
            </w:pPr>
            <w:r>
              <w:rPr>
                <w:rFonts w:ascii="Arial" w:hAnsi="Arial" w:cs="Arial"/>
                <w:color w:val="000000"/>
              </w:rPr>
              <w:t>Λήξη</w:t>
            </w:r>
          </w:p>
        </w:tc>
        <w:tc>
          <w:tcPr>
            <w:tcW w:w="1507" w:type="dxa"/>
          </w:tcPr>
          <w:p w:rsidR="002C5A06" w:rsidRPr="00A626AB" w:rsidRDefault="002C5A06" w:rsidP="00A626AB">
            <w:pPr>
              <w:pStyle w:val="Default"/>
              <w:jc w:val="center"/>
              <w:rPr>
                <w:sz w:val="20"/>
                <w:szCs w:val="20"/>
                <w:lang w:val="en-US"/>
              </w:rPr>
            </w:pPr>
            <w:r>
              <w:rPr>
                <w:sz w:val="20"/>
                <w:szCs w:val="20"/>
              </w:rPr>
              <w:t xml:space="preserve">5' UGA 3' </w:t>
            </w:r>
          </w:p>
        </w:tc>
        <w:tc>
          <w:tcPr>
            <w:tcW w:w="1508" w:type="dxa"/>
          </w:tcPr>
          <w:p w:rsidR="002C5A06" w:rsidRPr="00461DB6" w:rsidRDefault="002C5A06" w:rsidP="00461DB6">
            <w:pPr>
              <w:pStyle w:val="Default"/>
              <w:jc w:val="center"/>
              <w:rPr>
                <w:sz w:val="20"/>
                <w:szCs w:val="20"/>
              </w:rPr>
            </w:pPr>
            <w:r>
              <w:rPr>
                <w:sz w:val="20"/>
                <w:szCs w:val="20"/>
              </w:rPr>
              <w:t xml:space="preserve">3' ACT 5' </w:t>
            </w:r>
          </w:p>
        </w:tc>
        <w:tc>
          <w:tcPr>
            <w:tcW w:w="1508" w:type="dxa"/>
          </w:tcPr>
          <w:p w:rsidR="002C5A06" w:rsidRPr="000E0D79" w:rsidRDefault="002C5A06" w:rsidP="000E0D79">
            <w:pPr>
              <w:pStyle w:val="Default"/>
              <w:jc w:val="center"/>
              <w:rPr>
                <w:sz w:val="20"/>
                <w:szCs w:val="20"/>
              </w:rPr>
            </w:pPr>
            <w:r>
              <w:rPr>
                <w:sz w:val="20"/>
                <w:szCs w:val="20"/>
              </w:rPr>
              <w:t xml:space="preserve">5' TGA 3' </w:t>
            </w:r>
          </w:p>
        </w:tc>
      </w:tr>
      <w:tr w:rsidR="002C5A06" w:rsidTr="002C5A06">
        <w:trPr>
          <w:jc w:val="center"/>
        </w:trPr>
        <w:tc>
          <w:tcPr>
            <w:tcW w:w="1507" w:type="dxa"/>
          </w:tcPr>
          <w:p w:rsidR="002C5A06" w:rsidRDefault="002C5A06" w:rsidP="00B452ED">
            <w:pPr>
              <w:autoSpaceDE w:val="0"/>
              <w:autoSpaceDN w:val="0"/>
              <w:adjustRightInd w:val="0"/>
              <w:jc w:val="center"/>
              <w:rPr>
                <w:rFonts w:ascii="Arial" w:hAnsi="Arial" w:cs="Arial"/>
                <w:color w:val="000000"/>
              </w:rPr>
            </w:pPr>
          </w:p>
        </w:tc>
        <w:tc>
          <w:tcPr>
            <w:tcW w:w="1507" w:type="dxa"/>
          </w:tcPr>
          <w:p w:rsidR="002C5A06" w:rsidRPr="00A626AB" w:rsidRDefault="002C5A06" w:rsidP="00A626AB">
            <w:pPr>
              <w:pStyle w:val="Default"/>
              <w:jc w:val="center"/>
              <w:rPr>
                <w:sz w:val="20"/>
                <w:szCs w:val="20"/>
                <w:lang w:val="en-US"/>
              </w:rPr>
            </w:pPr>
            <w:r>
              <w:rPr>
                <w:sz w:val="20"/>
                <w:szCs w:val="20"/>
              </w:rPr>
              <w:t xml:space="preserve">5' UAG 3' </w:t>
            </w:r>
          </w:p>
        </w:tc>
        <w:tc>
          <w:tcPr>
            <w:tcW w:w="1508" w:type="dxa"/>
          </w:tcPr>
          <w:p w:rsidR="002C5A06" w:rsidRPr="00461DB6" w:rsidRDefault="002C5A06" w:rsidP="00461DB6">
            <w:pPr>
              <w:pStyle w:val="Default"/>
              <w:jc w:val="center"/>
              <w:rPr>
                <w:sz w:val="20"/>
                <w:szCs w:val="20"/>
              </w:rPr>
            </w:pPr>
            <w:r>
              <w:rPr>
                <w:sz w:val="20"/>
                <w:szCs w:val="20"/>
              </w:rPr>
              <w:t xml:space="preserve">3' ATC 5' </w:t>
            </w:r>
          </w:p>
        </w:tc>
        <w:tc>
          <w:tcPr>
            <w:tcW w:w="1508" w:type="dxa"/>
          </w:tcPr>
          <w:p w:rsidR="002C5A06" w:rsidRPr="000E0D79" w:rsidRDefault="002C5A06" w:rsidP="000E0D79">
            <w:pPr>
              <w:pStyle w:val="Default"/>
              <w:jc w:val="center"/>
              <w:rPr>
                <w:sz w:val="20"/>
                <w:szCs w:val="20"/>
              </w:rPr>
            </w:pPr>
            <w:r>
              <w:rPr>
                <w:sz w:val="20"/>
                <w:szCs w:val="20"/>
              </w:rPr>
              <w:t xml:space="preserve">5' TAG 3' </w:t>
            </w:r>
          </w:p>
        </w:tc>
      </w:tr>
      <w:tr w:rsidR="002C5A06" w:rsidTr="002C5A06">
        <w:trPr>
          <w:jc w:val="center"/>
        </w:trPr>
        <w:tc>
          <w:tcPr>
            <w:tcW w:w="1507" w:type="dxa"/>
          </w:tcPr>
          <w:p w:rsidR="002C5A06" w:rsidRDefault="002C5A06" w:rsidP="00B452ED">
            <w:pPr>
              <w:autoSpaceDE w:val="0"/>
              <w:autoSpaceDN w:val="0"/>
              <w:adjustRightInd w:val="0"/>
              <w:jc w:val="center"/>
              <w:rPr>
                <w:rFonts w:ascii="Arial" w:hAnsi="Arial" w:cs="Arial"/>
                <w:color w:val="000000"/>
              </w:rPr>
            </w:pPr>
          </w:p>
        </w:tc>
        <w:tc>
          <w:tcPr>
            <w:tcW w:w="1507" w:type="dxa"/>
          </w:tcPr>
          <w:p w:rsidR="002C5A06" w:rsidRPr="00A626AB" w:rsidRDefault="002C5A06" w:rsidP="00A626AB">
            <w:pPr>
              <w:pStyle w:val="Default"/>
              <w:jc w:val="center"/>
              <w:rPr>
                <w:sz w:val="20"/>
                <w:szCs w:val="20"/>
                <w:lang w:val="en-US"/>
              </w:rPr>
            </w:pPr>
            <w:r>
              <w:rPr>
                <w:sz w:val="20"/>
                <w:szCs w:val="20"/>
              </w:rPr>
              <w:t xml:space="preserve">5 UAA 3' </w:t>
            </w:r>
          </w:p>
        </w:tc>
        <w:tc>
          <w:tcPr>
            <w:tcW w:w="1508" w:type="dxa"/>
          </w:tcPr>
          <w:p w:rsidR="002C5A06" w:rsidRPr="00461DB6" w:rsidRDefault="002C5A06" w:rsidP="00461DB6">
            <w:pPr>
              <w:pStyle w:val="Default"/>
              <w:jc w:val="center"/>
              <w:rPr>
                <w:sz w:val="20"/>
                <w:szCs w:val="20"/>
              </w:rPr>
            </w:pPr>
            <w:r>
              <w:rPr>
                <w:sz w:val="20"/>
                <w:szCs w:val="20"/>
              </w:rPr>
              <w:t xml:space="preserve">3' ΑΤΤ 5' </w:t>
            </w:r>
          </w:p>
        </w:tc>
        <w:tc>
          <w:tcPr>
            <w:tcW w:w="1508" w:type="dxa"/>
          </w:tcPr>
          <w:p w:rsidR="002C5A06" w:rsidRPr="000E0D79" w:rsidRDefault="002C5A06" w:rsidP="000E0D79">
            <w:pPr>
              <w:pStyle w:val="Default"/>
              <w:jc w:val="center"/>
              <w:rPr>
                <w:sz w:val="20"/>
                <w:szCs w:val="20"/>
              </w:rPr>
            </w:pPr>
            <w:r>
              <w:rPr>
                <w:sz w:val="20"/>
                <w:szCs w:val="20"/>
              </w:rPr>
              <w:t xml:space="preserve">5' ΤΑΑ 3' </w:t>
            </w:r>
          </w:p>
        </w:tc>
      </w:tr>
    </w:tbl>
    <w:p w:rsidR="00BE73DC" w:rsidRPr="005006DD" w:rsidRDefault="00BE73DC" w:rsidP="00B452ED">
      <w:pPr>
        <w:autoSpaceDE w:val="0"/>
        <w:autoSpaceDN w:val="0"/>
        <w:adjustRightInd w:val="0"/>
        <w:spacing w:after="0" w:line="240" w:lineRule="auto"/>
        <w:jc w:val="center"/>
        <w:rPr>
          <w:rFonts w:ascii="Arial" w:hAnsi="Arial" w:cs="Arial"/>
          <w:color w:val="000000"/>
        </w:rPr>
      </w:pPr>
    </w:p>
    <w:p w:rsidR="00BE73DC" w:rsidRPr="005006DD" w:rsidRDefault="00BE73DC" w:rsidP="00B452ED">
      <w:pPr>
        <w:autoSpaceDE w:val="0"/>
        <w:autoSpaceDN w:val="0"/>
        <w:adjustRightInd w:val="0"/>
        <w:spacing w:after="0" w:line="240" w:lineRule="auto"/>
        <w:jc w:val="center"/>
        <w:rPr>
          <w:rFonts w:ascii="Arial" w:hAnsi="Arial" w:cs="Arial"/>
          <w:color w:val="000000"/>
        </w:rPr>
      </w:pPr>
    </w:p>
    <w:p w:rsidR="00AC3EEF" w:rsidRPr="005006DD" w:rsidRDefault="00AC3EEF" w:rsidP="00BE4A09"/>
    <w:p w:rsidR="005006DD" w:rsidRPr="00BE4A09" w:rsidRDefault="00BE4A09" w:rsidP="00BE4A09">
      <w:pPr>
        <w:rPr>
          <w:b/>
        </w:rPr>
      </w:pPr>
      <w:r>
        <w:rPr>
          <w:sz w:val="20"/>
          <w:szCs w:val="20"/>
        </w:rPr>
        <w:t>Στην συγκεκριμένη αλληλουχία εντοπίζεται ένα κωδικόνιο έναρξης που σημειώνεται παρακάτω</w:t>
      </w:r>
    </w:p>
    <w:p w:rsidR="00BE4A09" w:rsidRPr="00BE4A09" w:rsidRDefault="00BE4A09" w:rsidP="00BE4A09">
      <w:pPr>
        <w:rPr>
          <w:sz w:val="20"/>
          <w:szCs w:val="20"/>
        </w:rPr>
      </w:pPr>
      <w:r w:rsidRPr="00BE4A09">
        <w:rPr>
          <w:sz w:val="20"/>
          <w:szCs w:val="20"/>
        </w:rPr>
        <w:t xml:space="preserve">Από το κωδικόνιο έναρξης διαβάζουμε με βήμα τριπλέτας έως ότου βρούμε αλληλουχίες κωδικονίου λήξης (διότι ο γενετικός κώδικας είναι κώδικας τριπλέτας συνεχής και μη επικαλυπτόμενος). </w:t>
      </w:r>
    </w:p>
    <w:p w:rsidR="005006DD" w:rsidRPr="00BE4A09" w:rsidRDefault="00BE4A09" w:rsidP="00BE4A09">
      <w:r w:rsidRPr="00BE4A09">
        <w:rPr>
          <w:sz w:val="20"/>
          <w:szCs w:val="20"/>
        </w:rPr>
        <w:t>Στη συγκεκριμένη αλληλουχία το κωδικόνιο λήξης είναι το 3' ACT 5' (αλυσίδα 2) με συμπληρωματικό το 5' TGA 3' (αλυσίδα 1). Επομένως μη κωδική θα είναι η αλυσίδα 2 και η κωδική η 1. Τα άκρα καθώς και τα κωδικόνια έναρξης και λήξης σημειώνονται παρακάτω</w:t>
      </w:r>
    </w:p>
    <w:p w:rsidR="005006DD" w:rsidRPr="00BE4A09" w:rsidRDefault="005006DD" w:rsidP="00B452ED">
      <w:pPr>
        <w:autoSpaceDE w:val="0"/>
        <w:autoSpaceDN w:val="0"/>
        <w:adjustRightInd w:val="0"/>
        <w:spacing w:after="0" w:line="240" w:lineRule="auto"/>
        <w:jc w:val="center"/>
        <w:rPr>
          <w:rFonts w:ascii="Arial" w:hAnsi="Arial" w:cs="Arial"/>
          <w:color w:val="000000"/>
        </w:rPr>
      </w:pPr>
    </w:p>
    <w:p w:rsidR="005006DD" w:rsidRPr="00BE4A09" w:rsidRDefault="005006DD" w:rsidP="00BE4A09">
      <w:pPr>
        <w:autoSpaceDE w:val="0"/>
        <w:autoSpaceDN w:val="0"/>
        <w:adjustRightInd w:val="0"/>
        <w:spacing w:after="0" w:line="240" w:lineRule="auto"/>
        <w:rPr>
          <w:rFonts w:ascii="Arial" w:hAnsi="Arial" w:cs="Arial"/>
          <w:color w:val="000000"/>
        </w:rPr>
      </w:pPr>
    </w:p>
    <w:p w:rsidR="00BE4A09" w:rsidRPr="003F241A" w:rsidRDefault="00BE4A09" w:rsidP="00BE4A09">
      <w:pPr>
        <w:autoSpaceDE w:val="0"/>
        <w:autoSpaceDN w:val="0"/>
        <w:adjustRightInd w:val="0"/>
        <w:spacing w:after="0" w:line="240" w:lineRule="auto"/>
        <w:rPr>
          <w:rFonts w:ascii="Arial" w:hAnsi="Arial" w:cs="Arial"/>
          <w:color w:val="000000"/>
          <w:spacing w:val="20"/>
          <w:lang w:val="en-US"/>
        </w:rPr>
      </w:pPr>
      <w:r w:rsidRPr="00EE4E68">
        <w:rPr>
          <w:rFonts w:ascii="Arial" w:hAnsi="Arial" w:cs="Arial"/>
          <w:color w:val="000000"/>
          <w:spacing w:val="20"/>
        </w:rPr>
        <w:t>Αλυσίδα</w:t>
      </w:r>
      <w:r w:rsidRPr="003F241A">
        <w:rPr>
          <w:rFonts w:ascii="Arial" w:hAnsi="Arial" w:cs="Arial"/>
          <w:color w:val="000000"/>
          <w:spacing w:val="20"/>
          <w:lang w:val="en-US"/>
        </w:rPr>
        <w:t xml:space="preserve">1 </w:t>
      </w:r>
      <w:r w:rsidRPr="00EE4E68">
        <w:rPr>
          <w:rFonts w:ascii="Arial" w:hAnsi="Arial" w:cs="Arial"/>
          <w:color w:val="000000"/>
          <w:spacing w:val="20"/>
          <w:lang w:val="en-US"/>
        </w:rPr>
        <w:t>G</w:t>
      </w:r>
      <w:r w:rsidRPr="003F241A">
        <w:rPr>
          <w:rFonts w:ascii="Arial" w:hAnsi="Arial" w:cs="Arial"/>
          <w:color w:val="000000"/>
          <w:spacing w:val="20"/>
          <w:lang w:val="en-US"/>
        </w:rPr>
        <w:t xml:space="preserve"> </w:t>
      </w:r>
      <w:proofErr w:type="spellStart"/>
      <w:r w:rsidRPr="00EE4E68">
        <w:rPr>
          <w:rFonts w:ascii="Arial" w:hAnsi="Arial" w:cs="Arial"/>
          <w:color w:val="000000"/>
          <w:spacing w:val="20"/>
          <w:lang w:val="en-US"/>
        </w:rPr>
        <w:t>G</w:t>
      </w:r>
      <w:proofErr w:type="spellEnd"/>
      <w:r w:rsidRPr="003F241A">
        <w:rPr>
          <w:rFonts w:ascii="Arial" w:hAnsi="Arial" w:cs="Arial"/>
          <w:color w:val="000000"/>
          <w:spacing w:val="20"/>
          <w:lang w:val="en-US"/>
        </w:rPr>
        <w:t xml:space="preserve"> </w:t>
      </w:r>
      <w:proofErr w:type="spellStart"/>
      <w:r w:rsidRPr="00EE4E68">
        <w:rPr>
          <w:rFonts w:ascii="Arial" w:hAnsi="Arial" w:cs="Arial"/>
          <w:color w:val="000000"/>
          <w:spacing w:val="20"/>
          <w:lang w:val="en-US"/>
        </w:rPr>
        <w:t>G</w:t>
      </w:r>
      <w:proofErr w:type="spellEnd"/>
      <w:r w:rsidRPr="003F241A">
        <w:rPr>
          <w:rFonts w:ascii="Arial" w:hAnsi="Arial" w:cs="Arial"/>
          <w:color w:val="000000"/>
          <w:spacing w:val="20"/>
          <w:lang w:val="en-US"/>
        </w:rPr>
        <w:t xml:space="preserve"> </w:t>
      </w:r>
      <w:r w:rsidRPr="00BE4A09">
        <w:rPr>
          <w:rFonts w:ascii="Arial" w:hAnsi="Arial" w:cs="Arial"/>
          <w:b/>
          <w:color w:val="000000"/>
          <w:spacing w:val="20"/>
          <w:lang w:val="en-US"/>
        </w:rPr>
        <w:t>A T G</w:t>
      </w:r>
      <w:r w:rsidRPr="003F241A">
        <w:rPr>
          <w:rFonts w:ascii="Arial" w:hAnsi="Arial" w:cs="Arial"/>
          <w:color w:val="000000"/>
          <w:spacing w:val="20"/>
          <w:lang w:val="en-US"/>
        </w:rPr>
        <w:t xml:space="preserve"> </w:t>
      </w:r>
      <w:r w:rsidRPr="00EE4E68">
        <w:rPr>
          <w:rFonts w:ascii="Arial" w:hAnsi="Arial" w:cs="Arial"/>
          <w:color w:val="000000"/>
          <w:spacing w:val="20"/>
          <w:lang w:val="en-US"/>
        </w:rPr>
        <w:t>C</w:t>
      </w:r>
      <w:r w:rsidRPr="003F241A">
        <w:rPr>
          <w:rFonts w:ascii="Arial" w:hAnsi="Arial" w:cs="Arial"/>
          <w:color w:val="000000"/>
          <w:spacing w:val="20"/>
          <w:lang w:val="en-US"/>
        </w:rPr>
        <w:t xml:space="preserve"> </w:t>
      </w:r>
      <w:proofErr w:type="spellStart"/>
      <w:r w:rsidRPr="00EE4E68">
        <w:rPr>
          <w:rFonts w:ascii="Arial" w:hAnsi="Arial" w:cs="Arial"/>
          <w:color w:val="000000"/>
          <w:spacing w:val="20"/>
          <w:lang w:val="en-US"/>
        </w:rPr>
        <w:t>C</w:t>
      </w:r>
      <w:proofErr w:type="spellEnd"/>
      <w:r w:rsidRPr="003F241A">
        <w:rPr>
          <w:rFonts w:ascii="Arial" w:hAnsi="Arial" w:cs="Arial"/>
          <w:color w:val="000000"/>
          <w:spacing w:val="20"/>
          <w:lang w:val="en-US"/>
        </w:rPr>
        <w:t xml:space="preserve"> </w:t>
      </w:r>
      <w:proofErr w:type="spellStart"/>
      <w:r w:rsidRPr="00EE4E68">
        <w:rPr>
          <w:rFonts w:ascii="Arial" w:hAnsi="Arial" w:cs="Arial"/>
          <w:color w:val="000000"/>
          <w:spacing w:val="20"/>
          <w:lang w:val="en-US"/>
        </w:rPr>
        <w:t>C</w:t>
      </w:r>
      <w:proofErr w:type="spellEnd"/>
      <w:r w:rsidRPr="003F241A">
        <w:rPr>
          <w:rFonts w:ascii="Arial" w:hAnsi="Arial" w:cs="Arial"/>
          <w:color w:val="000000"/>
          <w:spacing w:val="20"/>
          <w:lang w:val="en-US"/>
        </w:rPr>
        <w:t xml:space="preserve"> </w:t>
      </w:r>
      <w:r w:rsidRPr="00EE4E68">
        <w:rPr>
          <w:rFonts w:ascii="Arial" w:hAnsi="Arial" w:cs="Arial"/>
          <w:color w:val="000000"/>
          <w:spacing w:val="20"/>
          <w:lang w:val="en-US"/>
        </w:rPr>
        <w:t>T</w:t>
      </w:r>
      <w:r w:rsidRPr="003F241A">
        <w:rPr>
          <w:rFonts w:ascii="Arial" w:hAnsi="Arial" w:cs="Arial"/>
          <w:color w:val="000000"/>
          <w:spacing w:val="20"/>
          <w:lang w:val="en-US"/>
        </w:rPr>
        <w:t xml:space="preserve"> </w:t>
      </w:r>
      <w:proofErr w:type="spellStart"/>
      <w:r w:rsidRPr="00EE4E68">
        <w:rPr>
          <w:rFonts w:ascii="Arial" w:hAnsi="Arial" w:cs="Arial"/>
          <w:color w:val="000000"/>
          <w:spacing w:val="20"/>
          <w:lang w:val="en-US"/>
        </w:rPr>
        <w:t>T</w:t>
      </w:r>
      <w:proofErr w:type="spellEnd"/>
      <w:r w:rsidRPr="003F241A">
        <w:rPr>
          <w:rFonts w:ascii="Arial" w:hAnsi="Arial" w:cs="Arial"/>
          <w:color w:val="000000"/>
          <w:spacing w:val="20"/>
          <w:lang w:val="en-US"/>
        </w:rPr>
        <w:t xml:space="preserve"> </w:t>
      </w:r>
      <w:proofErr w:type="spellStart"/>
      <w:r w:rsidRPr="00EE4E68">
        <w:rPr>
          <w:rFonts w:ascii="Arial" w:hAnsi="Arial" w:cs="Arial"/>
          <w:color w:val="000000"/>
          <w:spacing w:val="20"/>
          <w:lang w:val="en-US"/>
        </w:rPr>
        <w:t>T</w:t>
      </w:r>
      <w:proofErr w:type="spellEnd"/>
      <w:r w:rsidRPr="003F241A">
        <w:rPr>
          <w:rFonts w:ascii="Arial" w:hAnsi="Arial" w:cs="Arial"/>
          <w:color w:val="000000"/>
          <w:spacing w:val="20"/>
          <w:lang w:val="en-US"/>
        </w:rPr>
        <w:t xml:space="preserve"> </w:t>
      </w:r>
      <w:r w:rsidRPr="00EE4E68">
        <w:rPr>
          <w:rFonts w:ascii="Arial" w:hAnsi="Arial" w:cs="Arial"/>
          <w:color w:val="000000"/>
          <w:spacing w:val="20"/>
          <w:lang w:val="en-US"/>
        </w:rPr>
        <w:t>A</w:t>
      </w:r>
      <w:r w:rsidRPr="003F241A">
        <w:rPr>
          <w:rFonts w:ascii="Arial" w:hAnsi="Arial" w:cs="Arial"/>
          <w:color w:val="000000"/>
          <w:spacing w:val="20"/>
          <w:lang w:val="en-US"/>
        </w:rPr>
        <w:t xml:space="preserve"> </w:t>
      </w:r>
      <w:proofErr w:type="spellStart"/>
      <w:r w:rsidRPr="00EE4E68">
        <w:rPr>
          <w:rFonts w:ascii="Arial" w:hAnsi="Arial" w:cs="Arial"/>
          <w:color w:val="000000"/>
          <w:spacing w:val="20"/>
          <w:lang w:val="en-US"/>
        </w:rPr>
        <w:t>A</w:t>
      </w:r>
      <w:proofErr w:type="spellEnd"/>
      <w:r w:rsidRPr="003F241A">
        <w:rPr>
          <w:rFonts w:ascii="Arial" w:hAnsi="Arial" w:cs="Arial"/>
          <w:color w:val="000000"/>
          <w:spacing w:val="20"/>
          <w:lang w:val="en-US"/>
        </w:rPr>
        <w:t xml:space="preserve"> </w:t>
      </w:r>
      <w:proofErr w:type="spellStart"/>
      <w:r w:rsidRPr="00EE4E68">
        <w:rPr>
          <w:rFonts w:ascii="Arial" w:hAnsi="Arial" w:cs="Arial"/>
          <w:color w:val="000000"/>
          <w:spacing w:val="20"/>
          <w:lang w:val="en-US"/>
        </w:rPr>
        <w:t>A</w:t>
      </w:r>
      <w:proofErr w:type="spellEnd"/>
      <w:r w:rsidRPr="003F241A">
        <w:rPr>
          <w:rFonts w:ascii="Arial" w:hAnsi="Arial" w:cs="Arial"/>
          <w:color w:val="000000"/>
          <w:spacing w:val="20"/>
          <w:lang w:val="en-US"/>
        </w:rPr>
        <w:t xml:space="preserve"> </w:t>
      </w:r>
      <w:r w:rsidRPr="00EE4E68">
        <w:rPr>
          <w:rFonts w:ascii="Arial" w:hAnsi="Arial" w:cs="Arial"/>
          <w:color w:val="000000"/>
          <w:spacing w:val="20"/>
          <w:lang w:val="en-US"/>
        </w:rPr>
        <w:t>T</w:t>
      </w:r>
      <w:r w:rsidRPr="003F241A">
        <w:rPr>
          <w:rFonts w:ascii="Arial" w:hAnsi="Arial" w:cs="Arial"/>
          <w:color w:val="000000"/>
          <w:spacing w:val="20"/>
          <w:lang w:val="en-US"/>
        </w:rPr>
        <w:t xml:space="preserve"> </w:t>
      </w:r>
      <w:proofErr w:type="spellStart"/>
      <w:r w:rsidRPr="00EE4E68">
        <w:rPr>
          <w:rFonts w:ascii="Arial" w:hAnsi="Arial" w:cs="Arial"/>
          <w:color w:val="000000"/>
          <w:spacing w:val="20"/>
          <w:lang w:val="en-US"/>
        </w:rPr>
        <w:t>T</w:t>
      </w:r>
      <w:proofErr w:type="spellEnd"/>
      <w:r w:rsidRPr="003F241A">
        <w:rPr>
          <w:rFonts w:ascii="Arial" w:hAnsi="Arial" w:cs="Arial"/>
          <w:color w:val="000000"/>
          <w:spacing w:val="20"/>
          <w:lang w:val="en-US"/>
        </w:rPr>
        <w:t xml:space="preserve"> </w:t>
      </w:r>
      <w:r w:rsidRPr="00EE4E68">
        <w:rPr>
          <w:rFonts w:ascii="Arial" w:hAnsi="Arial" w:cs="Arial"/>
          <w:color w:val="000000"/>
          <w:spacing w:val="20"/>
          <w:lang w:val="en-US"/>
        </w:rPr>
        <w:t>G</w:t>
      </w:r>
      <w:r w:rsidRPr="003F241A">
        <w:rPr>
          <w:rFonts w:ascii="Arial" w:hAnsi="Arial" w:cs="Arial"/>
          <w:color w:val="000000"/>
          <w:spacing w:val="20"/>
          <w:lang w:val="en-US"/>
        </w:rPr>
        <w:t xml:space="preserve"> </w:t>
      </w:r>
      <w:r w:rsidRPr="00BE4A09">
        <w:rPr>
          <w:rFonts w:ascii="Arial" w:hAnsi="Arial" w:cs="Arial"/>
          <w:b/>
          <w:color w:val="000000"/>
          <w:spacing w:val="20"/>
          <w:lang w:val="en-US"/>
        </w:rPr>
        <w:t>T G A</w:t>
      </w:r>
      <w:r w:rsidRPr="003F241A">
        <w:rPr>
          <w:rFonts w:ascii="Arial" w:hAnsi="Arial" w:cs="Arial"/>
          <w:color w:val="000000"/>
          <w:spacing w:val="20"/>
          <w:lang w:val="en-US"/>
        </w:rPr>
        <w:t xml:space="preserve"> </w:t>
      </w:r>
      <w:r w:rsidRPr="00EE4E68">
        <w:rPr>
          <w:rFonts w:ascii="Arial" w:hAnsi="Arial" w:cs="Arial"/>
          <w:color w:val="000000"/>
          <w:spacing w:val="20"/>
          <w:lang w:val="en-US"/>
        </w:rPr>
        <w:t>G</w:t>
      </w:r>
      <w:r w:rsidRPr="003F241A">
        <w:rPr>
          <w:rFonts w:ascii="Arial" w:hAnsi="Arial" w:cs="Arial"/>
          <w:color w:val="000000"/>
          <w:spacing w:val="20"/>
          <w:lang w:val="en-US"/>
        </w:rPr>
        <w:t xml:space="preserve"> </w:t>
      </w:r>
      <w:proofErr w:type="spellStart"/>
      <w:r w:rsidRPr="00EE4E68">
        <w:rPr>
          <w:rFonts w:ascii="Arial" w:hAnsi="Arial" w:cs="Arial"/>
          <w:color w:val="000000"/>
          <w:spacing w:val="20"/>
          <w:lang w:val="en-US"/>
        </w:rPr>
        <w:t>G</w:t>
      </w:r>
      <w:proofErr w:type="spellEnd"/>
      <w:r w:rsidRPr="003F241A">
        <w:rPr>
          <w:rFonts w:ascii="Arial" w:hAnsi="Arial" w:cs="Arial"/>
          <w:color w:val="000000"/>
          <w:spacing w:val="20"/>
          <w:lang w:val="en-US"/>
        </w:rPr>
        <w:t xml:space="preserve"> </w:t>
      </w:r>
      <w:r w:rsidRPr="00EE4E68">
        <w:rPr>
          <w:rFonts w:ascii="Arial" w:hAnsi="Arial" w:cs="Arial"/>
          <w:color w:val="000000"/>
          <w:spacing w:val="20"/>
          <w:lang w:val="en-US"/>
        </w:rPr>
        <w:t>C</w:t>
      </w:r>
      <w:r w:rsidRPr="003F241A">
        <w:rPr>
          <w:rFonts w:ascii="Arial" w:hAnsi="Arial" w:cs="Arial"/>
          <w:color w:val="000000"/>
          <w:spacing w:val="20"/>
          <w:lang w:val="en-US"/>
        </w:rPr>
        <w:t xml:space="preserve"> </w:t>
      </w:r>
      <w:proofErr w:type="spellStart"/>
      <w:r w:rsidRPr="00EE4E68">
        <w:rPr>
          <w:rFonts w:ascii="Arial" w:hAnsi="Arial" w:cs="Arial"/>
          <w:color w:val="000000"/>
          <w:spacing w:val="20"/>
          <w:lang w:val="en-US"/>
        </w:rPr>
        <w:t>C</w:t>
      </w:r>
      <w:proofErr w:type="spellEnd"/>
      <w:r w:rsidRPr="003F241A">
        <w:rPr>
          <w:rFonts w:ascii="Arial" w:hAnsi="Arial" w:cs="Arial"/>
          <w:color w:val="000000"/>
          <w:spacing w:val="20"/>
          <w:lang w:val="en-US"/>
        </w:rPr>
        <w:t xml:space="preserve"> </w:t>
      </w:r>
      <w:r w:rsidRPr="00EE4E68">
        <w:rPr>
          <w:rFonts w:ascii="Arial" w:hAnsi="Arial" w:cs="Arial"/>
          <w:color w:val="000000"/>
          <w:spacing w:val="20"/>
          <w:lang w:val="en-US"/>
        </w:rPr>
        <w:t>G</w:t>
      </w:r>
      <w:r w:rsidRPr="003F241A">
        <w:rPr>
          <w:rFonts w:ascii="Arial" w:hAnsi="Arial" w:cs="Arial"/>
          <w:color w:val="000000"/>
          <w:spacing w:val="20"/>
          <w:lang w:val="en-US"/>
        </w:rPr>
        <w:t xml:space="preserve"> </w:t>
      </w:r>
      <w:r w:rsidRPr="00EE4E68">
        <w:rPr>
          <w:rFonts w:ascii="Arial" w:hAnsi="Arial" w:cs="Arial"/>
          <w:color w:val="000000"/>
          <w:spacing w:val="20"/>
          <w:lang w:val="en-US"/>
        </w:rPr>
        <w:t>C</w:t>
      </w:r>
    </w:p>
    <w:p w:rsidR="00BE4A09" w:rsidRPr="005006DD" w:rsidRDefault="00BE4A09" w:rsidP="00BE4A09">
      <w:pPr>
        <w:autoSpaceDE w:val="0"/>
        <w:autoSpaceDN w:val="0"/>
        <w:adjustRightInd w:val="0"/>
        <w:spacing w:after="0" w:line="240" w:lineRule="auto"/>
        <w:rPr>
          <w:rFonts w:ascii="Arial" w:hAnsi="Arial" w:cs="Arial"/>
          <w:color w:val="000000"/>
          <w:lang w:val="en-US"/>
        </w:rPr>
      </w:pPr>
      <w:r w:rsidRPr="00EE4E68">
        <w:rPr>
          <w:rFonts w:ascii="Arial" w:hAnsi="Arial" w:cs="Arial"/>
          <w:color w:val="000000"/>
          <w:spacing w:val="20"/>
        </w:rPr>
        <w:t>Αλυσίδα</w:t>
      </w:r>
      <w:r w:rsidRPr="005006DD">
        <w:rPr>
          <w:rFonts w:ascii="Arial" w:hAnsi="Arial" w:cs="Arial"/>
          <w:color w:val="000000"/>
          <w:spacing w:val="20"/>
          <w:lang w:val="en-US"/>
        </w:rPr>
        <w:t>2</w:t>
      </w:r>
      <w:r>
        <w:rPr>
          <w:rFonts w:ascii="Arial" w:hAnsi="Arial" w:cs="Arial"/>
          <w:color w:val="000000"/>
          <w:spacing w:val="20"/>
          <w:lang w:val="en-US"/>
        </w:rPr>
        <w:t xml:space="preserve"> </w:t>
      </w:r>
      <w:r w:rsidRPr="00EE4E68">
        <w:rPr>
          <w:rFonts w:ascii="Arial" w:hAnsi="Arial" w:cs="Arial"/>
          <w:color w:val="000000"/>
          <w:spacing w:val="20"/>
          <w:lang w:val="en-US"/>
        </w:rPr>
        <w:t>C</w:t>
      </w:r>
      <w:r>
        <w:rPr>
          <w:rFonts w:ascii="Arial" w:hAnsi="Arial" w:cs="Arial"/>
          <w:color w:val="000000"/>
          <w:spacing w:val="20"/>
          <w:lang w:val="en-US"/>
        </w:rPr>
        <w:t xml:space="preserve"> </w:t>
      </w:r>
      <w:proofErr w:type="spellStart"/>
      <w:r w:rsidRPr="00EE4E68">
        <w:rPr>
          <w:rFonts w:ascii="Arial" w:hAnsi="Arial" w:cs="Arial"/>
          <w:color w:val="000000"/>
          <w:spacing w:val="20"/>
          <w:lang w:val="en-US"/>
        </w:rPr>
        <w:t>C</w:t>
      </w:r>
      <w:proofErr w:type="spellEnd"/>
      <w:r>
        <w:rPr>
          <w:rFonts w:ascii="Arial" w:hAnsi="Arial" w:cs="Arial"/>
          <w:color w:val="000000"/>
          <w:spacing w:val="20"/>
          <w:lang w:val="en-US"/>
        </w:rPr>
        <w:t xml:space="preserve"> </w:t>
      </w:r>
      <w:proofErr w:type="spellStart"/>
      <w:r w:rsidRPr="00EE4E68">
        <w:rPr>
          <w:rFonts w:ascii="Arial" w:hAnsi="Arial" w:cs="Arial"/>
          <w:color w:val="000000"/>
          <w:spacing w:val="20"/>
          <w:lang w:val="en-US"/>
        </w:rPr>
        <w:t>C</w:t>
      </w:r>
      <w:proofErr w:type="spellEnd"/>
      <w:r>
        <w:rPr>
          <w:rFonts w:ascii="Arial" w:hAnsi="Arial" w:cs="Arial"/>
          <w:color w:val="000000"/>
          <w:spacing w:val="20"/>
          <w:lang w:val="en-US"/>
        </w:rPr>
        <w:t xml:space="preserve"> </w:t>
      </w:r>
      <w:r w:rsidRPr="00BE4A09">
        <w:rPr>
          <w:rFonts w:ascii="Arial" w:hAnsi="Arial" w:cs="Arial"/>
          <w:b/>
          <w:color w:val="000000"/>
          <w:spacing w:val="20"/>
          <w:lang w:val="en-US"/>
        </w:rPr>
        <w:t>T A C</w:t>
      </w:r>
      <w:r>
        <w:rPr>
          <w:rFonts w:ascii="Arial" w:hAnsi="Arial" w:cs="Arial"/>
          <w:color w:val="000000"/>
          <w:spacing w:val="20"/>
          <w:lang w:val="en-US"/>
        </w:rPr>
        <w:t xml:space="preserve"> </w:t>
      </w:r>
      <w:r w:rsidRPr="00EE4E68">
        <w:rPr>
          <w:rFonts w:ascii="Arial" w:hAnsi="Arial" w:cs="Arial"/>
          <w:color w:val="000000"/>
          <w:spacing w:val="20"/>
          <w:lang w:val="en-US"/>
        </w:rPr>
        <w:t>G</w:t>
      </w:r>
      <w:r>
        <w:rPr>
          <w:rFonts w:ascii="Arial" w:hAnsi="Arial" w:cs="Arial"/>
          <w:color w:val="000000"/>
          <w:spacing w:val="20"/>
          <w:lang w:val="en-US"/>
        </w:rPr>
        <w:t xml:space="preserve"> </w:t>
      </w:r>
      <w:proofErr w:type="spellStart"/>
      <w:r w:rsidRPr="00EE4E68">
        <w:rPr>
          <w:rFonts w:ascii="Arial" w:hAnsi="Arial" w:cs="Arial"/>
          <w:color w:val="000000"/>
          <w:spacing w:val="20"/>
          <w:lang w:val="en-US"/>
        </w:rPr>
        <w:t>G</w:t>
      </w:r>
      <w:proofErr w:type="spellEnd"/>
      <w:r>
        <w:rPr>
          <w:rFonts w:ascii="Arial" w:hAnsi="Arial" w:cs="Arial"/>
          <w:color w:val="000000"/>
          <w:spacing w:val="20"/>
          <w:lang w:val="en-US"/>
        </w:rPr>
        <w:t xml:space="preserve"> </w:t>
      </w:r>
      <w:proofErr w:type="spellStart"/>
      <w:r w:rsidRPr="00EE4E68">
        <w:rPr>
          <w:rFonts w:ascii="Arial" w:hAnsi="Arial" w:cs="Arial"/>
          <w:color w:val="000000"/>
          <w:spacing w:val="20"/>
          <w:lang w:val="en-US"/>
        </w:rPr>
        <w:t>G</w:t>
      </w:r>
      <w:proofErr w:type="spellEnd"/>
      <w:r>
        <w:rPr>
          <w:rFonts w:ascii="Arial" w:hAnsi="Arial" w:cs="Arial"/>
          <w:color w:val="000000"/>
          <w:spacing w:val="20"/>
          <w:lang w:val="en-US"/>
        </w:rPr>
        <w:t xml:space="preserve"> </w:t>
      </w:r>
      <w:r w:rsidRPr="00EE4E68">
        <w:rPr>
          <w:rFonts w:ascii="Arial" w:hAnsi="Arial" w:cs="Arial"/>
          <w:color w:val="000000"/>
          <w:spacing w:val="20"/>
          <w:lang w:val="en-US"/>
        </w:rPr>
        <w:t>A</w:t>
      </w:r>
      <w:r>
        <w:rPr>
          <w:rFonts w:ascii="Arial" w:hAnsi="Arial" w:cs="Arial"/>
          <w:color w:val="000000"/>
          <w:spacing w:val="20"/>
          <w:lang w:val="en-US"/>
        </w:rPr>
        <w:t xml:space="preserve"> </w:t>
      </w:r>
      <w:proofErr w:type="spellStart"/>
      <w:r w:rsidRPr="00EE4E68">
        <w:rPr>
          <w:rFonts w:ascii="Arial" w:hAnsi="Arial" w:cs="Arial"/>
          <w:color w:val="000000"/>
          <w:spacing w:val="20"/>
          <w:lang w:val="en-US"/>
        </w:rPr>
        <w:t>A</w:t>
      </w:r>
      <w:proofErr w:type="spellEnd"/>
      <w:r>
        <w:rPr>
          <w:rFonts w:ascii="Arial" w:hAnsi="Arial" w:cs="Arial"/>
          <w:color w:val="000000"/>
          <w:spacing w:val="20"/>
          <w:lang w:val="en-US"/>
        </w:rPr>
        <w:t xml:space="preserve"> </w:t>
      </w:r>
      <w:proofErr w:type="spellStart"/>
      <w:r w:rsidRPr="00EE4E68">
        <w:rPr>
          <w:rFonts w:ascii="Arial" w:hAnsi="Arial" w:cs="Arial"/>
          <w:color w:val="000000"/>
          <w:spacing w:val="20"/>
          <w:lang w:val="en-US"/>
        </w:rPr>
        <w:t>A</w:t>
      </w:r>
      <w:proofErr w:type="spellEnd"/>
      <w:r>
        <w:rPr>
          <w:rFonts w:ascii="Arial" w:hAnsi="Arial" w:cs="Arial"/>
          <w:color w:val="000000"/>
          <w:spacing w:val="20"/>
          <w:lang w:val="en-US"/>
        </w:rPr>
        <w:t xml:space="preserve"> </w:t>
      </w:r>
      <w:r w:rsidRPr="00EE4E68">
        <w:rPr>
          <w:rFonts w:ascii="Arial" w:hAnsi="Arial" w:cs="Arial"/>
          <w:color w:val="000000"/>
          <w:spacing w:val="20"/>
          <w:lang w:val="en-US"/>
        </w:rPr>
        <w:t>T</w:t>
      </w:r>
      <w:r>
        <w:rPr>
          <w:rFonts w:ascii="Arial" w:hAnsi="Arial" w:cs="Arial"/>
          <w:color w:val="000000"/>
          <w:spacing w:val="20"/>
          <w:lang w:val="en-US"/>
        </w:rPr>
        <w:t xml:space="preserve"> </w:t>
      </w:r>
      <w:proofErr w:type="spellStart"/>
      <w:r w:rsidRPr="00EE4E68">
        <w:rPr>
          <w:rFonts w:ascii="Arial" w:hAnsi="Arial" w:cs="Arial"/>
          <w:color w:val="000000"/>
          <w:spacing w:val="20"/>
          <w:lang w:val="en-US"/>
        </w:rPr>
        <w:t>T</w:t>
      </w:r>
      <w:proofErr w:type="spellEnd"/>
      <w:r>
        <w:rPr>
          <w:rFonts w:ascii="Arial" w:hAnsi="Arial" w:cs="Arial"/>
          <w:color w:val="000000"/>
          <w:spacing w:val="20"/>
          <w:lang w:val="en-US"/>
        </w:rPr>
        <w:t xml:space="preserve"> </w:t>
      </w:r>
      <w:proofErr w:type="spellStart"/>
      <w:r w:rsidRPr="00EE4E68">
        <w:rPr>
          <w:rFonts w:ascii="Arial" w:hAnsi="Arial" w:cs="Arial"/>
          <w:color w:val="000000"/>
          <w:spacing w:val="20"/>
          <w:lang w:val="en-US"/>
        </w:rPr>
        <w:t>T</w:t>
      </w:r>
      <w:proofErr w:type="spellEnd"/>
      <w:r>
        <w:rPr>
          <w:rFonts w:ascii="Arial" w:hAnsi="Arial" w:cs="Arial"/>
          <w:color w:val="000000"/>
          <w:spacing w:val="20"/>
          <w:lang w:val="en-US"/>
        </w:rPr>
        <w:t xml:space="preserve"> </w:t>
      </w:r>
      <w:r w:rsidRPr="00EE4E68">
        <w:rPr>
          <w:rFonts w:ascii="Arial" w:hAnsi="Arial" w:cs="Arial"/>
          <w:color w:val="000000"/>
          <w:spacing w:val="20"/>
          <w:lang w:val="en-US"/>
        </w:rPr>
        <w:t>A</w:t>
      </w:r>
      <w:r>
        <w:rPr>
          <w:rFonts w:ascii="Arial" w:hAnsi="Arial" w:cs="Arial"/>
          <w:color w:val="000000"/>
          <w:spacing w:val="20"/>
          <w:lang w:val="en-US"/>
        </w:rPr>
        <w:t xml:space="preserve"> </w:t>
      </w:r>
      <w:proofErr w:type="spellStart"/>
      <w:r w:rsidRPr="00EE4E68">
        <w:rPr>
          <w:rFonts w:ascii="Arial" w:hAnsi="Arial" w:cs="Arial"/>
          <w:color w:val="000000"/>
          <w:spacing w:val="20"/>
          <w:lang w:val="en-US"/>
        </w:rPr>
        <w:t>A</w:t>
      </w:r>
      <w:proofErr w:type="spellEnd"/>
      <w:r>
        <w:rPr>
          <w:rFonts w:ascii="Arial" w:hAnsi="Arial" w:cs="Arial"/>
          <w:color w:val="000000"/>
          <w:spacing w:val="20"/>
          <w:lang w:val="en-US"/>
        </w:rPr>
        <w:t xml:space="preserve"> </w:t>
      </w:r>
      <w:r w:rsidRPr="00EE4E68">
        <w:rPr>
          <w:rFonts w:ascii="Arial" w:hAnsi="Arial" w:cs="Arial"/>
          <w:color w:val="000000"/>
          <w:spacing w:val="20"/>
          <w:lang w:val="en-US"/>
        </w:rPr>
        <w:t>C</w:t>
      </w:r>
      <w:r>
        <w:rPr>
          <w:rFonts w:ascii="Arial" w:hAnsi="Arial" w:cs="Arial"/>
          <w:color w:val="000000"/>
          <w:spacing w:val="20"/>
          <w:lang w:val="en-US"/>
        </w:rPr>
        <w:t xml:space="preserve"> </w:t>
      </w:r>
      <w:r w:rsidRPr="00BE4A09">
        <w:rPr>
          <w:rFonts w:ascii="Arial" w:hAnsi="Arial" w:cs="Arial"/>
          <w:b/>
          <w:color w:val="000000"/>
          <w:spacing w:val="20"/>
          <w:lang w:val="en-US"/>
        </w:rPr>
        <w:t>A C T</w:t>
      </w:r>
      <w:r>
        <w:rPr>
          <w:rFonts w:ascii="Arial" w:hAnsi="Arial" w:cs="Arial"/>
          <w:color w:val="000000"/>
          <w:spacing w:val="20"/>
          <w:lang w:val="en-US"/>
        </w:rPr>
        <w:t xml:space="preserve"> </w:t>
      </w:r>
      <w:r w:rsidRPr="00EE4E68">
        <w:rPr>
          <w:rFonts w:ascii="Arial" w:hAnsi="Arial" w:cs="Arial"/>
          <w:color w:val="000000"/>
          <w:spacing w:val="20"/>
          <w:lang w:val="en-US"/>
        </w:rPr>
        <w:t>C</w:t>
      </w:r>
      <w:r>
        <w:rPr>
          <w:rFonts w:ascii="Arial" w:hAnsi="Arial" w:cs="Arial"/>
          <w:color w:val="000000"/>
          <w:spacing w:val="20"/>
          <w:lang w:val="en-US"/>
        </w:rPr>
        <w:t xml:space="preserve"> </w:t>
      </w:r>
      <w:proofErr w:type="spellStart"/>
      <w:r w:rsidRPr="00EE4E68">
        <w:rPr>
          <w:rFonts w:ascii="Arial" w:hAnsi="Arial" w:cs="Arial"/>
          <w:color w:val="000000"/>
          <w:spacing w:val="20"/>
          <w:lang w:val="en-US"/>
        </w:rPr>
        <w:t>C</w:t>
      </w:r>
      <w:proofErr w:type="spellEnd"/>
      <w:r>
        <w:rPr>
          <w:rFonts w:ascii="Arial" w:hAnsi="Arial" w:cs="Arial"/>
          <w:color w:val="000000"/>
          <w:spacing w:val="20"/>
          <w:lang w:val="en-US"/>
        </w:rPr>
        <w:t xml:space="preserve"> </w:t>
      </w:r>
      <w:r w:rsidRPr="00EE4E68">
        <w:rPr>
          <w:rFonts w:ascii="Arial" w:hAnsi="Arial" w:cs="Arial"/>
          <w:color w:val="000000"/>
          <w:spacing w:val="20"/>
          <w:lang w:val="en-US"/>
        </w:rPr>
        <w:t>G</w:t>
      </w:r>
      <w:r>
        <w:rPr>
          <w:rFonts w:ascii="Arial" w:hAnsi="Arial" w:cs="Arial"/>
          <w:color w:val="000000"/>
          <w:spacing w:val="20"/>
          <w:lang w:val="en-US"/>
        </w:rPr>
        <w:t xml:space="preserve"> </w:t>
      </w:r>
      <w:proofErr w:type="spellStart"/>
      <w:r w:rsidRPr="00EE4E68">
        <w:rPr>
          <w:rFonts w:ascii="Arial" w:hAnsi="Arial" w:cs="Arial"/>
          <w:color w:val="000000"/>
          <w:spacing w:val="20"/>
          <w:lang w:val="en-US"/>
        </w:rPr>
        <w:t>G</w:t>
      </w:r>
      <w:proofErr w:type="spellEnd"/>
      <w:r>
        <w:rPr>
          <w:rFonts w:ascii="Arial" w:hAnsi="Arial" w:cs="Arial"/>
          <w:color w:val="000000"/>
          <w:spacing w:val="20"/>
          <w:lang w:val="en-US"/>
        </w:rPr>
        <w:t xml:space="preserve"> </w:t>
      </w:r>
      <w:r w:rsidRPr="00EE4E68">
        <w:rPr>
          <w:rFonts w:ascii="Arial" w:hAnsi="Arial" w:cs="Arial"/>
          <w:color w:val="000000"/>
          <w:spacing w:val="20"/>
          <w:lang w:val="en-US"/>
        </w:rPr>
        <w:t>C</w:t>
      </w:r>
      <w:r>
        <w:rPr>
          <w:rFonts w:ascii="Arial" w:hAnsi="Arial" w:cs="Arial"/>
          <w:color w:val="000000"/>
          <w:spacing w:val="20"/>
          <w:lang w:val="en-US"/>
        </w:rPr>
        <w:t xml:space="preserve"> </w:t>
      </w:r>
      <w:r w:rsidRPr="00EE4E68">
        <w:rPr>
          <w:rFonts w:ascii="Arial" w:hAnsi="Arial" w:cs="Arial"/>
          <w:color w:val="000000"/>
          <w:spacing w:val="20"/>
          <w:lang w:val="en-US"/>
        </w:rPr>
        <w:t>G</w:t>
      </w:r>
    </w:p>
    <w:p w:rsidR="005006DD" w:rsidRDefault="00BE4A09" w:rsidP="00BE4A09">
      <w:pPr>
        <w:autoSpaceDE w:val="0"/>
        <w:autoSpaceDN w:val="0"/>
        <w:adjustRightInd w:val="0"/>
        <w:spacing w:after="0" w:line="240" w:lineRule="auto"/>
        <w:rPr>
          <w:rFonts w:ascii="Arial" w:hAnsi="Arial" w:cs="Arial"/>
          <w:color w:val="000000"/>
        </w:rPr>
      </w:pPr>
      <w:r>
        <w:rPr>
          <w:rFonts w:ascii="Arial" w:hAnsi="Arial" w:cs="Arial"/>
          <w:color w:val="000000"/>
          <w:lang w:val="en-US"/>
        </w:rPr>
        <w:tab/>
      </w:r>
      <w:r>
        <w:rPr>
          <w:rFonts w:ascii="Arial" w:hAnsi="Arial" w:cs="Arial"/>
          <w:color w:val="000000"/>
          <w:lang w:val="en-US"/>
        </w:rPr>
        <w:tab/>
      </w:r>
      <w:r>
        <w:rPr>
          <w:rFonts w:ascii="Arial" w:hAnsi="Arial" w:cs="Arial"/>
          <w:color w:val="000000"/>
        </w:rPr>
        <w:t xml:space="preserve">         έναρξη</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λήξη</w:t>
      </w:r>
    </w:p>
    <w:p w:rsidR="00BE4A09" w:rsidRDefault="00BE4A09" w:rsidP="00BE4A09">
      <w:pPr>
        <w:autoSpaceDE w:val="0"/>
        <w:autoSpaceDN w:val="0"/>
        <w:adjustRightInd w:val="0"/>
        <w:spacing w:after="0" w:line="240" w:lineRule="auto"/>
        <w:rPr>
          <w:rFonts w:ascii="Arial" w:hAnsi="Arial" w:cs="Arial"/>
          <w:color w:val="000000"/>
        </w:rPr>
      </w:pPr>
    </w:p>
    <w:p w:rsidR="00BE4A09" w:rsidRDefault="00BE4A09" w:rsidP="00BE4A09">
      <w:pPr>
        <w:autoSpaceDE w:val="0"/>
        <w:autoSpaceDN w:val="0"/>
        <w:adjustRightInd w:val="0"/>
        <w:spacing w:after="0" w:line="240" w:lineRule="auto"/>
        <w:rPr>
          <w:rFonts w:ascii="Arial" w:hAnsi="Arial" w:cs="Arial"/>
          <w:color w:val="000000"/>
        </w:rPr>
      </w:pPr>
    </w:p>
    <w:p w:rsidR="00BE4A09" w:rsidRDefault="00BE4A09" w:rsidP="00BE4A09">
      <w:pPr>
        <w:autoSpaceDE w:val="0"/>
        <w:autoSpaceDN w:val="0"/>
        <w:adjustRightInd w:val="0"/>
        <w:spacing w:after="0" w:line="240" w:lineRule="auto"/>
        <w:rPr>
          <w:rFonts w:ascii="Arial" w:hAnsi="Arial" w:cs="Arial"/>
          <w:color w:val="000000"/>
        </w:rPr>
      </w:pPr>
    </w:p>
    <w:p w:rsidR="00BE4A09" w:rsidRDefault="00BE4A09" w:rsidP="00BE4A09">
      <w:pPr>
        <w:autoSpaceDE w:val="0"/>
        <w:autoSpaceDN w:val="0"/>
        <w:adjustRightInd w:val="0"/>
        <w:spacing w:after="0" w:line="240" w:lineRule="auto"/>
        <w:rPr>
          <w:rFonts w:ascii="Arial" w:hAnsi="Arial" w:cs="Arial"/>
          <w:color w:val="000000"/>
        </w:rPr>
      </w:pPr>
    </w:p>
    <w:p w:rsidR="00BE4A09" w:rsidRDefault="00BE4A09" w:rsidP="00BE4A09">
      <w:pPr>
        <w:autoSpaceDE w:val="0"/>
        <w:autoSpaceDN w:val="0"/>
        <w:adjustRightInd w:val="0"/>
        <w:spacing w:after="0" w:line="240" w:lineRule="auto"/>
        <w:rPr>
          <w:rFonts w:ascii="Arial" w:hAnsi="Arial" w:cs="Arial"/>
          <w:color w:val="000000"/>
        </w:rPr>
      </w:pPr>
    </w:p>
    <w:p w:rsidR="00515477" w:rsidRPr="00515477" w:rsidRDefault="00515477" w:rsidP="00515477">
      <w:pPr>
        <w:autoSpaceDE w:val="0"/>
        <w:autoSpaceDN w:val="0"/>
        <w:adjustRightInd w:val="0"/>
        <w:spacing w:after="0" w:line="240" w:lineRule="auto"/>
        <w:rPr>
          <w:rFonts w:ascii="Arial" w:hAnsi="Arial" w:cs="Arial"/>
          <w:color w:val="000000"/>
          <w:sz w:val="20"/>
          <w:szCs w:val="20"/>
        </w:rPr>
      </w:pPr>
      <w:r w:rsidRPr="00515477">
        <w:rPr>
          <w:rFonts w:ascii="Arial" w:hAnsi="Arial" w:cs="Arial"/>
          <w:b/>
          <w:bCs/>
          <w:color w:val="000000"/>
          <w:sz w:val="20"/>
          <w:szCs w:val="20"/>
        </w:rPr>
        <w:t xml:space="preserve">γ. </w:t>
      </w:r>
      <w:r w:rsidRPr="00515477">
        <w:rPr>
          <w:rFonts w:ascii="Arial" w:hAnsi="Arial" w:cs="Arial"/>
          <w:color w:val="000000"/>
          <w:sz w:val="20"/>
          <w:szCs w:val="20"/>
        </w:rPr>
        <w:t xml:space="preserve">Γνωρίζουμε ότι: μη κωδική είναι συμπληρωματική και αντιπαράλληλη με το mRNA. To mRNA που προκύπτει είναι το εξής (σημειώνουμε σε αυτό κωδικόνια έναρξης &amp; λήξης καθώς και 5' και 3' αμετάφραστες): </w:t>
      </w:r>
    </w:p>
    <w:p w:rsidR="00515477" w:rsidRDefault="00515477" w:rsidP="00515477">
      <w:pPr>
        <w:autoSpaceDE w:val="0"/>
        <w:autoSpaceDN w:val="0"/>
        <w:adjustRightInd w:val="0"/>
        <w:spacing w:after="0" w:line="240" w:lineRule="auto"/>
        <w:rPr>
          <w:rFonts w:ascii="Arial" w:hAnsi="Arial" w:cs="Arial"/>
          <w:color w:val="000000"/>
          <w:sz w:val="20"/>
          <w:szCs w:val="20"/>
        </w:rPr>
      </w:pPr>
    </w:p>
    <w:p w:rsidR="00BE4A09" w:rsidRDefault="00515477" w:rsidP="00515477">
      <w:pPr>
        <w:autoSpaceDE w:val="0"/>
        <w:autoSpaceDN w:val="0"/>
        <w:adjustRightInd w:val="0"/>
        <w:spacing w:after="0" w:line="240" w:lineRule="auto"/>
        <w:jc w:val="center"/>
        <w:rPr>
          <w:rFonts w:ascii="Arial" w:hAnsi="Arial" w:cs="Arial"/>
          <w:color w:val="000000"/>
        </w:rPr>
      </w:pPr>
      <w:r w:rsidRPr="00515477">
        <w:rPr>
          <w:rFonts w:ascii="Arial" w:hAnsi="Arial" w:cs="Arial"/>
          <w:color w:val="000000"/>
          <w:sz w:val="20"/>
          <w:szCs w:val="20"/>
        </w:rPr>
        <w:t>mRNA 5' GGG AUG CCC UUU AAA UUG UGA GGCCGC 3'</w:t>
      </w:r>
    </w:p>
    <w:p w:rsidR="00BE4A09" w:rsidRDefault="00515477" w:rsidP="00BE4A09">
      <w:pPr>
        <w:autoSpaceDE w:val="0"/>
        <w:autoSpaceDN w:val="0"/>
        <w:adjustRightInd w:val="0"/>
        <w:spacing w:after="0" w:line="240" w:lineRule="auto"/>
        <w:rPr>
          <w:rFonts w:ascii="Arial" w:hAnsi="Arial" w:cs="Arial"/>
          <w:color w:val="000000"/>
        </w:rPr>
      </w:pPr>
      <w:r>
        <w:rPr>
          <w:rFonts w:ascii="Arial" w:hAnsi="Arial" w:cs="Arial"/>
          <w:color w:val="000000"/>
        </w:rPr>
        <w:tab/>
      </w:r>
      <w:r>
        <w:rPr>
          <w:rFonts w:ascii="Arial" w:hAnsi="Arial" w:cs="Arial"/>
          <w:color w:val="000000"/>
        </w:rPr>
        <w:tab/>
        <w:t xml:space="preserve">           {5΄αμετάφραστη} {έναρξη}                         {λήξη}{3΄αμετάφραστη}</w:t>
      </w:r>
    </w:p>
    <w:p w:rsidR="00513625" w:rsidRDefault="00513625" w:rsidP="00BE4A09">
      <w:pPr>
        <w:autoSpaceDE w:val="0"/>
        <w:autoSpaceDN w:val="0"/>
        <w:adjustRightInd w:val="0"/>
        <w:spacing w:after="0" w:line="240" w:lineRule="auto"/>
        <w:rPr>
          <w:rFonts w:ascii="Arial" w:hAnsi="Arial" w:cs="Arial"/>
          <w:color w:val="000000"/>
        </w:rPr>
      </w:pPr>
    </w:p>
    <w:p w:rsidR="00513625" w:rsidRDefault="00513625" w:rsidP="00BE4A09">
      <w:pPr>
        <w:autoSpaceDE w:val="0"/>
        <w:autoSpaceDN w:val="0"/>
        <w:adjustRightInd w:val="0"/>
        <w:spacing w:after="0" w:line="240" w:lineRule="auto"/>
        <w:rPr>
          <w:rFonts w:ascii="Arial" w:hAnsi="Arial" w:cs="Arial"/>
          <w:color w:val="000000"/>
        </w:rPr>
      </w:pPr>
    </w:p>
    <w:p w:rsidR="00513625" w:rsidRDefault="00513625" w:rsidP="00513625">
      <w:pPr>
        <w:rPr>
          <w:rFonts w:ascii="Arial" w:hAnsi="Arial" w:cs="Arial"/>
          <w:color w:val="000000"/>
        </w:rPr>
      </w:pPr>
      <w:r>
        <w:rPr>
          <w:b/>
          <w:bCs/>
        </w:rPr>
        <w:t xml:space="preserve">δ. </w:t>
      </w:r>
      <w:r>
        <w:t xml:space="preserve">Γνωρίζουμε ότι κατά την έναρξη της μετάφρασης το mRNA προσδένεται μέσω της 5' αμετάφραστης με το rRNA της μικρής ριβοσωμικής υπομονάδας. Το πρώτο κωδικόνιο είναι AUG και σε αυτό προσδένεται το tRNA που φέρει το αμινοξύ μεθειονίνη. Σε αυτό το σύμπλοκο έναρξης της μετάφρασης που σχηματίζεται, κατά την επιμήκυνση </w:t>
      </w:r>
      <w:r>
        <w:lastRenderedPageBreak/>
        <w:t>δεύτερο μόριο tRNA με αντικωδικόνιο συμπληρωματικό του δεύτερου κωδικονίου μεταφέρει δεύτερο αμινοξύ κοκ. έως ότου η επιμήκυνση σταματήσει σε ένα κωδικόνιο λήξης επειδή δεν υπάρχουν tRNA να αντιστοιχούν σε αυτά. Δηλαδή:</w:t>
      </w:r>
    </w:p>
    <w:p w:rsidR="00BE4A09" w:rsidRDefault="00BE4A09" w:rsidP="00513625">
      <w:pPr>
        <w:rPr>
          <w:rFonts w:ascii="Arial" w:hAnsi="Arial" w:cs="Arial"/>
          <w:color w:val="000000"/>
        </w:rPr>
      </w:pPr>
    </w:p>
    <w:p w:rsidR="00513625" w:rsidRDefault="00513625" w:rsidP="00513625">
      <w:pPr>
        <w:autoSpaceDE w:val="0"/>
        <w:autoSpaceDN w:val="0"/>
        <w:adjustRightInd w:val="0"/>
        <w:spacing w:after="0" w:line="240" w:lineRule="auto"/>
        <w:jc w:val="center"/>
        <w:rPr>
          <w:rFonts w:ascii="Arial" w:hAnsi="Arial" w:cs="Arial"/>
          <w:color w:val="000000"/>
        </w:rPr>
      </w:pPr>
      <w:r w:rsidRPr="00515477">
        <w:rPr>
          <w:rFonts w:ascii="Arial" w:hAnsi="Arial" w:cs="Arial"/>
          <w:color w:val="000000"/>
          <w:sz w:val="20"/>
          <w:szCs w:val="20"/>
        </w:rPr>
        <w:t>mRNA 5' GGG AUG CCC UUU AAA UUG UGA GGCCGC 3'</w:t>
      </w:r>
    </w:p>
    <w:p w:rsidR="00513625" w:rsidRDefault="00513625" w:rsidP="00513625">
      <w:pPr>
        <w:autoSpaceDE w:val="0"/>
        <w:autoSpaceDN w:val="0"/>
        <w:adjustRightInd w:val="0"/>
        <w:spacing w:after="0" w:line="240" w:lineRule="auto"/>
        <w:rPr>
          <w:rFonts w:ascii="Arial" w:hAnsi="Arial" w:cs="Arial"/>
          <w:color w:val="000000"/>
        </w:rPr>
      </w:pPr>
      <w:r>
        <w:rPr>
          <w:rFonts w:ascii="Arial" w:hAnsi="Arial" w:cs="Arial"/>
          <w:color w:val="000000"/>
        </w:rPr>
        <w:tab/>
      </w:r>
      <w:r>
        <w:rPr>
          <w:rFonts w:ascii="Arial" w:hAnsi="Arial" w:cs="Arial"/>
          <w:color w:val="000000"/>
        </w:rPr>
        <w:tab/>
        <w:t xml:space="preserve">           {5΄αμετάφραστη} {έναρξη}                         {λήξη}{3΄αμετάφραστη}</w:t>
      </w:r>
    </w:p>
    <w:p w:rsidR="00BE4A09" w:rsidRDefault="00BE4A09" w:rsidP="00BE4A09">
      <w:pPr>
        <w:autoSpaceDE w:val="0"/>
        <w:autoSpaceDN w:val="0"/>
        <w:adjustRightInd w:val="0"/>
        <w:spacing w:after="0" w:line="240" w:lineRule="auto"/>
        <w:rPr>
          <w:rFonts w:ascii="Arial" w:hAnsi="Arial" w:cs="Arial"/>
          <w:color w:val="000000"/>
        </w:rPr>
      </w:pPr>
    </w:p>
    <w:p w:rsidR="00513625" w:rsidRDefault="00513625" w:rsidP="00BE4A09">
      <w:pPr>
        <w:autoSpaceDE w:val="0"/>
        <w:autoSpaceDN w:val="0"/>
        <w:adjustRightInd w:val="0"/>
        <w:spacing w:after="0" w:line="240" w:lineRule="auto"/>
        <w:rPr>
          <w:rFonts w:ascii="Arial" w:hAnsi="Arial" w:cs="Arial"/>
          <w:color w:val="000000"/>
        </w:rPr>
      </w:pPr>
    </w:p>
    <w:p w:rsidR="00513625" w:rsidRPr="00513625" w:rsidRDefault="00513625" w:rsidP="00513625">
      <w:pPr>
        <w:autoSpaceDE w:val="0"/>
        <w:autoSpaceDN w:val="0"/>
        <w:adjustRightInd w:val="0"/>
        <w:spacing w:after="0" w:line="240" w:lineRule="auto"/>
        <w:jc w:val="center"/>
        <w:rPr>
          <w:rFonts w:ascii="Arial" w:hAnsi="Arial" w:cs="Arial"/>
          <w:color w:val="000000"/>
          <w:sz w:val="20"/>
          <w:szCs w:val="20"/>
        </w:rPr>
      </w:pPr>
      <w:r w:rsidRPr="00513625">
        <w:rPr>
          <w:rFonts w:ascii="Arial" w:hAnsi="Arial" w:cs="Arial"/>
          <w:b/>
          <w:bCs/>
          <w:color w:val="000000"/>
          <w:sz w:val="20"/>
          <w:szCs w:val="20"/>
        </w:rPr>
        <w:t xml:space="preserve">tRNA </w:t>
      </w:r>
      <w:r w:rsidRPr="00513625">
        <w:rPr>
          <w:rFonts w:ascii="Arial" w:hAnsi="Arial" w:cs="Arial"/>
          <w:color w:val="000000"/>
          <w:sz w:val="20"/>
          <w:szCs w:val="20"/>
        </w:rPr>
        <w:t>UAC,GGG,AAA,UUU,AAC</w:t>
      </w:r>
    </w:p>
    <w:p w:rsidR="00513625" w:rsidRPr="00513625" w:rsidRDefault="00513625" w:rsidP="00513625">
      <w:pPr>
        <w:autoSpaceDE w:val="0"/>
        <w:autoSpaceDN w:val="0"/>
        <w:adjustRightInd w:val="0"/>
        <w:spacing w:after="0" w:line="240" w:lineRule="auto"/>
        <w:jc w:val="center"/>
        <w:rPr>
          <w:rFonts w:ascii="Arial" w:hAnsi="Arial" w:cs="Arial"/>
          <w:color w:val="000000"/>
          <w:lang w:val="en-US"/>
        </w:rPr>
      </w:pPr>
      <w:r w:rsidRPr="00513625">
        <w:rPr>
          <w:rFonts w:ascii="Arial" w:hAnsi="Arial" w:cs="Arial"/>
          <w:color w:val="000000"/>
          <w:sz w:val="20"/>
          <w:szCs w:val="20"/>
        </w:rPr>
        <w:t>πεπτίδιο</w:t>
      </w:r>
      <w:r w:rsidRPr="00513625">
        <w:rPr>
          <w:rFonts w:ascii="Arial" w:hAnsi="Arial" w:cs="Arial"/>
          <w:color w:val="000000"/>
          <w:sz w:val="20"/>
          <w:szCs w:val="20"/>
          <w:lang w:val="en-US"/>
        </w:rPr>
        <w:t xml:space="preserve"> H</w:t>
      </w:r>
      <w:r w:rsidRPr="00513625">
        <w:rPr>
          <w:rFonts w:ascii="Arial" w:hAnsi="Arial" w:cs="Arial"/>
          <w:color w:val="000000"/>
          <w:sz w:val="13"/>
          <w:szCs w:val="13"/>
          <w:lang w:val="en-US"/>
        </w:rPr>
        <w:t>2</w:t>
      </w:r>
      <w:r w:rsidRPr="00513625">
        <w:rPr>
          <w:rFonts w:ascii="Arial" w:hAnsi="Arial" w:cs="Arial"/>
          <w:color w:val="000000"/>
          <w:sz w:val="20"/>
          <w:szCs w:val="20"/>
          <w:lang w:val="en-US"/>
        </w:rPr>
        <w:t xml:space="preserve">N - met - pro - </w:t>
      </w:r>
      <w:proofErr w:type="spellStart"/>
      <w:r w:rsidRPr="00513625">
        <w:rPr>
          <w:rFonts w:ascii="Arial" w:hAnsi="Arial" w:cs="Arial"/>
          <w:color w:val="000000"/>
          <w:sz w:val="20"/>
          <w:szCs w:val="20"/>
          <w:lang w:val="en-US"/>
        </w:rPr>
        <w:t>lys</w:t>
      </w:r>
      <w:proofErr w:type="spellEnd"/>
      <w:r w:rsidRPr="00513625">
        <w:rPr>
          <w:rFonts w:ascii="Arial" w:hAnsi="Arial" w:cs="Arial"/>
          <w:color w:val="000000"/>
          <w:sz w:val="20"/>
          <w:szCs w:val="20"/>
          <w:lang w:val="en-US"/>
        </w:rPr>
        <w:t xml:space="preserve"> - </w:t>
      </w:r>
      <w:proofErr w:type="spellStart"/>
      <w:r w:rsidRPr="00513625">
        <w:rPr>
          <w:rFonts w:ascii="Arial" w:hAnsi="Arial" w:cs="Arial"/>
          <w:color w:val="000000"/>
          <w:sz w:val="20"/>
          <w:szCs w:val="20"/>
          <w:lang w:val="en-US"/>
        </w:rPr>
        <w:t>phe</w:t>
      </w:r>
      <w:proofErr w:type="spellEnd"/>
      <w:r w:rsidRPr="00513625">
        <w:rPr>
          <w:rFonts w:ascii="Arial" w:hAnsi="Arial" w:cs="Arial"/>
          <w:color w:val="000000"/>
          <w:sz w:val="20"/>
          <w:szCs w:val="20"/>
          <w:lang w:val="en-US"/>
        </w:rPr>
        <w:t xml:space="preserve"> - </w:t>
      </w:r>
      <w:proofErr w:type="spellStart"/>
      <w:r w:rsidRPr="00513625">
        <w:rPr>
          <w:rFonts w:ascii="Arial" w:hAnsi="Arial" w:cs="Arial"/>
          <w:color w:val="000000"/>
          <w:sz w:val="20"/>
          <w:szCs w:val="20"/>
          <w:lang w:val="en-US"/>
        </w:rPr>
        <w:t>asn</w:t>
      </w:r>
      <w:proofErr w:type="spellEnd"/>
      <w:r w:rsidRPr="00513625">
        <w:rPr>
          <w:rFonts w:ascii="Arial" w:hAnsi="Arial" w:cs="Arial"/>
          <w:color w:val="000000"/>
          <w:sz w:val="20"/>
          <w:szCs w:val="20"/>
          <w:lang w:val="en-US"/>
        </w:rPr>
        <w:t xml:space="preserve"> - COOH</w:t>
      </w:r>
    </w:p>
    <w:p w:rsidR="005006DD" w:rsidRDefault="005006DD" w:rsidP="00B452ED">
      <w:pPr>
        <w:autoSpaceDE w:val="0"/>
        <w:autoSpaceDN w:val="0"/>
        <w:adjustRightInd w:val="0"/>
        <w:spacing w:after="0" w:line="240" w:lineRule="auto"/>
        <w:jc w:val="center"/>
        <w:rPr>
          <w:rFonts w:ascii="Arial" w:hAnsi="Arial" w:cs="Arial"/>
          <w:color w:val="000000"/>
        </w:rPr>
      </w:pPr>
    </w:p>
    <w:p w:rsidR="00513625" w:rsidRPr="00513625" w:rsidRDefault="00513625" w:rsidP="00513625">
      <w:r w:rsidRPr="00513625">
        <w:t xml:space="preserve">ΠΡΟΣΟΧΗ! </w:t>
      </w:r>
    </w:p>
    <w:p w:rsidR="00513625" w:rsidRPr="00513625" w:rsidRDefault="00513625" w:rsidP="00513625">
      <w:r w:rsidRPr="00513625">
        <w:t xml:space="preserve">• Εάν δίδονται περιοχές που δε μεταφράζονται στο τμήμα του γονιδίου που εξετάζεται, τότε το mRNA που προκύπτει μην το περιορίζετε στις αλληλουχίες που παρεμβάλλονται μεταξύ κωδικονίων έναρξης και λήξης! </w:t>
      </w:r>
    </w:p>
    <w:p w:rsidR="00513625" w:rsidRPr="00513625" w:rsidRDefault="00513625" w:rsidP="00513625">
      <w:r w:rsidRPr="00513625">
        <w:t xml:space="preserve">• Πάντα θα γράφετε κωδική γονιδίου, μη κωδική γονιδίου και τέλος το mRNA </w:t>
      </w:r>
    </w:p>
    <w:p w:rsidR="00513625" w:rsidRPr="00513625" w:rsidRDefault="00513625" w:rsidP="00513625">
      <w:r w:rsidRPr="00513625">
        <w:t xml:space="preserve">• Αν ζητηθούν αντικωδικόνια δε γράφουμε για τα κωδικόνια λήξης (δεν αντιστοιχούν σε αμινοξέα) </w:t>
      </w:r>
    </w:p>
    <w:p w:rsidR="00513625" w:rsidRPr="00513625" w:rsidRDefault="00513625" w:rsidP="00513625">
      <w:r w:rsidRPr="00513625">
        <w:t>• Το πρώτο αμινοξύ του πεπτιδίου ελεύθερο αμινικό άκρο, το τελευταίο ελεύθερο καρβοξυλικό</w:t>
      </w:r>
    </w:p>
    <w:p w:rsidR="005006DD" w:rsidRPr="00513625" w:rsidRDefault="005006DD" w:rsidP="00B452ED">
      <w:pPr>
        <w:autoSpaceDE w:val="0"/>
        <w:autoSpaceDN w:val="0"/>
        <w:adjustRightInd w:val="0"/>
        <w:spacing w:after="0" w:line="240" w:lineRule="auto"/>
        <w:jc w:val="center"/>
        <w:rPr>
          <w:rFonts w:ascii="Arial" w:hAnsi="Arial" w:cs="Arial"/>
          <w:color w:val="000000"/>
        </w:rPr>
      </w:pPr>
    </w:p>
    <w:p w:rsidR="005006DD" w:rsidRPr="00513625" w:rsidRDefault="005006DD" w:rsidP="00B452ED">
      <w:pPr>
        <w:autoSpaceDE w:val="0"/>
        <w:autoSpaceDN w:val="0"/>
        <w:adjustRightInd w:val="0"/>
        <w:spacing w:after="0" w:line="240" w:lineRule="auto"/>
        <w:jc w:val="center"/>
        <w:rPr>
          <w:rFonts w:ascii="Arial" w:hAnsi="Arial" w:cs="Arial"/>
          <w:color w:val="000000"/>
        </w:rPr>
      </w:pPr>
    </w:p>
    <w:p w:rsidR="007B44D2" w:rsidRPr="007B44D2" w:rsidRDefault="007B44D2" w:rsidP="007B44D2">
      <w:r w:rsidRPr="007B44D2">
        <w:rPr>
          <w:b/>
          <w:bCs/>
          <w:i/>
          <w:sz w:val="24"/>
          <w:szCs w:val="24"/>
          <w:u w:val="single"/>
        </w:rPr>
        <w:t>Εφαρμογή 2</w:t>
      </w:r>
      <w:r w:rsidRPr="007B44D2">
        <w:rPr>
          <w:b/>
          <w:bCs/>
        </w:rPr>
        <w:t xml:space="preserve">: </w:t>
      </w:r>
      <w:r w:rsidRPr="007B44D2">
        <w:t xml:space="preserve">δίδεται η θέση του υποκινητή του γονιδίου και ζητείται η εύρεση της κωδικής και μη κωδικής, και το mRNA που προκύπτει </w:t>
      </w:r>
    </w:p>
    <w:p w:rsidR="005006DD" w:rsidRPr="00513625" w:rsidRDefault="007B44D2" w:rsidP="007B44D2">
      <w:r w:rsidRPr="007B44D2">
        <w:t>Έστω η παρακάτω αλληλουχία και η θέση του υποκινητή</w:t>
      </w:r>
    </w:p>
    <w:p w:rsidR="005006DD" w:rsidRDefault="005006DD" w:rsidP="00B452ED">
      <w:pPr>
        <w:autoSpaceDE w:val="0"/>
        <w:autoSpaceDN w:val="0"/>
        <w:adjustRightInd w:val="0"/>
        <w:spacing w:after="0" w:line="240" w:lineRule="auto"/>
        <w:jc w:val="center"/>
        <w:rPr>
          <w:rFonts w:ascii="Arial" w:hAnsi="Arial" w:cs="Arial"/>
          <w:color w:val="000000"/>
        </w:rPr>
      </w:pPr>
    </w:p>
    <w:tbl>
      <w:tblPr>
        <w:tblStyle w:val="TableGrid"/>
        <w:tblW w:w="10881" w:type="dxa"/>
        <w:tblInd w:w="-176" w:type="dxa"/>
        <w:tblLayout w:type="fixed"/>
        <w:tblLook w:val="04A0" w:firstRow="1" w:lastRow="0" w:firstColumn="1" w:lastColumn="0" w:noHBand="0" w:noVBand="1"/>
      </w:tblPr>
      <w:tblGrid>
        <w:gridCol w:w="236"/>
        <w:gridCol w:w="350"/>
        <w:gridCol w:w="373"/>
        <w:gridCol w:w="387"/>
        <w:gridCol w:w="387"/>
        <w:gridCol w:w="362"/>
        <w:gridCol w:w="362"/>
        <w:gridCol w:w="350"/>
        <w:gridCol w:w="374"/>
        <w:gridCol w:w="374"/>
        <w:gridCol w:w="350"/>
        <w:gridCol w:w="350"/>
        <w:gridCol w:w="350"/>
        <w:gridCol w:w="362"/>
        <w:gridCol w:w="362"/>
        <w:gridCol w:w="362"/>
        <w:gridCol w:w="387"/>
        <w:gridCol w:w="374"/>
        <w:gridCol w:w="362"/>
        <w:gridCol w:w="350"/>
        <w:gridCol w:w="387"/>
        <w:gridCol w:w="362"/>
        <w:gridCol w:w="387"/>
        <w:gridCol w:w="387"/>
        <w:gridCol w:w="350"/>
        <w:gridCol w:w="362"/>
        <w:gridCol w:w="350"/>
        <w:gridCol w:w="362"/>
        <w:gridCol w:w="345"/>
        <w:gridCol w:w="425"/>
      </w:tblGrid>
      <w:tr w:rsidR="00864497" w:rsidTr="00864497">
        <w:tc>
          <w:tcPr>
            <w:tcW w:w="236" w:type="dxa"/>
          </w:tcPr>
          <w:p w:rsidR="005D443B" w:rsidRDefault="005D443B" w:rsidP="005D443B">
            <w:pPr>
              <w:autoSpaceDE w:val="0"/>
              <w:autoSpaceDN w:val="0"/>
              <w:adjustRightInd w:val="0"/>
              <w:rPr>
                <w:rFonts w:ascii="Arial" w:hAnsi="Arial" w:cs="Arial"/>
                <w:color w:val="000000"/>
              </w:rPr>
            </w:pPr>
          </w:p>
        </w:tc>
        <w:tc>
          <w:tcPr>
            <w:tcW w:w="350" w:type="dxa"/>
          </w:tcPr>
          <w:p w:rsidR="005D443B" w:rsidRPr="005D443B" w:rsidRDefault="005D443B" w:rsidP="005D443B">
            <w:pPr>
              <w:autoSpaceDE w:val="0"/>
              <w:autoSpaceDN w:val="0"/>
              <w:adjustRightInd w:val="0"/>
              <w:rPr>
                <w:rFonts w:ascii="Arial" w:hAnsi="Arial" w:cs="Arial"/>
                <w:color w:val="000000"/>
                <w:lang w:val="en-US"/>
              </w:rPr>
            </w:pPr>
            <w:r>
              <w:rPr>
                <w:rFonts w:ascii="Arial" w:hAnsi="Arial" w:cs="Arial"/>
                <w:color w:val="000000"/>
                <w:lang w:val="en-US"/>
              </w:rPr>
              <w:t>T</w:t>
            </w:r>
          </w:p>
        </w:tc>
        <w:tc>
          <w:tcPr>
            <w:tcW w:w="373" w:type="dxa"/>
          </w:tcPr>
          <w:p w:rsidR="005D443B" w:rsidRPr="005D443B" w:rsidRDefault="005D443B" w:rsidP="005D443B">
            <w:pPr>
              <w:autoSpaceDE w:val="0"/>
              <w:autoSpaceDN w:val="0"/>
              <w:adjustRightInd w:val="0"/>
              <w:rPr>
                <w:rFonts w:ascii="Arial" w:hAnsi="Arial" w:cs="Arial"/>
                <w:color w:val="000000"/>
                <w:lang w:val="en-US"/>
              </w:rPr>
            </w:pPr>
            <w:r>
              <w:rPr>
                <w:rFonts w:ascii="Arial" w:hAnsi="Arial" w:cs="Arial"/>
                <w:color w:val="000000"/>
                <w:lang w:val="en-US"/>
              </w:rPr>
              <w:t>G</w:t>
            </w:r>
          </w:p>
        </w:tc>
        <w:tc>
          <w:tcPr>
            <w:tcW w:w="387" w:type="dxa"/>
          </w:tcPr>
          <w:p w:rsidR="005D443B" w:rsidRPr="005D443B" w:rsidRDefault="005D443B" w:rsidP="005D443B">
            <w:pPr>
              <w:autoSpaceDE w:val="0"/>
              <w:autoSpaceDN w:val="0"/>
              <w:adjustRightInd w:val="0"/>
              <w:rPr>
                <w:rFonts w:ascii="Arial" w:hAnsi="Arial" w:cs="Arial"/>
                <w:color w:val="000000"/>
                <w:lang w:val="en-US"/>
              </w:rPr>
            </w:pPr>
            <w:r>
              <w:rPr>
                <w:rFonts w:ascii="Arial" w:hAnsi="Arial" w:cs="Arial"/>
                <w:color w:val="000000"/>
                <w:lang w:val="en-US"/>
              </w:rPr>
              <w:t>G</w:t>
            </w:r>
          </w:p>
        </w:tc>
        <w:tc>
          <w:tcPr>
            <w:tcW w:w="387" w:type="dxa"/>
          </w:tcPr>
          <w:p w:rsidR="005D443B" w:rsidRPr="005D443B" w:rsidRDefault="005D443B" w:rsidP="005D443B">
            <w:pPr>
              <w:autoSpaceDE w:val="0"/>
              <w:autoSpaceDN w:val="0"/>
              <w:adjustRightInd w:val="0"/>
              <w:rPr>
                <w:rFonts w:ascii="Arial" w:hAnsi="Arial" w:cs="Arial"/>
                <w:color w:val="000000"/>
                <w:lang w:val="en-US"/>
              </w:rPr>
            </w:pPr>
            <w:r>
              <w:rPr>
                <w:rFonts w:ascii="Arial" w:hAnsi="Arial" w:cs="Arial"/>
                <w:color w:val="000000"/>
                <w:lang w:val="en-US"/>
              </w:rPr>
              <w:t>G</w:t>
            </w:r>
          </w:p>
        </w:tc>
        <w:tc>
          <w:tcPr>
            <w:tcW w:w="362" w:type="dxa"/>
          </w:tcPr>
          <w:p w:rsidR="005D443B" w:rsidRPr="005D443B" w:rsidRDefault="005D443B" w:rsidP="005D443B">
            <w:pPr>
              <w:autoSpaceDE w:val="0"/>
              <w:autoSpaceDN w:val="0"/>
              <w:adjustRightInd w:val="0"/>
              <w:rPr>
                <w:rFonts w:ascii="Arial" w:hAnsi="Arial" w:cs="Arial"/>
                <w:color w:val="000000"/>
                <w:lang w:val="en-US"/>
              </w:rPr>
            </w:pPr>
            <w:r>
              <w:rPr>
                <w:rFonts w:ascii="Arial" w:hAnsi="Arial" w:cs="Arial"/>
                <w:color w:val="000000"/>
                <w:lang w:val="en-US"/>
              </w:rPr>
              <w:t>A</w:t>
            </w:r>
          </w:p>
        </w:tc>
        <w:tc>
          <w:tcPr>
            <w:tcW w:w="362" w:type="dxa"/>
          </w:tcPr>
          <w:p w:rsidR="005D443B" w:rsidRPr="005D443B" w:rsidRDefault="005D443B" w:rsidP="005D443B">
            <w:pPr>
              <w:autoSpaceDE w:val="0"/>
              <w:autoSpaceDN w:val="0"/>
              <w:adjustRightInd w:val="0"/>
              <w:rPr>
                <w:rFonts w:ascii="Arial" w:hAnsi="Arial" w:cs="Arial"/>
                <w:color w:val="000000"/>
                <w:lang w:val="en-US"/>
              </w:rPr>
            </w:pPr>
            <w:r>
              <w:rPr>
                <w:rFonts w:ascii="Arial" w:hAnsi="Arial" w:cs="Arial"/>
                <w:color w:val="000000"/>
                <w:lang w:val="en-US"/>
              </w:rPr>
              <w:t>A</w:t>
            </w:r>
          </w:p>
        </w:tc>
        <w:tc>
          <w:tcPr>
            <w:tcW w:w="350" w:type="dxa"/>
          </w:tcPr>
          <w:p w:rsidR="005D443B" w:rsidRPr="005D443B" w:rsidRDefault="005D443B" w:rsidP="005D443B">
            <w:pPr>
              <w:autoSpaceDE w:val="0"/>
              <w:autoSpaceDN w:val="0"/>
              <w:adjustRightInd w:val="0"/>
              <w:rPr>
                <w:rFonts w:ascii="Arial" w:hAnsi="Arial" w:cs="Arial"/>
                <w:color w:val="000000"/>
                <w:lang w:val="en-US"/>
              </w:rPr>
            </w:pPr>
            <w:r>
              <w:rPr>
                <w:rFonts w:ascii="Arial" w:hAnsi="Arial" w:cs="Arial"/>
                <w:color w:val="000000"/>
                <w:lang w:val="en-US"/>
              </w:rPr>
              <w:t>T</w:t>
            </w:r>
          </w:p>
        </w:tc>
        <w:tc>
          <w:tcPr>
            <w:tcW w:w="374" w:type="dxa"/>
          </w:tcPr>
          <w:p w:rsidR="005D443B" w:rsidRPr="005D443B" w:rsidRDefault="005D443B" w:rsidP="005D443B">
            <w:pPr>
              <w:autoSpaceDE w:val="0"/>
              <w:autoSpaceDN w:val="0"/>
              <w:adjustRightInd w:val="0"/>
              <w:rPr>
                <w:rFonts w:ascii="Arial" w:hAnsi="Arial" w:cs="Arial"/>
                <w:color w:val="000000"/>
                <w:lang w:val="en-US"/>
              </w:rPr>
            </w:pPr>
            <w:r>
              <w:rPr>
                <w:rFonts w:ascii="Arial" w:hAnsi="Arial" w:cs="Arial"/>
                <w:color w:val="000000"/>
                <w:lang w:val="en-US"/>
              </w:rPr>
              <w:t>C</w:t>
            </w:r>
          </w:p>
        </w:tc>
        <w:tc>
          <w:tcPr>
            <w:tcW w:w="374" w:type="dxa"/>
          </w:tcPr>
          <w:p w:rsidR="005D443B" w:rsidRPr="005D443B" w:rsidRDefault="005D443B" w:rsidP="005D443B">
            <w:pPr>
              <w:autoSpaceDE w:val="0"/>
              <w:autoSpaceDN w:val="0"/>
              <w:adjustRightInd w:val="0"/>
              <w:rPr>
                <w:rFonts w:ascii="Arial" w:hAnsi="Arial" w:cs="Arial"/>
                <w:color w:val="000000"/>
                <w:lang w:val="en-US"/>
              </w:rPr>
            </w:pPr>
            <w:r>
              <w:rPr>
                <w:rFonts w:ascii="Arial" w:hAnsi="Arial" w:cs="Arial"/>
                <w:color w:val="000000"/>
                <w:lang w:val="en-US"/>
              </w:rPr>
              <w:t>C</w:t>
            </w:r>
          </w:p>
        </w:tc>
        <w:tc>
          <w:tcPr>
            <w:tcW w:w="350" w:type="dxa"/>
          </w:tcPr>
          <w:p w:rsidR="005D443B" w:rsidRPr="005D443B" w:rsidRDefault="005D443B" w:rsidP="005D443B">
            <w:pPr>
              <w:autoSpaceDE w:val="0"/>
              <w:autoSpaceDN w:val="0"/>
              <w:adjustRightInd w:val="0"/>
              <w:rPr>
                <w:rFonts w:ascii="Arial" w:hAnsi="Arial" w:cs="Arial"/>
                <w:color w:val="000000"/>
                <w:lang w:val="en-US"/>
              </w:rPr>
            </w:pPr>
            <w:r>
              <w:rPr>
                <w:rFonts w:ascii="Arial" w:hAnsi="Arial" w:cs="Arial"/>
                <w:color w:val="000000"/>
                <w:lang w:val="en-US"/>
              </w:rPr>
              <w:t>T</w:t>
            </w:r>
          </w:p>
        </w:tc>
        <w:tc>
          <w:tcPr>
            <w:tcW w:w="350" w:type="dxa"/>
          </w:tcPr>
          <w:p w:rsidR="005D443B" w:rsidRPr="005D443B" w:rsidRDefault="005D443B" w:rsidP="005D443B">
            <w:pPr>
              <w:autoSpaceDE w:val="0"/>
              <w:autoSpaceDN w:val="0"/>
              <w:adjustRightInd w:val="0"/>
              <w:rPr>
                <w:rFonts w:ascii="Arial" w:hAnsi="Arial" w:cs="Arial"/>
                <w:color w:val="000000"/>
                <w:lang w:val="en-US"/>
              </w:rPr>
            </w:pPr>
            <w:r>
              <w:rPr>
                <w:rFonts w:ascii="Arial" w:hAnsi="Arial" w:cs="Arial"/>
                <w:color w:val="000000"/>
                <w:lang w:val="en-US"/>
              </w:rPr>
              <w:t>T</w:t>
            </w:r>
          </w:p>
        </w:tc>
        <w:tc>
          <w:tcPr>
            <w:tcW w:w="350" w:type="dxa"/>
          </w:tcPr>
          <w:p w:rsidR="005D443B" w:rsidRPr="005D443B" w:rsidRDefault="005D443B" w:rsidP="005D443B">
            <w:pPr>
              <w:autoSpaceDE w:val="0"/>
              <w:autoSpaceDN w:val="0"/>
              <w:adjustRightInd w:val="0"/>
              <w:rPr>
                <w:rFonts w:ascii="Arial" w:hAnsi="Arial" w:cs="Arial"/>
                <w:color w:val="000000"/>
                <w:lang w:val="en-US"/>
              </w:rPr>
            </w:pPr>
            <w:r>
              <w:rPr>
                <w:rFonts w:ascii="Arial" w:hAnsi="Arial" w:cs="Arial"/>
                <w:color w:val="000000"/>
                <w:lang w:val="en-US"/>
              </w:rPr>
              <w:t>T</w:t>
            </w:r>
          </w:p>
        </w:tc>
        <w:tc>
          <w:tcPr>
            <w:tcW w:w="362" w:type="dxa"/>
          </w:tcPr>
          <w:p w:rsidR="005D443B" w:rsidRPr="00864497" w:rsidRDefault="00864497" w:rsidP="005D443B">
            <w:pPr>
              <w:autoSpaceDE w:val="0"/>
              <w:autoSpaceDN w:val="0"/>
              <w:adjustRightInd w:val="0"/>
              <w:rPr>
                <w:rFonts w:ascii="Arial" w:hAnsi="Arial" w:cs="Arial"/>
                <w:color w:val="000000"/>
                <w:lang w:val="en-US"/>
              </w:rPr>
            </w:pPr>
            <w:r>
              <w:rPr>
                <w:rFonts w:ascii="Arial" w:hAnsi="Arial" w:cs="Arial"/>
                <w:color w:val="000000"/>
                <w:lang w:val="en-US"/>
              </w:rPr>
              <w:t>A</w:t>
            </w:r>
          </w:p>
        </w:tc>
        <w:tc>
          <w:tcPr>
            <w:tcW w:w="362" w:type="dxa"/>
          </w:tcPr>
          <w:p w:rsidR="005D443B" w:rsidRPr="00864497" w:rsidRDefault="00864497" w:rsidP="005D443B">
            <w:pPr>
              <w:autoSpaceDE w:val="0"/>
              <w:autoSpaceDN w:val="0"/>
              <w:adjustRightInd w:val="0"/>
              <w:rPr>
                <w:rFonts w:ascii="Arial" w:hAnsi="Arial" w:cs="Arial"/>
                <w:color w:val="000000"/>
                <w:lang w:val="en-US"/>
              </w:rPr>
            </w:pPr>
            <w:r>
              <w:rPr>
                <w:rFonts w:ascii="Arial" w:hAnsi="Arial" w:cs="Arial"/>
                <w:color w:val="000000"/>
                <w:lang w:val="en-US"/>
              </w:rPr>
              <w:t>A</w:t>
            </w:r>
          </w:p>
        </w:tc>
        <w:tc>
          <w:tcPr>
            <w:tcW w:w="362" w:type="dxa"/>
          </w:tcPr>
          <w:p w:rsidR="005D443B" w:rsidRPr="00864497" w:rsidRDefault="00864497" w:rsidP="005D443B">
            <w:pPr>
              <w:autoSpaceDE w:val="0"/>
              <w:autoSpaceDN w:val="0"/>
              <w:adjustRightInd w:val="0"/>
              <w:rPr>
                <w:rFonts w:ascii="Arial" w:hAnsi="Arial" w:cs="Arial"/>
                <w:color w:val="000000"/>
                <w:lang w:val="en-US"/>
              </w:rPr>
            </w:pPr>
            <w:r>
              <w:rPr>
                <w:rFonts w:ascii="Arial" w:hAnsi="Arial" w:cs="Arial"/>
                <w:color w:val="000000"/>
                <w:lang w:val="en-US"/>
              </w:rPr>
              <w:t>A</w:t>
            </w:r>
          </w:p>
        </w:tc>
        <w:tc>
          <w:tcPr>
            <w:tcW w:w="387" w:type="dxa"/>
          </w:tcPr>
          <w:p w:rsidR="005D443B" w:rsidRPr="00864497" w:rsidRDefault="00864497" w:rsidP="005D443B">
            <w:pPr>
              <w:autoSpaceDE w:val="0"/>
              <w:autoSpaceDN w:val="0"/>
              <w:adjustRightInd w:val="0"/>
              <w:rPr>
                <w:rFonts w:ascii="Arial" w:hAnsi="Arial" w:cs="Arial"/>
                <w:color w:val="000000"/>
                <w:lang w:val="en-US"/>
              </w:rPr>
            </w:pPr>
            <w:r>
              <w:rPr>
                <w:rFonts w:ascii="Arial" w:hAnsi="Arial" w:cs="Arial"/>
                <w:color w:val="000000"/>
                <w:lang w:val="en-US"/>
              </w:rPr>
              <w:t>G</w:t>
            </w:r>
          </w:p>
        </w:tc>
        <w:tc>
          <w:tcPr>
            <w:tcW w:w="374" w:type="dxa"/>
          </w:tcPr>
          <w:p w:rsidR="005D443B" w:rsidRPr="00864497" w:rsidRDefault="00864497" w:rsidP="005D443B">
            <w:pPr>
              <w:autoSpaceDE w:val="0"/>
              <w:autoSpaceDN w:val="0"/>
              <w:adjustRightInd w:val="0"/>
              <w:rPr>
                <w:rFonts w:ascii="Arial" w:hAnsi="Arial" w:cs="Arial"/>
                <w:color w:val="000000"/>
                <w:lang w:val="en-US"/>
              </w:rPr>
            </w:pPr>
            <w:r>
              <w:rPr>
                <w:rFonts w:ascii="Arial" w:hAnsi="Arial" w:cs="Arial"/>
                <w:color w:val="000000"/>
                <w:lang w:val="en-US"/>
              </w:rPr>
              <w:t>C</w:t>
            </w:r>
          </w:p>
        </w:tc>
        <w:tc>
          <w:tcPr>
            <w:tcW w:w="362" w:type="dxa"/>
          </w:tcPr>
          <w:p w:rsidR="005D443B" w:rsidRPr="00864497" w:rsidRDefault="00864497" w:rsidP="005D443B">
            <w:pPr>
              <w:autoSpaceDE w:val="0"/>
              <w:autoSpaceDN w:val="0"/>
              <w:adjustRightInd w:val="0"/>
              <w:rPr>
                <w:rFonts w:ascii="Arial" w:hAnsi="Arial" w:cs="Arial"/>
                <w:color w:val="000000"/>
                <w:lang w:val="en-US"/>
              </w:rPr>
            </w:pPr>
            <w:r>
              <w:rPr>
                <w:rFonts w:ascii="Arial" w:hAnsi="Arial" w:cs="Arial"/>
                <w:color w:val="000000"/>
                <w:lang w:val="en-US"/>
              </w:rPr>
              <w:t>A</w:t>
            </w:r>
          </w:p>
        </w:tc>
        <w:tc>
          <w:tcPr>
            <w:tcW w:w="350" w:type="dxa"/>
          </w:tcPr>
          <w:p w:rsidR="005D443B" w:rsidRPr="00864497" w:rsidRDefault="00864497" w:rsidP="005D443B">
            <w:pPr>
              <w:autoSpaceDE w:val="0"/>
              <w:autoSpaceDN w:val="0"/>
              <w:adjustRightInd w:val="0"/>
              <w:rPr>
                <w:rFonts w:ascii="Arial" w:hAnsi="Arial" w:cs="Arial"/>
                <w:color w:val="000000"/>
                <w:lang w:val="en-US"/>
              </w:rPr>
            </w:pPr>
            <w:r>
              <w:rPr>
                <w:rFonts w:ascii="Arial" w:hAnsi="Arial" w:cs="Arial"/>
                <w:color w:val="000000"/>
                <w:lang w:val="en-US"/>
              </w:rPr>
              <w:t>T</w:t>
            </w:r>
          </w:p>
        </w:tc>
        <w:tc>
          <w:tcPr>
            <w:tcW w:w="387" w:type="dxa"/>
          </w:tcPr>
          <w:p w:rsidR="005D443B" w:rsidRPr="00864497" w:rsidRDefault="00864497" w:rsidP="005D443B">
            <w:pPr>
              <w:autoSpaceDE w:val="0"/>
              <w:autoSpaceDN w:val="0"/>
              <w:adjustRightInd w:val="0"/>
              <w:rPr>
                <w:rFonts w:ascii="Arial" w:hAnsi="Arial" w:cs="Arial"/>
                <w:color w:val="000000"/>
                <w:lang w:val="en-US"/>
              </w:rPr>
            </w:pPr>
            <w:r>
              <w:rPr>
                <w:rFonts w:ascii="Arial" w:hAnsi="Arial" w:cs="Arial"/>
                <w:color w:val="000000"/>
                <w:lang w:val="en-US"/>
              </w:rPr>
              <w:t>G</w:t>
            </w:r>
          </w:p>
        </w:tc>
        <w:tc>
          <w:tcPr>
            <w:tcW w:w="362" w:type="dxa"/>
          </w:tcPr>
          <w:p w:rsidR="005D443B" w:rsidRPr="00864497" w:rsidRDefault="00864497" w:rsidP="005D443B">
            <w:pPr>
              <w:autoSpaceDE w:val="0"/>
              <w:autoSpaceDN w:val="0"/>
              <w:adjustRightInd w:val="0"/>
              <w:rPr>
                <w:rFonts w:ascii="Arial" w:hAnsi="Arial" w:cs="Arial"/>
                <w:color w:val="000000"/>
                <w:lang w:val="en-US"/>
              </w:rPr>
            </w:pPr>
            <w:r>
              <w:rPr>
                <w:rFonts w:ascii="Arial" w:hAnsi="Arial" w:cs="Arial"/>
                <w:color w:val="000000"/>
                <w:lang w:val="en-US"/>
              </w:rPr>
              <w:t>A</w:t>
            </w:r>
          </w:p>
        </w:tc>
        <w:tc>
          <w:tcPr>
            <w:tcW w:w="387" w:type="dxa"/>
          </w:tcPr>
          <w:p w:rsidR="005D443B" w:rsidRPr="00864497" w:rsidRDefault="00864497" w:rsidP="005D443B">
            <w:pPr>
              <w:autoSpaceDE w:val="0"/>
              <w:autoSpaceDN w:val="0"/>
              <w:adjustRightInd w:val="0"/>
              <w:rPr>
                <w:rFonts w:ascii="Arial" w:hAnsi="Arial" w:cs="Arial"/>
                <w:color w:val="000000"/>
                <w:lang w:val="en-US"/>
              </w:rPr>
            </w:pPr>
            <w:r>
              <w:rPr>
                <w:rFonts w:ascii="Arial" w:hAnsi="Arial" w:cs="Arial"/>
                <w:color w:val="000000"/>
                <w:lang w:val="en-US"/>
              </w:rPr>
              <w:t>G</w:t>
            </w:r>
          </w:p>
        </w:tc>
        <w:tc>
          <w:tcPr>
            <w:tcW w:w="387" w:type="dxa"/>
          </w:tcPr>
          <w:p w:rsidR="005D443B" w:rsidRPr="00864497" w:rsidRDefault="00864497" w:rsidP="005D443B">
            <w:pPr>
              <w:autoSpaceDE w:val="0"/>
              <w:autoSpaceDN w:val="0"/>
              <w:adjustRightInd w:val="0"/>
              <w:rPr>
                <w:rFonts w:ascii="Arial" w:hAnsi="Arial" w:cs="Arial"/>
                <w:color w:val="000000"/>
                <w:lang w:val="en-US"/>
              </w:rPr>
            </w:pPr>
            <w:r>
              <w:rPr>
                <w:rFonts w:ascii="Arial" w:hAnsi="Arial" w:cs="Arial"/>
                <w:color w:val="000000"/>
                <w:lang w:val="en-US"/>
              </w:rPr>
              <w:t>G</w:t>
            </w:r>
          </w:p>
        </w:tc>
        <w:tc>
          <w:tcPr>
            <w:tcW w:w="350" w:type="dxa"/>
          </w:tcPr>
          <w:p w:rsidR="005D443B" w:rsidRPr="00864497" w:rsidRDefault="00864497" w:rsidP="005D443B">
            <w:pPr>
              <w:autoSpaceDE w:val="0"/>
              <w:autoSpaceDN w:val="0"/>
              <w:adjustRightInd w:val="0"/>
              <w:rPr>
                <w:rFonts w:ascii="Arial" w:hAnsi="Arial" w:cs="Arial"/>
                <w:color w:val="000000"/>
                <w:lang w:val="en-US"/>
              </w:rPr>
            </w:pPr>
            <w:r>
              <w:rPr>
                <w:rFonts w:ascii="Arial" w:hAnsi="Arial" w:cs="Arial"/>
                <w:color w:val="000000"/>
                <w:lang w:val="en-US"/>
              </w:rPr>
              <w:t>T</w:t>
            </w:r>
          </w:p>
        </w:tc>
        <w:tc>
          <w:tcPr>
            <w:tcW w:w="362" w:type="dxa"/>
          </w:tcPr>
          <w:p w:rsidR="005D443B" w:rsidRPr="00864497" w:rsidRDefault="00864497" w:rsidP="005D443B">
            <w:pPr>
              <w:autoSpaceDE w:val="0"/>
              <w:autoSpaceDN w:val="0"/>
              <w:adjustRightInd w:val="0"/>
              <w:rPr>
                <w:rFonts w:ascii="Arial" w:hAnsi="Arial" w:cs="Arial"/>
                <w:color w:val="000000"/>
                <w:lang w:val="en-US"/>
              </w:rPr>
            </w:pPr>
            <w:r>
              <w:rPr>
                <w:rFonts w:ascii="Arial" w:hAnsi="Arial" w:cs="Arial"/>
                <w:color w:val="000000"/>
                <w:lang w:val="en-US"/>
              </w:rPr>
              <w:t>A</w:t>
            </w:r>
          </w:p>
        </w:tc>
        <w:tc>
          <w:tcPr>
            <w:tcW w:w="350" w:type="dxa"/>
          </w:tcPr>
          <w:p w:rsidR="005D443B" w:rsidRPr="00864497" w:rsidRDefault="00864497" w:rsidP="005D443B">
            <w:pPr>
              <w:autoSpaceDE w:val="0"/>
              <w:autoSpaceDN w:val="0"/>
              <w:adjustRightInd w:val="0"/>
              <w:rPr>
                <w:rFonts w:ascii="Arial" w:hAnsi="Arial" w:cs="Arial"/>
                <w:color w:val="000000"/>
                <w:lang w:val="en-US"/>
              </w:rPr>
            </w:pPr>
            <w:r>
              <w:rPr>
                <w:rFonts w:ascii="Arial" w:hAnsi="Arial" w:cs="Arial"/>
                <w:color w:val="000000"/>
                <w:lang w:val="en-US"/>
              </w:rPr>
              <w:t>T</w:t>
            </w:r>
          </w:p>
        </w:tc>
        <w:tc>
          <w:tcPr>
            <w:tcW w:w="362" w:type="dxa"/>
          </w:tcPr>
          <w:p w:rsidR="005D443B" w:rsidRPr="00864497" w:rsidRDefault="00864497" w:rsidP="005D443B">
            <w:pPr>
              <w:autoSpaceDE w:val="0"/>
              <w:autoSpaceDN w:val="0"/>
              <w:adjustRightInd w:val="0"/>
              <w:rPr>
                <w:rFonts w:ascii="Arial" w:hAnsi="Arial" w:cs="Arial"/>
                <w:color w:val="000000"/>
                <w:lang w:val="en-US"/>
              </w:rPr>
            </w:pPr>
            <w:r>
              <w:rPr>
                <w:rFonts w:ascii="Arial" w:hAnsi="Arial" w:cs="Arial"/>
                <w:color w:val="000000"/>
                <w:lang w:val="en-US"/>
              </w:rPr>
              <w:t>A</w:t>
            </w:r>
          </w:p>
        </w:tc>
        <w:tc>
          <w:tcPr>
            <w:tcW w:w="345" w:type="dxa"/>
          </w:tcPr>
          <w:p w:rsidR="005D443B" w:rsidRDefault="005D443B" w:rsidP="005D443B">
            <w:pPr>
              <w:autoSpaceDE w:val="0"/>
              <w:autoSpaceDN w:val="0"/>
              <w:adjustRightInd w:val="0"/>
              <w:rPr>
                <w:rFonts w:ascii="Arial" w:hAnsi="Arial" w:cs="Arial"/>
                <w:color w:val="000000"/>
              </w:rPr>
            </w:pPr>
          </w:p>
        </w:tc>
        <w:tc>
          <w:tcPr>
            <w:tcW w:w="425" w:type="dxa"/>
          </w:tcPr>
          <w:p w:rsidR="005D443B" w:rsidRDefault="005D443B" w:rsidP="005D443B">
            <w:pPr>
              <w:autoSpaceDE w:val="0"/>
              <w:autoSpaceDN w:val="0"/>
              <w:adjustRightInd w:val="0"/>
              <w:rPr>
                <w:rFonts w:ascii="Arial" w:hAnsi="Arial" w:cs="Arial"/>
                <w:color w:val="000000"/>
              </w:rPr>
            </w:pPr>
          </w:p>
        </w:tc>
      </w:tr>
      <w:tr w:rsidR="00864497" w:rsidTr="00864497">
        <w:tc>
          <w:tcPr>
            <w:tcW w:w="236" w:type="dxa"/>
          </w:tcPr>
          <w:p w:rsidR="005D443B" w:rsidRDefault="005D443B" w:rsidP="005D443B">
            <w:pPr>
              <w:autoSpaceDE w:val="0"/>
              <w:autoSpaceDN w:val="0"/>
              <w:adjustRightInd w:val="0"/>
              <w:rPr>
                <w:rFonts w:ascii="Arial" w:hAnsi="Arial" w:cs="Arial"/>
                <w:color w:val="000000"/>
              </w:rPr>
            </w:pPr>
          </w:p>
        </w:tc>
        <w:tc>
          <w:tcPr>
            <w:tcW w:w="350" w:type="dxa"/>
          </w:tcPr>
          <w:p w:rsidR="005D443B" w:rsidRPr="00A910F2" w:rsidRDefault="00A910F2" w:rsidP="005D443B">
            <w:pPr>
              <w:autoSpaceDE w:val="0"/>
              <w:autoSpaceDN w:val="0"/>
              <w:adjustRightInd w:val="0"/>
              <w:rPr>
                <w:rFonts w:ascii="Arial" w:hAnsi="Arial" w:cs="Arial"/>
                <w:color w:val="000000"/>
                <w:lang w:val="en-US"/>
              </w:rPr>
            </w:pPr>
            <w:r>
              <w:rPr>
                <w:rFonts w:ascii="Arial" w:hAnsi="Arial" w:cs="Arial"/>
                <w:color w:val="000000"/>
                <w:lang w:val="en-US"/>
              </w:rPr>
              <w:t>A</w:t>
            </w:r>
          </w:p>
        </w:tc>
        <w:tc>
          <w:tcPr>
            <w:tcW w:w="373" w:type="dxa"/>
          </w:tcPr>
          <w:p w:rsidR="005D443B" w:rsidRPr="00A910F2" w:rsidRDefault="00A910F2" w:rsidP="005D443B">
            <w:pPr>
              <w:autoSpaceDE w:val="0"/>
              <w:autoSpaceDN w:val="0"/>
              <w:adjustRightInd w:val="0"/>
              <w:rPr>
                <w:rFonts w:ascii="Arial" w:hAnsi="Arial" w:cs="Arial"/>
                <w:color w:val="000000"/>
                <w:lang w:val="en-US"/>
              </w:rPr>
            </w:pPr>
            <w:r>
              <w:rPr>
                <w:rFonts w:ascii="Arial" w:hAnsi="Arial" w:cs="Arial"/>
                <w:color w:val="000000"/>
                <w:lang w:val="en-US"/>
              </w:rPr>
              <w:t>C</w:t>
            </w:r>
          </w:p>
        </w:tc>
        <w:tc>
          <w:tcPr>
            <w:tcW w:w="387" w:type="dxa"/>
          </w:tcPr>
          <w:p w:rsidR="005D443B" w:rsidRPr="00A910F2" w:rsidRDefault="00A910F2" w:rsidP="005D443B">
            <w:pPr>
              <w:autoSpaceDE w:val="0"/>
              <w:autoSpaceDN w:val="0"/>
              <w:adjustRightInd w:val="0"/>
              <w:rPr>
                <w:rFonts w:ascii="Arial" w:hAnsi="Arial" w:cs="Arial"/>
                <w:color w:val="000000"/>
                <w:lang w:val="en-US"/>
              </w:rPr>
            </w:pPr>
            <w:r>
              <w:rPr>
                <w:rFonts w:ascii="Arial" w:hAnsi="Arial" w:cs="Arial"/>
                <w:color w:val="000000"/>
                <w:lang w:val="en-US"/>
              </w:rPr>
              <w:t>C</w:t>
            </w:r>
          </w:p>
        </w:tc>
        <w:tc>
          <w:tcPr>
            <w:tcW w:w="387" w:type="dxa"/>
          </w:tcPr>
          <w:p w:rsidR="005D443B" w:rsidRPr="00A910F2" w:rsidRDefault="00A910F2" w:rsidP="005D443B">
            <w:pPr>
              <w:autoSpaceDE w:val="0"/>
              <w:autoSpaceDN w:val="0"/>
              <w:adjustRightInd w:val="0"/>
              <w:rPr>
                <w:rFonts w:ascii="Arial" w:hAnsi="Arial" w:cs="Arial"/>
                <w:color w:val="000000"/>
                <w:lang w:val="en-US"/>
              </w:rPr>
            </w:pPr>
            <w:r>
              <w:rPr>
                <w:rFonts w:ascii="Arial" w:hAnsi="Arial" w:cs="Arial"/>
                <w:color w:val="000000"/>
                <w:lang w:val="en-US"/>
              </w:rPr>
              <w:t>C</w:t>
            </w:r>
          </w:p>
        </w:tc>
        <w:tc>
          <w:tcPr>
            <w:tcW w:w="362" w:type="dxa"/>
          </w:tcPr>
          <w:p w:rsidR="005D443B" w:rsidRPr="00A910F2" w:rsidRDefault="00A910F2" w:rsidP="005D443B">
            <w:pPr>
              <w:autoSpaceDE w:val="0"/>
              <w:autoSpaceDN w:val="0"/>
              <w:adjustRightInd w:val="0"/>
              <w:rPr>
                <w:rFonts w:ascii="Arial" w:hAnsi="Arial" w:cs="Arial"/>
                <w:color w:val="000000"/>
                <w:lang w:val="en-US"/>
              </w:rPr>
            </w:pPr>
            <w:r>
              <w:rPr>
                <w:rFonts w:ascii="Arial" w:hAnsi="Arial" w:cs="Arial"/>
                <w:color w:val="000000"/>
                <w:lang w:val="en-US"/>
              </w:rPr>
              <w:t>T</w:t>
            </w:r>
          </w:p>
        </w:tc>
        <w:tc>
          <w:tcPr>
            <w:tcW w:w="362" w:type="dxa"/>
          </w:tcPr>
          <w:p w:rsidR="005D443B" w:rsidRPr="00A910F2" w:rsidRDefault="00A910F2" w:rsidP="005D443B">
            <w:pPr>
              <w:autoSpaceDE w:val="0"/>
              <w:autoSpaceDN w:val="0"/>
              <w:adjustRightInd w:val="0"/>
              <w:rPr>
                <w:rFonts w:ascii="Arial" w:hAnsi="Arial" w:cs="Arial"/>
                <w:color w:val="000000"/>
                <w:lang w:val="en-US"/>
              </w:rPr>
            </w:pPr>
            <w:r>
              <w:rPr>
                <w:rFonts w:ascii="Arial" w:hAnsi="Arial" w:cs="Arial"/>
                <w:color w:val="000000"/>
                <w:lang w:val="en-US"/>
              </w:rPr>
              <w:t>T</w:t>
            </w:r>
          </w:p>
        </w:tc>
        <w:tc>
          <w:tcPr>
            <w:tcW w:w="350" w:type="dxa"/>
          </w:tcPr>
          <w:p w:rsidR="005D443B" w:rsidRPr="00A910F2" w:rsidRDefault="00A910F2" w:rsidP="005D443B">
            <w:pPr>
              <w:autoSpaceDE w:val="0"/>
              <w:autoSpaceDN w:val="0"/>
              <w:adjustRightInd w:val="0"/>
              <w:rPr>
                <w:rFonts w:ascii="Arial" w:hAnsi="Arial" w:cs="Arial"/>
                <w:color w:val="000000"/>
                <w:lang w:val="en-US"/>
              </w:rPr>
            </w:pPr>
            <w:r>
              <w:rPr>
                <w:rFonts w:ascii="Arial" w:hAnsi="Arial" w:cs="Arial"/>
                <w:color w:val="000000"/>
                <w:lang w:val="en-US"/>
              </w:rPr>
              <w:t>A</w:t>
            </w:r>
          </w:p>
        </w:tc>
        <w:tc>
          <w:tcPr>
            <w:tcW w:w="374" w:type="dxa"/>
          </w:tcPr>
          <w:p w:rsidR="005D443B" w:rsidRPr="00A910F2" w:rsidRDefault="00A910F2" w:rsidP="005D443B">
            <w:pPr>
              <w:autoSpaceDE w:val="0"/>
              <w:autoSpaceDN w:val="0"/>
              <w:adjustRightInd w:val="0"/>
              <w:rPr>
                <w:rFonts w:ascii="Arial" w:hAnsi="Arial" w:cs="Arial"/>
                <w:color w:val="000000"/>
                <w:lang w:val="en-US"/>
              </w:rPr>
            </w:pPr>
            <w:r>
              <w:rPr>
                <w:rFonts w:ascii="Arial" w:hAnsi="Arial" w:cs="Arial"/>
                <w:color w:val="000000"/>
                <w:lang w:val="en-US"/>
              </w:rPr>
              <w:t>G</w:t>
            </w:r>
          </w:p>
        </w:tc>
        <w:tc>
          <w:tcPr>
            <w:tcW w:w="374" w:type="dxa"/>
          </w:tcPr>
          <w:p w:rsidR="005D443B" w:rsidRPr="00A910F2" w:rsidRDefault="00A910F2" w:rsidP="005D443B">
            <w:pPr>
              <w:autoSpaceDE w:val="0"/>
              <w:autoSpaceDN w:val="0"/>
              <w:adjustRightInd w:val="0"/>
              <w:rPr>
                <w:rFonts w:ascii="Arial" w:hAnsi="Arial" w:cs="Arial"/>
                <w:color w:val="000000"/>
                <w:lang w:val="en-US"/>
              </w:rPr>
            </w:pPr>
            <w:r>
              <w:rPr>
                <w:rFonts w:ascii="Arial" w:hAnsi="Arial" w:cs="Arial"/>
                <w:color w:val="000000"/>
                <w:lang w:val="en-US"/>
              </w:rPr>
              <w:t>G</w:t>
            </w:r>
          </w:p>
        </w:tc>
        <w:tc>
          <w:tcPr>
            <w:tcW w:w="350" w:type="dxa"/>
          </w:tcPr>
          <w:p w:rsidR="005D443B" w:rsidRPr="00A910F2" w:rsidRDefault="00A910F2" w:rsidP="005D443B">
            <w:pPr>
              <w:autoSpaceDE w:val="0"/>
              <w:autoSpaceDN w:val="0"/>
              <w:adjustRightInd w:val="0"/>
              <w:rPr>
                <w:rFonts w:ascii="Arial" w:hAnsi="Arial" w:cs="Arial"/>
                <w:color w:val="000000"/>
                <w:lang w:val="en-US"/>
              </w:rPr>
            </w:pPr>
            <w:r>
              <w:rPr>
                <w:rFonts w:ascii="Arial" w:hAnsi="Arial" w:cs="Arial"/>
                <w:color w:val="000000"/>
                <w:lang w:val="en-US"/>
              </w:rPr>
              <w:t>A</w:t>
            </w:r>
          </w:p>
        </w:tc>
        <w:tc>
          <w:tcPr>
            <w:tcW w:w="350" w:type="dxa"/>
          </w:tcPr>
          <w:p w:rsidR="005D443B" w:rsidRPr="00A910F2" w:rsidRDefault="00A910F2" w:rsidP="005D443B">
            <w:pPr>
              <w:autoSpaceDE w:val="0"/>
              <w:autoSpaceDN w:val="0"/>
              <w:adjustRightInd w:val="0"/>
              <w:rPr>
                <w:rFonts w:ascii="Arial" w:hAnsi="Arial" w:cs="Arial"/>
                <w:color w:val="000000"/>
                <w:lang w:val="en-US"/>
              </w:rPr>
            </w:pPr>
            <w:r>
              <w:rPr>
                <w:rFonts w:ascii="Arial" w:hAnsi="Arial" w:cs="Arial"/>
                <w:color w:val="000000"/>
                <w:lang w:val="en-US"/>
              </w:rPr>
              <w:t>A</w:t>
            </w:r>
          </w:p>
        </w:tc>
        <w:tc>
          <w:tcPr>
            <w:tcW w:w="350" w:type="dxa"/>
          </w:tcPr>
          <w:p w:rsidR="005D443B" w:rsidRPr="00A910F2" w:rsidRDefault="00A910F2" w:rsidP="005D443B">
            <w:pPr>
              <w:autoSpaceDE w:val="0"/>
              <w:autoSpaceDN w:val="0"/>
              <w:adjustRightInd w:val="0"/>
              <w:rPr>
                <w:rFonts w:ascii="Arial" w:hAnsi="Arial" w:cs="Arial"/>
                <w:color w:val="000000"/>
                <w:lang w:val="en-US"/>
              </w:rPr>
            </w:pPr>
            <w:r>
              <w:rPr>
                <w:rFonts w:ascii="Arial" w:hAnsi="Arial" w:cs="Arial"/>
                <w:color w:val="000000"/>
                <w:lang w:val="en-US"/>
              </w:rPr>
              <w:t>A</w:t>
            </w:r>
          </w:p>
        </w:tc>
        <w:tc>
          <w:tcPr>
            <w:tcW w:w="362" w:type="dxa"/>
          </w:tcPr>
          <w:p w:rsidR="005D443B" w:rsidRPr="00A910F2" w:rsidRDefault="00A910F2" w:rsidP="005D443B">
            <w:pPr>
              <w:autoSpaceDE w:val="0"/>
              <w:autoSpaceDN w:val="0"/>
              <w:adjustRightInd w:val="0"/>
              <w:rPr>
                <w:rFonts w:ascii="Arial" w:hAnsi="Arial" w:cs="Arial"/>
                <w:color w:val="000000"/>
                <w:lang w:val="en-US"/>
              </w:rPr>
            </w:pPr>
            <w:r>
              <w:rPr>
                <w:rFonts w:ascii="Arial" w:hAnsi="Arial" w:cs="Arial"/>
                <w:color w:val="000000"/>
                <w:lang w:val="en-US"/>
              </w:rPr>
              <w:t>T</w:t>
            </w:r>
          </w:p>
        </w:tc>
        <w:tc>
          <w:tcPr>
            <w:tcW w:w="362" w:type="dxa"/>
          </w:tcPr>
          <w:p w:rsidR="005D443B" w:rsidRPr="00A910F2" w:rsidRDefault="00A910F2" w:rsidP="005D443B">
            <w:pPr>
              <w:autoSpaceDE w:val="0"/>
              <w:autoSpaceDN w:val="0"/>
              <w:adjustRightInd w:val="0"/>
              <w:rPr>
                <w:rFonts w:ascii="Arial" w:hAnsi="Arial" w:cs="Arial"/>
                <w:color w:val="000000"/>
                <w:lang w:val="en-US"/>
              </w:rPr>
            </w:pPr>
            <w:r>
              <w:rPr>
                <w:rFonts w:ascii="Arial" w:hAnsi="Arial" w:cs="Arial"/>
                <w:color w:val="000000"/>
                <w:lang w:val="en-US"/>
              </w:rPr>
              <w:t>T</w:t>
            </w:r>
          </w:p>
        </w:tc>
        <w:tc>
          <w:tcPr>
            <w:tcW w:w="362" w:type="dxa"/>
          </w:tcPr>
          <w:p w:rsidR="005D443B" w:rsidRPr="00A910F2" w:rsidRDefault="00A910F2" w:rsidP="005D443B">
            <w:pPr>
              <w:autoSpaceDE w:val="0"/>
              <w:autoSpaceDN w:val="0"/>
              <w:adjustRightInd w:val="0"/>
              <w:rPr>
                <w:rFonts w:ascii="Arial" w:hAnsi="Arial" w:cs="Arial"/>
                <w:color w:val="000000"/>
                <w:lang w:val="en-US"/>
              </w:rPr>
            </w:pPr>
            <w:r>
              <w:rPr>
                <w:rFonts w:ascii="Arial" w:hAnsi="Arial" w:cs="Arial"/>
                <w:color w:val="000000"/>
                <w:lang w:val="en-US"/>
              </w:rPr>
              <w:t>T</w:t>
            </w:r>
          </w:p>
        </w:tc>
        <w:tc>
          <w:tcPr>
            <w:tcW w:w="387" w:type="dxa"/>
          </w:tcPr>
          <w:p w:rsidR="005D443B" w:rsidRPr="00A910F2" w:rsidRDefault="00A910F2" w:rsidP="005D443B">
            <w:pPr>
              <w:autoSpaceDE w:val="0"/>
              <w:autoSpaceDN w:val="0"/>
              <w:adjustRightInd w:val="0"/>
              <w:rPr>
                <w:rFonts w:ascii="Arial" w:hAnsi="Arial" w:cs="Arial"/>
                <w:color w:val="000000"/>
                <w:lang w:val="en-US"/>
              </w:rPr>
            </w:pPr>
            <w:r>
              <w:rPr>
                <w:rFonts w:ascii="Arial" w:hAnsi="Arial" w:cs="Arial"/>
                <w:color w:val="000000"/>
                <w:lang w:val="en-US"/>
              </w:rPr>
              <w:t>C</w:t>
            </w:r>
          </w:p>
        </w:tc>
        <w:tc>
          <w:tcPr>
            <w:tcW w:w="374" w:type="dxa"/>
          </w:tcPr>
          <w:p w:rsidR="005D443B" w:rsidRPr="00A910F2" w:rsidRDefault="00A910F2" w:rsidP="005D443B">
            <w:pPr>
              <w:autoSpaceDE w:val="0"/>
              <w:autoSpaceDN w:val="0"/>
              <w:adjustRightInd w:val="0"/>
              <w:rPr>
                <w:rFonts w:ascii="Arial" w:hAnsi="Arial" w:cs="Arial"/>
                <w:color w:val="000000"/>
                <w:lang w:val="en-US"/>
              </w:rPr>
            </w:pPr>
            <w:r>
              <w:rPr>
                <w:rFonts w:ascii="Arial" w:hAnsi="Arial" w:cs="Arial"/>
                <w:color w:val="000000"/>
                <w:lang w:val="en-US"/>
              </w:rPr>
              <w:t>G</w:t>
            </w:r>
          </w:p>
        </w:tc>
        <w:tc>
          <w:tcPr>
            <w:tcW w:w="362" w:type="dxa"/>
          </w:tcPr>
          <w:p w:rsidR="005D443B" w:rsidRPr="00A910F2" w:rsidRDefault="00A910F2" w:rsidP="005D443B">
            <w:pPr>
              <w:autoSpaceDE w:val="0"/>
              <w:autoSpaceDN w:val="0"/>
              <w:adjustRightInd w:val="0"/>
              <w:rPr>
                <w:rFonts w:ascii="Arial" w:hAnsi="Arial" w:cs="Arial"/>
                <w:color w:val="000000"/>
                <w:lang w:val="en-US"/>
              </w:rPr>
            </w:pPr>
            <w:r>
              <w:rPr>
                <w:rFonts w:ascii="Arial" w:hAnsi="Arial" w:cs="Arial"/>
                <w:color w:val="000000"/>
                <w:lang w:val="en-US"/>
              </w:rPr>
              <w:t>T</w:t>
            </w:r>
          </w:p>
        </w:tc>
        <w:tc>
          <w:tcPr>
            <w:tcW w:w="350" w:type="dxa"/>
          </w:tcPr>
          <w:p w:rsidR="005D443B" w:rsidRPr="00A910F2" w:rsidRDefault="00A910F2" w:rsidP="005D443B">
            <w:pPr>
              <w:autoSpaceDE w:val="0"/>
              <w:autoSpaceDN w:val="0"/>
              <w:adjustRightInd w:val="0"/>
              <w:rPr>
                <w:rFonts w:ascii="Arial" w:hAnsi="Arial" w:cs="Arial"/>
                <w:color w:val="000000"/>
                <w:lang w:val="en-US"/>
              </w:rPr>
            </w:pPr>
            <w:r>
              <w:rPr>
                <w:rFonts w:ascii="Arial" w:hAnsi="Arial" w:cs="Arial"/>
                <w:color w:val="000000"/>
                <w:lang w:val="en-US"/>
              </w:rPr>
              <w:t>A</w:t>
            </w:r>
          </w:p>
        </w:tc>
        <w:tc>
          <w:tcPr>
            <w:tcW w:w="387" w:type="dxa"/>
          </w:tcPr>
          <w:p w:rsidR="005D443B" w:rsidRPr="00A910F2" w:rsidRDefault="00A910F2" w:rsidP="005D443B">
            <w:pPr>
              <w:autoSpaceDE w:val="0"/>
              <w:autoSpaceDN w:val="0"/>
              <w:adjustRightInd w:val="0"/>
              <w:rPr>
                <w:rFonts w:ascii="Arial" w:hAnsi="Arial" w:cs="Arial"/>
                <w:color w:val="000000"/>
                <w:lang w:val="en-US"/>
              </w:rPr>
            </w:pPr>
            <w:r>
              <w:rPr>
                <w:rFonts w:ascii="Arial" w:hAnsi="Arial" w:cs="Arial"/>
                <w:color w:val="000000"/>
                <w:lang w:val="en-US"/>
              </w:rPr>
              <w:t>C</w:t>
            </w:r>
          </w:p>
        </w:tc>
        <w:tc>
          <w:tcPr>
            <w:tcW w:w="362" w:type="dxa"/>
          </w:tcPr>
          <w:p w:rsidR="005D443B" w:rsidRPr="00A910F2" w:rsidRDefault="00A910F2" w:rsidP="005D443B">
            <w:pPr>
              <w:autoSpaceDE w:val="0"/>
              <w:autoSpaceDN w:val="0"/>
              <w:adjustRightInd w:val="0"/>
              <w:rPr>
                <w:rFonts w:ascii="Arial" w:hAnsi="Arial" w:cs="Arial"/>
                <w:color w:val="000000"/>
                <w:lang w:val="en-US"/>
              </w:rPr>
            </w:pPr>
            <w:r>
              <w:rPr>
                <w:rFonts w:ascii="Arial" w:hAnsi="Arial" w:cs="Arial"/>
                <w:color w:val="000000"/>
                <w:lang w:val="en-US"/>
              </w:rPr>
              <w:t>T</w:t>
            </w:r>
          </w:p>
        </w:tc>
        <w:tc>
          <w:tcPr>
            <w:tcW w:w="387" w:type="dxa"/>
          </w:tcPr>
          <w:p w:rsidR="005D443B" w:rsidRPr="00A910F2" w:rsidRDefault="00A910F2" w:rsidP="005D443B">
            <w:pPr>
              <w:autoSpaceDE w:val="0"/>
              <w:autoSpaceDN w:val="0"/>
              <w:adjustRightInd w:val="0"/>
              <w:rPr>
                <w:rFonts w:ascii="Arial" w:hAnsi="Arial" w:cs="Arial"/>
                <w:color w:val="000000"/>
                <w:lang w:val="en-US"/>
              </w:rPr>
            </w:pPr>
            <w:r>
              <w:rPr>
                <w:rFonts w:ascii="Arial" w:hAnsi="Arial" w:cs="Arial"/>
                <w:color w:val="000000"/>
                <w:lang w:val="en-US"/>
              </w:rPr>
              <w:t>C</w:t>
            </w:r>
          </w:p>
        </w:tc>
        <w:tc>
          <w:tcPr>
            <w:tcW w:w="387" w:type="dxa"/>
          </w:tcPr>
          <w:p w:rsidR="005D443B" w:rsidRPr="00A910F2" w:rsidRDefault="00A910F2" w:rsidP="005D443B">
            <w:pPr>
              <w:autoSpaceDE w:val="0"/>
              <w:autoSpaceDN w:val="0"/>
              <w:adjustRightInd w:val="0"/>
              <w:rPr>
                <w:rFonts w:ascii="Arial" w:hAnsi="Arial" w:cs="Arial"/>
                <w:color w:val="000000"/>
                <w:lang w:val="en-US"/>
              </w:rPr>
            </w:pPr>
            <w:r>
              <w:rPr>
                <w:rFonts w:ascii="Arial" w:hAnsi="Arial" w:cs="Arial"/>
                <w:color w:val="000000"/>
                <w:lang w:val="en-US"/>
              </w:rPr>
              <w:t>C</w:t>
            </w:r>
          </w:p>
        </w:tc>
        <w:tc>
          <w:tcPr>
            <w:tcW w:w="350" w:type="dxa"/>
          </w:tcPr>
          <w:p w:rsidR="005D443B" w:rsidRPr="00A910F2" w:rsidRDefault="00A910F2" w:rsidP="005D443B">
            <w:pPr>
              <w:autoSpaceDE w:val="0"/>
              <w:autoSpaceDN w:val="0"/>
              <w:adjustRightInd w:val="0"/>
              <w:rPr>
                <w:rFonts w:ascii="Arial" w:hAnsi="Arial" w:cs="Arial"/>
                <w:color w:val="000000"/>
                <w:lang w:val="en-US"/>
              </w:rPr>
            </w:pPr>
            <w:r>
              <w:rPr>
                <w:rFonts w:ascii="Arial" w:hAnsi="Arial" w:cs="Arial"/>
                <w:color w:val="000000"/>
                <w:lang w:val="en-US"/>
              </w:rPr>
              <w:t>A</w:t>
            </w:r>
          </w:p>
        </w:tc>
        <w:tc>
          <w:tcPr>
            <w:tcW w:w="362" w:type="dxa"/>
          </w:tcPr>
          <w:p w:rsidR="005D443B" w:rsidRPr="00A910F2" w:rsidRDefault="00A910F2" w:rsidP="005D443B">
            <w:pPr>
              <w:autoSpaceDE w:val="0"/>
              <w:autoSpaceDN w:val="0"/>
              <w:adjustRightInd w:val="0"/>
              <w:rPr>
                <w:rFonts w:ascii="Arial" w:hAnsi="Arial" w:cs="Arial"/>
                <w:color w:val="000000"/>
                <w:lang w:val="en-US"/>
              </w:rPr>
            </w:pPr>
            <w:r>
              <w:rPr>
                <w:rFonts w:ascii="Arial" w:hAnsi="Arial" w:cs="Arial"/>
                <w:color w:val="000000"/>
                <w:lang w:val="en-US"/>
              </w:rPr>
              <w:t>T</w:t>
            </w:r>
          </w:p>
        </w:tc>
        <w:tc>
          <w:tcPr>
            <w:tcW w:w="350" w:type="dxa"/>
          </w:tcPr>
          <w:p w:rsidR="005D443B" w:rsidRPr="00A910F2" w:rsidRDefault="00A910F2" w:rsidP="005D443B">
            <w:pPr>
              <w:autoSpaceDE w:val="0"/>
              <w:autoSpaceDN w:val="0"/>
              <w:adjustRightInd w:val="0"/>
              <w:rPr>
                <w:rFonts w:ascii="Arial" w:hAnsi="Arial" w:cs="Arial"/>
                <w:color w:val="000000"/>
                <w:lang w:val="en-US"/>
              </w:rPr>
            </w:pPr>
            <w:r>
              <w:rPr>
                <w:rFonts w:ascii="Arial" w:hAnsi="Arial" w:cs="Arial"/>
                <w:color w:val="000000"/>
                <w:lang w:val="en-US"/>
              </w:rPr>
              <w:t>A</w:t>
            </w:r>
          </w:p>
        </w:tc>
        <w:tc>
          <w:tcPr>
            <w:tcW w:w="362" w:type="dxa"/>
          </w:tcPr>
          <w:p w:rsidR="005D443B" w:rsidRPr="00A910F2" w:rsidRDefault="00A910F2" w:rsidP="005D443B">
            <w:pPr>
              <w:autoSpaceDE w:val="0"/>
              <w:autoSpaceDN w:val="0"/>
              <w:adjustRightInd w:val="0"/>
              <w:rPr>
                <w:rFonts w:ascii="Arial" w:hAnsi="Arial" w:cs="Arial"/>
                <w:color w:val="000000"/>
                <w:lang w:val="en-US"/>
              </w:rPr>
            </w:pPr>
            <w:r>
              <w:rPr>
                <w:rFonts w:ascii="Arial" w:hAnsi="Arial" w:cs="Arial"/>
                <w:color w:val="000000"/>
                <w:lang w:val="en-US"/>
              </w:rPr>
              <w:t>T</w:t>
            </w:r>
          </w:p>
        </w:tc>
        <w:tc>
          <w:tcPr>
            <w:tcW w:w="345" w:type="dxa"/>
          </w:tcPr>
          <w:p w:rsidR="005D443B" w:rsidRDefault="005D443B" w:rsidP="005D443B">
            <w:pPr>
              <w:autoSpaceDE w:val="0"/>
              <w:autoSpaceDN w:val="0"/>
              <w:adjustRightInd w:val="0"/>
              <w:rPr>
                <w:rFonts w:ascii="Arial" w:hAnsi="Arial" w:cs="Arial"/>
                <w:color w:val="000000"/>
              </w:rPr>
            </w:pPr>
          </w:p>
        </w:tc>
        <w:tc>
          <w:tcPr>
            <w:tcW w:w="425" w:type="dxa"/>
          </w:tcPr>
          <w:p w:rsidR="005D443B" w:rsidRDefault="005D443B" w:rsidP="005D443B">
            <w:pPr>
              <w:autoSpaceDE w:val="0"/>
              <w:autoSpaceDN w:val="0"/>
              <w:adjustRightInd w:val="0"/>
              <w:rPr>
                <w:rFonts w:ascii="Arial" w:hAnsi="Arial" w:cs="Arial"/>
                <w:color w:val="000000"/>
              </w:rPr>
            </w:pPr>
          </w:p>
        </w:tc>
      </w:tr>
    </w:tbl>
    <w:p w:rsidR="007B44D2" w:rsidRDefault="007B44D2" w:rsidP="005D443B">
      <w:pPr>
        <w:autoSpaceDE w:val="0"/>
        <w:autoSpaceDN w:val="0"/>
        <w:adjustRightInd w:val="0"/>
        <w:spacing w:after="0" w:line="240" w:lineRule="auto"/>
        <w:rPr>
          <w:rFonts w:ascii="Arial" w:hAnsi="Arial" w:cs="Arial"/>
          <w:color w:val="000000"/>
        </w:rPr>
      </w:pPr>
    </w:p>
    <w:p w:rsidR="007B44D2" w:rsidRDefault="007B44D2" w:rsidP="00B452ED">
      <w:pPr>
        <w:autoSpaceDE w:val="0"/>
        <w:autoSpaceDN w:val="0"/>
        <w:adjustRightInd w:val="0"/>
        <w:spacing w:after="0" w:line="240" w:lineRule="auto"/>
        <w:jc w:val="center"/>
        <w:rPr>
          <w:rFonts w:ascii="Arial" w:hAnsi="Arial" w:cs="Arial"/>
          <w:color w:val="000000"/>
        </w:rPr>
      </w:pPr>
    </w:p>
    <w:p w:rsidR="00997B2A" w:rsidRPr="00997B2A" w:rsidRDefault="00997B2A" w:rsidP="00997B2A">
      <w:r w:rsidRPr="00997B2A">
        <w:t xml:space="preserve">Γνωρίζουμε ότι: Η RNA πολυμεράση αφού προσδένεται στον υποκινητή με τη βοήθεια των μεταγραφικών παραγόντων, "διαβάζοντας" τη μη κωδική αλυσίδα από το 3' προς το 5'άκρο της, συνθέτει mRNA 5' </w:t>
      </w:r>
      <w:r w:rsidRPr="00997B2A">
        <w:rPr>
          <w:rFonts w:ascii="Arial" w:hAnsi="Arial" w:cs="Arial"/>
          <w:lang w:val="en-US"/>
        </w:rPr>
        <w:sym w:font="Wingdings" w:char="F0E0"/>
      </w:r>
      <w:r w:rsidRPr="00997B2A">
        <w:rPr>
          <w:rFonts w:ascii="Wingdings" w:hAnsi="Wingdings" w:cs="Wingdings"/>
        </w:rPr>
        <w:t></w:t>
      </w:r>
      <w:r w:rsidRPr="00997B2A">
        <w:t xml:space="preserve">3', το οποίο είναι συμπληρωματικό και αντιπαράλληλο της μη κωδικής . </w:t>
      </w:r>
    </w:p>
    <w:p w:rsidR="007B44D2" w:rsidRDefault="00997B2A" w:rsidP="00997B2A">
      <w:r w:rsidRPr="00997B2A">
        <w:t xml:space="preserve">Στη συγκεκριμένη περίπτωση η RNA πολυμεράση θα προσδεθεί στον υποκινητή και θα μεταγράψει με προσανατολισμό 5' </w:t>
      </w:r>
      <w:r w:rsidRPr="00997B2A">
        <w:rPr>
          <w:rFonts w:ascii="Arial" w:hAnsi="Arial" w:cs="Arial"/>
          <w:lang w:val="en-US"/>
        </w:rPr>
        <w:sym w:font="Wingdings" w:char="F0E0"/>
      </w:r>
      <w:r w:rsidRPr="00997B2A">
        <w:t>3' από δεξιά προς τα αριστερά. Επομένως θα μεταγράψει την κάτω αλυσίδα, η οποία και θα είναι η μη κωδική του γονιδίου. Η συμπληρωματική της θα είναι η κωδική. To mRNA θα είναι συμπληρωματικό και αντιπαράλληλο της μη κωδικής (κάτω αλυσίδα), δηλαδή:</w:t>
      </w:r>
    </w:p>
    <w:p w:rsidR="007B44D2" w:rsidRDefault="007B44D2" w:rsidP="00B452ED">
      <w:pPr>
        <w:autoSpaceDE w:val="0"/>
        <w:autoSpaceDN w:val="0"/>
        <w:adjustRightInd w:val="0"/>
        <w:spacing w:after="0" w:line="240" w:lineRule="auto"/>
        <w:jc w:val="center"/>
        <w:rPr>
          <w:rFonts w:ascii="Arial" w:hAnsi="Arial" w:cs="Arial"/>
          <w:color w:val="000000"/>
        </w:rPr>
      </w:pPr>
    </w:p>
    <w:tbl>
      <w:tblPr>
        <w:tblStyle w:val="TableGrid"/>
        <w:tblW w:w="11199" w:type="dxa"/>
        <w:tblInd w:w="-318" w:type="dxa"/>
        <w:tblLayout w:type="fixed"/>
        <w:tblLook w:val="04A0" w:firstRow="1" w:lastRow="0" w:firstColumn="1" w:lastColumn="0" w:noHBand="0" w:noVBand="1"/>
      </w:tblPr>
      <w:tblGrid>
        <w:gridCol w:w="426"/>
        <w:gridCol w:w="350"/>
        <w:gridCol w:w="373"/>
        <w:gridCol w:w="387"/>
        <w:gridCol w:w="387"/>
        <w:gridCol w:w="362"/>
        <w:gridCol w:w="362"/>
        <w:gridCol w:w="350"/>
        <w:gridCol w:w="374"/>
        <w:gridCol w:w="374"/>
        <w:gridCol w:w="350"/>
        <w:gridCol w:w="350"/>
        <w:gridCol w:w="350"/>
        <w:gridCol w:w="362"/>
        <w:gridCol w:w="362"/>
        <w:gridCol w:w="362"/>
        <w:gridCol w:w="387"/>
        <w:gridCol w:w="374"/>
        <w:gridCol w:w="362"/>
        <w:gridCol w:w="350"/>
        <w:gridCol w:w="387"/>
        <w:gridCol w:w="362"/>
        <w:gridCol w:w="387"/>
        <w:gridCol w:w="387"/>
        <w:gridCol w:w="350"/>
        <w:gridCol w:w="362"/>
        <w:gridCol w:w="350"/>
        <w:gridCol w:w="362"/>
        <w:gridCol w:w="473"/>
        <w:gridCol w:w="425"/>
      </w:tblGrid>
      <w:tr w:rsidR="007F1A91" w:rsidTr="007F1A91">
        <w:tc>
          <w:tcPr>
            <w:tcW w:w="426" w:type="dxa"/>
          </w:tcPr>
          <w:p w:rsidR="007F1A91" w:rsidRPr="007F1A91"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3’</w:t>
            </w:r>
          </w:p>
        </w:tc>
        <w:tc>
          <w:tcPr>
            <w:tcW w:w="350" w:type="dxa"/>
          </w:tcPr>
          <w:p w:rsidR="007F1A91" w:rsidRPr="005D443B"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T</w:t>
            </w:r>
          </w:p>
        </w:tc>
        <w:tc>
          <w:tcPr>
            <w:tcW w:w="373" w:type="dxa"/>
          </w:tcPr>
          <w:p w:rsidR="007F1A91" w:rsidRPr="005D443B"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G</w:t>
            </w:r>
          </w:p>
        </w:tc>
        <w:tc>
          <w:tcPr>
            <w:tcW w:w="387" w:type="dxa"/>
          </w:tcPr>
          <w:p w:rsidR="007F1A91" w:rsidRPr="005D443B"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G</w:t>
            </w:r>
          </w:p>
        </w:tc>
        <w:tc>
          <w:tcPr>
            <w:tcW w:w="387" w:type="dxa"/>
          </w:tcPr>
          <w:p w:rsidR="007F1A91" w:rsidRPr="005D443B"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G</w:t>
            </w:r>
          </w:p>
        </w:tc>
        <w:tc>
          <w:tcPr>
            <w:tcW w:w="362" w:type="dxa"/>
          </w:tcPr>
          <w:p w:rsidR="007F1A91" w:rsidRPr="005D443B"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A</w:t>
            </w:r>
          </w:p>
        </w:tc>
        <w:tc>
          <w:tcPr>
            <w:tcW w:w="362" w:type="dxa"/>
          </w:tcPr>
          <w:p w:rsidR="007F1A91" w:rsidRPr="005D443B"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A</w:t>
            </w:r>
          </w:p>
        </w:tc>
        <w:tc>
          <w:tcPr>
            <w:tcW w:w="350" w:type="dxa"/>
          </w:tcPr>
          <w:p w:rsidR="007F1A91" w:rsidRPr="005D443B"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T</w:t>
            </w:r>
          </w:p>
        </w:tc>
        <w:tc>
          <w:tcPr>
            <w:tcW w:w="374" w:type="dxa"/>
          </w:tcPr>
          <w:p w:rsidR="007F1A91" w:rsidRPr="005D443B"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C</w:t>
            </w:r>
          </w:p>
        </w:tc>
        <w:tc>
          <w:tcPr>
            <w:tcW w:w="374" w:type="dxa"/>
          </w:tcPr>
          <w:p w:rsidR="007F1A91" w:rsidRPr="005D443B"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C</w:t>
            </w:r>
          </w:p>
        </w:tc>
        <w:tc>
          <w:tcPr>
            <w:tcW w:w="350" w:type="dxa"/>
          </w:tcPr>
          <w:p w:rsidR="007F1A91" w:rsidRPr="005D443B"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T</w:t>
            </w:r>
          </w:p>
        </w:tc>
        <w:tc>
          <w:tcPr>
            <w:tcW w:w="350" w:type="dxa"/>
          </w:tcPr>
          <w:p w:rsidR="007F1A91" w:rsidRPr="005D443B"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T</w:t>
            </w:r>
          </w:p>
        </w:tc>
        <w:tc>
          <w:tcPr>
            <w:tcW w:w="350" w:type="dxa"/>
          </w:tcPr>
          <w:p w:rsidR="007F1A91" w:rsidRPr="005D443B"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T</w:t>
            </w:r>
          </w:p>
        </w:tc>
        <w:tc>
          <w:tcPr>
            <w:tcW w:w="362" w:type="dxa"/>
          </w:tcPr>
          <w:p w:rsidR="007F1A91" w:rsidRPr="00864497"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A</w:t>
            </w:r>
          </w:p>
        </w:tc>
        <w:tc>
          <w:tcPr>
            <w:tcW w:w="362" w:type="dxa"/>
          </w:tcPr>
          <w:p w:rsidR="007F1A91" w:rsidRPr="00864497"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A</w:t>
            </w:r>
          </w:p>
        </w:tc>
        <w:tc>
          <w:tcPr>
            <w:tcW w:w="362" w:type="dxa"/>
          </w:tcPr>
          <w:p w:rsidR="007F1A91" w:rsidRPr="00864497"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A</w:t>
            </w:r>
          </w:p>
        </w:tc>
        <w:tc>
          <w:tcPr>
            <w:tcW w:w="387" w:type="dxa"/>
          </w:tcPr>
          <w:p w:rsidR="007F1A91" w:rsidRPr="00864497"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G</w:t>
            </w:r>
          </w:p>
        </w:tc>
        <w:tc>
          <w:tcPr>
            <w:tcW w:w="374" w:type="dxa"/>
          </w:tcPr>
          <w:p w:rsidR="007F1A91" w:rsidRPr="00864497"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C</w:t>
            </w:r>
          </w:p>
        </w:tc>
        <w:tc>
          <w:tcPr>
            <w:tcW w:w="362" w:type="dxa"/>
          </w:tcPr>
          <w:p w:rsidR="007F1A91" w:rsidRPr="00864497"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A</w:t>
            </w:r>
          </w:p>
        </w:tc>
        <w:tc>
          <w:tcPr>
            <w:tcW w:w="350" w:type="dxa"/>
          </w:tcPr>
          <w:p w:rsidR="007F1A91" w:rsidRPr="00864497"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T</w:t>
            </w:r>
          </w:p>
        </w:tc>
        <w:tc>
          <w:tcPr>
            <w:tcW w:w="387" w:type="dxa"/>
          </w:tcPr>
          <w:p w:rsidR="007F1A91" w:rsidRPr="00864497"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G</w:t>
            </w:r>
          </w:p>
        </w:tc>
        <w:tc>
          <w:tcPr>
            <w:tcW w:w="362" w:type="dxa"/>
          </w:tcPr>
          <w:p w:rsidR="007F1A91" w:rsidRPr="00864497"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A</w:t>
            </w:r>
          </w:p>
        </w:tc>
        <w:tc>
          <w:tcPr>
            <w:tcW w:w="387" w:type="dxa"/>
          </w:tcPr>
          <w:p w:rsidR="007F1A91" w:rsidRPr="00864497"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G</w:t>
            </w:r>
          </w:p>
        </w:tc>
        <w:tc>
          <w:tcPr>
            <w:tcW w:w="387" w:type="dxa"/>
          </w:tcPr>
          <w:p w:rsidR="007F1A91" w:rsidRPr="00864497"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G</w:t>
            </w:r>
          </w:p>
        </w:tc>
        <w:tc>
          <w:tcPr>
            <w:tcW w:w="350" w:type="dxa"/>
          </w:tcPr>
          <w:p w:rsidR="007F1A91" w:rsidRPr="00864497"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T</w:t>
            </w:r>
          </w:p>
        </w:tc>
        <w:tc>
          <w:tcPr>
            <w:tcW w:w="362" w:type="dxa"/>
          </w:tcPr>
          <w:p w:rsidR="007F1A91" w:rsidRPr="00864497"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A</w:t>
            </w:r>
          </w:p>
        </w:tc>
        <w:tc>
          <w:tcPr>
            <w:tcW w:w="350" w:type="dxa"/>
          </w:tcPr>
          <w:p w:rsidR="007F1A91" w:rsidRPr="00864497"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T</w:t>
            </w:r>
          </w:p>
        </w:tc>
        <w:tc>
          <w:tcPr>
            <w:tcW w:w="362" w:type="dxa"/>
          </w:tcPr>
          <w:p w:rsidR="007F1A91" w:rsidRPr="00864497"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A</w:t>
            </w:r>
          </w:p>
        </w:tc>
        <w:tc>
          <w:tcPr>
            <w:tcW w:w="473" w:type="dxa"/>
          </w:tcPr>
          <w:p w:rsidR="007F1A91" w:rsidRPr="007F1A91"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5’</w:t>
            </w:r>
          </w:p>
        </w:tc>
        <w:tc>
          <w:tcPr>
            <w:tcW w:w="425" w:type="dxa"/>
          </w:tcPr>
          <w:p w:rsidR="007F1A91" w:rsidRDefault="007F1A91" w:rsidP="000656C3">
            <w:pPr>
              <w:autoSpaceDE w:val="0"/>
              <w:autoSpaceDN w:val="0"/>
              <w:adjustRightInd w:val="0"/>
              <w:rPr>
                <w:rFonts w:ascii="Arial" w:hAnsi="Arial" w:cs="Arial"/>
                <w:color w:val="000000"/>
              </w:rPr>
            </w:pPr>
          </w:p>
        </w:tc>
      </w:tr>
      <w:tr w:rsidR="007F1A91" w:rsidTr="007F1A91">
        <w:tc>
          <w:tcPr>
            <w:tcW w:w="426" w:type="dxa"/>
          </w:tcPr>
          <w:p w:rsidR="007F1A91" w:rsidRPr="007F1A91"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5’</w:t>
            </w:r>
          </w:p>
        </w:tc>
        <w:tc>
          <w:tcPr>
            <w:tcW w:w="350" w:type="dxa"/>
          </w:tcPr>
          <w:p w:rsidR="007F1A91" w:rsidRPr="00A910F2"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A</w:t>
            </w:r>
          </w:p>
        </w:tc>
        <w:tc>
          <w:tcPr>
            <w:tcW w:w="373" w:type="dxa"/>
          </w:tcPr>
          <w:p w:rsidR="007F1A91" w:rsidRPr="00A910F2"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C</w:t>
            </w:r>
          </w:p>
        </w:tc>
        <w:tc>
          <w:tcPr>
            <w:tcW w:w="387" w:type="dxa"/>
          </w:tcPr>
          <w:p w:rsidR="007F1A91" w:rsidRPr="00A910F2"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C</w:t>
            </w:r>
          </w:p>
        </w:tc>
        <w:tc>
          <w:tcPr>
            <w:tcW w:w="387" w:type="dxa"/>
          </w:tcPr>
          <w:p w:rsidR="007F1A91" w:rsidRPr="00A910F2"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C</w:t>
            </w:r>
          </w:p>
        </w:tc>
        <w:tc>
          <w:tcPr>
            <w:tcW w:w="362" w:type="dxa"/>
          </w:tcPr>
          <w:p w:rsidR="007F1A91" w:rsidRPr="00A910F2"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T</w:t>
            </w:r>
          </w:p>
        </w:tc>
        <w:tc>
          <w:tcPr>
            <w:tcW w:w="362" w:type="dxa"/>
          </w:tcPr>
          <w:p w:rsidR="007F1A91" w:rsidRPr="00A910F2"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T</w:t>
            </w:r>
          </w:p>
        </w:tc>
        <w:tc>
          <w:tcPr>
            <w:tcW w:w="350" w:type="dxa"/>
          </w:tcPr>
          <w:p w:rsidR="007F1A91" w:rsidRPr="00A910F2"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A</w:t>
            </w:r>
          </w:p>
        </w:tc>
        <w:tc>
          <w:tcPr>
            <w:tcW w:w="374" w:type="dxa"/>
          </w:tcPr>
          <w:p w:rsidR="007F1A91" w:rsidRPr="00A910F2"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G</w:t>
            </w:r>
          </w:p>
        </w:tc>
        <w:tc>
          <w:tcPr>
            <w:tcW w:w="374" w:type="dxa"/>
          </w:tcPr>
          <w:p w:rsidR="007F1A91" w:rsidRPr="00A910F2"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G</w:t>
            </w:r>
          </w:p>
        </w:tc>
        <w:tc>
          <w:tcPr>
            <w:tcW w:w="350" w:type="dxa"/>
          </w:tcPr>
          <w:p w:rsidR="007F1A91" w:rsidRPr="00A910F2"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A</w:t>
            </w:r>
          </w:p>
        </w:tc>
        <w:tc>
          <w:tcPr>
            <w:tcW w:w="350" w:type="dxa"/>
          </w:tcPr>
          <w:p w:rsidR="007F1A91" w:rsidRPr="00A910F2"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A</w:t>
            </w:r>
          </w:p>
        </w:tc>
        <w:tc>
          <w:tcPr>
            <w:tcW w:w="350" w:type="dxa"/>
          </w:tcPr>
          <w:p w:rsidR="007F1A91" w:rsidRPr="00A910F2"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A</w:t>
            </w:r>
          </w:p>
        </w:tc>
        <w:tc>
          <w:tcPr>
            <w:tcW w:w="362" w:type="dxa"/>
          </w:tcPr>
          <w:p w:rsidR="007F1A91" w:rsidRPr="00A910F2"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T</w:t>
            </w:r>
          </w:p>
        </w:tc>
        <w:tc>
          <w:tcPr>
            <w:tcW w:w="362" w:type="dxa"/>
          </w:tcPr>
          <w:p w:rsidR="007F1A91" w:rsidRPr="00A910F2"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T</w:t>
            </w:r>
          </w:p>
        </w:tc>
        <w:tc>
          <w:tcPr>
            <w:tcW w:w="362" w:type="dxa"/>
          </w:tcPr>
          <w:p w:rsidR="007F1A91" w:rsidRPr="00A910F2"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T</w:t>
            </w:r>
          </w:p>
        </w:tc>
        <w:tc>
          <w:tcPr>
            <w:tcW w:w="387" w:type="dxa"/>
          </w:tcPr>
          <w:p w:rsidR="007F1A91" w:rsidRPr="00A910F2"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C</w:t>
            </w:r>
          </w:p>
        </w:tc>
        <w:tc>
          <w:tcPr>
            <w:tcW w:w="374" w:type="dxa"/>
          </w:tcPr>
          <w:p w:rsidR="007F1A91" w:rsidRPr="00A910F2"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G</w:t>
            </w:r>
          </w:p>
        </w:tc>
        <w:tc>
          <w:tcPr>
            <w:tcW w:w="362" w:type="dxa"/>
          </w:tcPr>
          <w:p w:rsidR="007F1A91" w:rsidRPr="00A910F2"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T</w:t>
            </w:r>
          </w:p>
        </w:tc>
        <w:tc>
          <w:tcPr>
            <w:tcW w:w="350" w:type="dxa"/>
          </w:tcPr>
          <w:p w:rsidR="007F1A91" w:rsidRPr="00A910F2"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A</w:t>
            </w:r>
          </w:p>
        </w:tc>
        <w:tc>
          <w:tcPr>
            <w:tcW w:w="387" w:type="dxa"/>
          </w:tcPr>
          <w:p w:rsidR="007F1A91" w:rsidRPr="00A910F2"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C</w:t>
            </w:r>
          </w:p>
        </w:tc>
        <w:tc>
          <w:tcPr>
            <w:tcW w:w="362" w:type="dxa"/>
          </w:tcPr>
          <w:p w:rsidR="007F1A91" w:rsidRPr="00A910F2"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T</w:t>
            </w:r>
          </w:p>
        </w:tc>
        <w:tc>
          <w:tcPr>
            <w:tcW w:w="387" w:type="dxa"/>
          </w:tcPr>
          <w:p w:rsidR="007F1A91" w:rsidRPr="00A910F2"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C</w:t>
            </w:r>
          </w:p>
        </w:tc>
        <w:tc>
          <w:tcPr>
            <w:tcW w:w="387" w:type="dxa"/>
          </w:tcPr>
          <w:p w:rsidR="007F1A91" w:rsidRPr="00A910F2"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C</w:t>
            </w:r>
          </w:p>
        </w:tc>
        <w:tc>
          <w:tcPr>
            <w:tcW w:w="350" w:type="dxa"/>
          </w:tcPr>
          <w:p w:rsidR="007F1A91" w:rsidRPr="00A910F2"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A</w:t>
            </w:r>
          </w:p>
        </w:tc>
        <w:tc>
          <w:tcPr>
            <w:tcW w:w="362" w:type="dxa"/>
          </w:tcPr>
          <w:p w:rsidR="007F1A91" w:rsidRPr="00A910F2"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T</w:t>
            </w:r>
          </w:p>
        </w:tc>
        <w:tc>
          <w:tcPr>
            <w:tcW w:w="350" w:type="dxa"/>
          </w:tcPr>
          <w:p w:rsidR="007F1A91" w:rsidRPr="00A910F2"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A</w:t>
            </w:r>
          </w:p>
        </w:tc>
        <w:tc>
          <w:tcPr>
            <w:tcW w:w="362" w:type="dxa"/>
          </w:tcPr>
          <w:p w:rsidR="007F1A91" w:rsidRPr="00A910F2"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T</w:t>
            </w:r>
          </w:p>
        </w:tc>
        <w:tc>
          <w:tcPr>
            <w:tcW w:w="473" w:type="dxa"/>
          </w:tcPr>
          <w:p w:rsidR="007F1A91" w:rsidRPr="007F1A91" w:rsidRDefault="007F1A91" w:rsidP="000656C3">
            <w:pPr>
              <w:autoSpaceDE w:val="0"/>
              <w:autoSpaceDN w:val="0"/>
              <w:adjustRightInd w:val="0"/>
              <w:rPr>
                <w:rFonts w:ascii="Arial" w:hAnsi="Arial" w:cs="Arial"/>
                <w:color w:val="000000"/>
                <w:lang w:val="en-US"/>
              </w:rPr>
            </w:pPr>
            <w:r>
              <w:rPr>
                <w:rFonts w:ascii="Arial" w:hAnsi="Arial" w:cs="Arial"/>
                <w:color w:val="000000"/>
                <w:lang w:val="en-US"/>
              </w:rPr>
              <w:t>3’</w:t>
            </w:r>
          </w:p>
        </w:tc>
        <w:tc>
          <w:tcPr>
            <w:tcW w:w="425" w:type="dxa"/>
          </w:tcPr>
          <w:p w:rsidR="007F1A91" w:rsidRDefault="007F1A91" w:rsidP="000656C3">
            <w:pPr>
              <w:autoSpaceDE w:val="0"/>
              <w:autoSpaceDN w:val="0"/>
              <w:adjustRightInd w:val="0"/>
              <w:rPr>
                <w:rFonts w:ascii="Arial" w:hAnsi="Arial" w:cs="Arial"/>
                <w:color w:val="000000"/>
              </w:rPr>
            </w:pPr>
          </w:p>
        </w:tc>
      </w:tr>
    </w:tbl>
    <w:p w:rsidR="007B44D2" w:rsidRDefault="007B44D2" w:rsidP="00B452ED">
      <w:pPr>
        <w:autoSpaceDE w:val="0"/>
        <w:autoSpaceDN w:val="0"/>
        <w:adjustRightInd w:val="0"/>
        <w:spacing w:after="0" w:line="240" w:lineRule="auto"/>
        <w:jc w:val="center"/>
        <w:rPr>
          <w:rFonts w:ascii="Arial" w:hAnsi="Arial" w:cs="Arial"/>
          <w:color w:val="000000"/>
        </w:rPr>
      </w:pPr>
    </w:p>
    <w:p w:rsidR="007B44D2" w:rsidRDefault="007B44D2" w:rsidP="00B452ED">
      <w:pPr>
        <w:autoSpaceDE w:val="0"/>
        <w:autoSpaceDN w:val="0"/>
        <w:adjustRightInd w:val="0"/>
        <w:spacing w:after="0" w:line="240" w:lineRule="auto"/>
        <w:jc w:val="center"/>
        <w:rPr>
          <w:rFonts w:ascii="Arial" w:hAnsi="Arial" w:cs="Arial"/>
          <w:color w:val="000000"/>
        </w:rPr>
      </w:pPr>
    </w:p>
    <w:p w:rsidR="007B44D2" w:rsidRDefault="007B44D2" w:rsidP="00B452ED">
      <w:pPr>
        <w:autoSpaceDE w:val="0"/>
        <w:autoSpaceDN w:val="0"/>
        <w:adjustRightInd w:val="0"/>
        <w:spacing w:after="0" w:line="240" w:lineRule="auto"/>
        <w:jc w:val="center"/>
        <w:rPr>
          <w:rFonts w:ascii="Arial" w:hAnsi="Arial" w:cs="Arial"/>
          <w:color w:val="000000"/>
        </w:rPr>
      </w:pPr>
    </w:p>
    <w:p w:rsidR="007B44D2" w:rsidRPr="00480BAC" w:rsidRDefault="00480BAC" w:rsidP="00B452ED">
      <w:pPr>
        <w:autoSpaceDE w:val="0"/>
        <w:autoSpaceDN w:val="0"/>
        <w:adjustRightInd w:val="0"/>
        <w:spacing w:after="0" w:line="240" w:lineRule="auto"/>
        <w:jc w:val="center"/>
        <w:rPr>
          <w:rFonts w:ascii="Arial" w:hAnsi="Arial" w:cs="Arial"/>
          <w:color w:val="000000"/>
          <w:sz w:val="24"/>
          <w:szCs w:val="24"/>
          <w:lang w:val="en-US"/>
        </w:rPr>
      </w:pPr>
      <w:proofErr w:type="gramStart"/>
      <w:r w:rsidRPr="00480BAC">
        <w:rPr>
          <w:b/>
          <w:bCs/>
          <w:sz w:val="24"/>
          <w:szCs w:val="24"/>
          <w:lang w:val="en-US"/>
        </w:rPr>
        <w:t>mRNA</w:t>
      </w:r>
      <w:proofErr w:type="gramEnd"/>
      <w:r w:rsidRPr="00480BAC">
        <w:rPr>
          <w:b/>
          <w:bCs/>
          <w:sz w:val="24"/>
          <w:szCs w:val="24"/>
          <w:lang w:val="en-US"/>
        </w:rPr>
        <w:t xml:space="preserve"> </w:t>
      </w:r>
      <w:r w:rsidRPr="00480BAC">
        <w:rPr>
          <w:sz w:val="24"/>
          <w:szCs w:val="24"/>
          <w:lang w:val="en-US"/>
        </w:rPr>
        <w:t>5' AU AUG</w:t>
      </w:r>
      <w:r w:rsidRPr="00480BAC">
        <w:rPr>
          <w:sz w:val="24"/>
          <w:szCs w:val="24"/>
          <w:lang w:val="en-US"/>
        </w:rPr>
        <w:t xml:space="preserve"> GAG UAC GAA AUU UCC UAA GGGU 3’</w:t>
      </w:r>
    </w:p>
    <w:p w:rsidR="00480BAC" w:rsidRPr="00480BAC" w:rsidRDefault="00480BAC" w:rsidP="00480BAC">
      <w:pPr>
        <w:autoSpaceDE w:val="0"/>
        <w:autoSpaceDN w:val="0"/>
        <w:adjustRightInd w:val="0"/>
        <w:spacing w:after="0" w:line="240" w:lineRule="auto"/>
        <w:rPr>
          <w:rFonts w:ascii="Arial" w:hAnsi="Arial" w:cs="Arial"/>
          <w:color w:val="000000"/>
          <w:sz w:val="20"/>
          <w:szCs w:val="20"/>
        </w:rPr>
      </w:pPr>
      <w:r w:rsidRPr="00480BAC">
        <w:rPr>
          <w:rFonts w:ascii="Arial" w:hAnsi="Arial" w:cs="Arial"/>
          <w:color w:val="000000"/>
          <w:sz w:val="20"/>
          <w:szCs w:val="20"/>
        </w:rPr>
        <w:t xml:space="preserve">          </w:t>
      </w:r>
      <w:r w:rsidRPr="00CD21F5">
        <w:rPr>
          <w:rFonts w:ascii="Arial" w:hAnsi="Arial" w:cs="Arial"/>
          <w:color w:val="000000"/>
          <w:sz w:val="20"/>
          <w:szCs w:val="20"/>
        </w:rPr>
        <w:t xml:space="preserve">                          </w:t>
      </w:r>
      <w:r w:rsidRPr="00480BAC">
        <w:rPr>
          <w:rFonts w:ascii="Arial" w:hAnsi="Arial" w:cs="Arial"/>
          <w:color w:val="000000"/>
          <w:sz w:val="20"/>
          <w:szCs w:val="20"/>
        </w:rPr>
        <w:t xml:space="preserve"> {5΄αμετάφραστη} {έναρξη}                      </w:t>
      </w:r>
      <w:r w:rsidRPr="00CD21F5">
        <w:rPr>
          <w:rFonts w:ascii="Arial" w:hAnsi="Arial" w:cs="Arial"/>
          <w:color w:val="000000"/>
          <w:sz w:val="20"/>
          <w:szCs w:val="20"/>
        </w:rPr>
        <w:t xml:space="preserve">             </w:t>
      </w:r>
      <w:r w:rsidRPr="00480BAC">
        <w:rPr>
          <w:rFonts w:ascii="Arial" w:hAnsi="Arial" w:cs="Arial"/>
          <w:color w:val="000000"/>
          <w:sz w:val="20"/>
          <w:szCs w:val="20"/>
        </w:rPr>
        <w:t xml:space="preserve">   {λήξη}{3΄αμετάφραστη}</w:t>
      </w:r>
    </w:p>
    <w:p w:rsidR="007B44D2" w:rsidRPr="00CD21F5" w:rsidRDefault="007B44D2" w:rsidP="00B452ED">
      <w:pPr>
        <w:autoSpaceDE w:val="0"/>
        <w:autoSpaceDN w:val="0"/>
        <w:adjustRightInd w:val="0"/>
        <w:spacing w:after="0" w:line="240" w:lineRule="auto"/>
        <w:jc w:val="center"/>
        <w:rPr>
          <w:rFonts w:ascii="Arial" w:hAnsi="Arial" w:cs="Arial"/>
          <w:color w:val="000000"/>
        </w:rPr>
      </w:pPr>
    </w:p>
    <w:p w:rsidR="007B44D2" w:rsidRPr="00CD21F5" w:rsidRDefault="007B44D2" w:rsidP="00B452ED">
      <w:pPr>
        <w:autoSpaceDE w:val="0"/>
        <w:autoSpaceDN w:val="0"/>
        <w:adjustRightInd w:val="0"/>
        <w:spacing w:after="0" w:line="240" w:lineRule="auto"/>
        <w:jc w:val="center"/>
        <w:rPr>
          <w:rFonts w:ascii="Arial" w:hAnsi="Arial" w:cs="Arial"/>
          <w:color w:val="000000"/>
        </w:rPr>
      </w:pPr>
    </w:p>
    <w:p w:rsidR="007B44D2" w:rsidRPr="00CD21F5" w:rsidRDefault="007B44D2" w:rsidP="00B452ED">
      <w:pPr>
        <w:autoSpaceDE w:val="0"/>
        <w:autoSpaceDN w:val="0"/>
        <w:adjustRightInd w:val="0"/>
        <w:spacing w:after="0" w:line="240" w:lineRule="auto"/>
        <w:jc w:val="center"/>
        <w:rPr>
          <w:rFonts w:ascii="Arial" w:hAnsi="Arial" w:cs="Arial"/>
          <w:color w:val="000000"/>
        </w:rPr>
      </w:pPr>
    </w:p>
    <w:p w:rsidR="007B44D2" w:rsidRPr="00CD21F5" w:rsidRDefault="007B44D2" w:rsidP="00B452ED">
      <w:pPr>
        <w:autoSpaceDE w:val="0"/>
        <w:autoSpaceDN w:val="0"/>
        <w:adjustRightInd w:val="0"/>
        <w:spacing w:after="0" w:line="240" w:lineRule="auto"/>
        <w:jc w:val="center"/>
        <w:rPr>
          <w:rFonts w:ascii="Arial" w:hAnsi="Arial" w:cs="Arial"/>
          <w:color w:val="000000"/>
        </w:rPr>
      </w:pPr>
    </w:p>
    <w:p w:rsidR="007B44D2" w:rsidRPr="00CD21F5" w:rsidRDefault="007B44D2" w:rsidP="00B452ED">
      <w:pPr>
        <w:autoSpaceDE w:val="0"/>
        <w:autoSpaceDN w:val="0"/>
        <w:adjustRightInd w:val="0"/>
        <w:spacing w:after="0" w:line="240" w:lineRule="auto"/>
        <w:jc w:val="center"/>
        <w:rPr>
          <w:rFonts w:ascii="Arial" w:hAnsi="Arial" w:cs="Arial"/>
          <w:color w:val="000000"/>
        </w:rPr>
      </w:pPr>
    </w:p>
    <w:p w:rsidR="00CD21F5" w:rsidRDefault="00CD21F5" w:rsidP="00CD21F5">
      <w:pPr>
        <w:autoSpaceDE w:val="0"/>
        <w:autoSpaceDN w:val="0"/>
        <w:adjustRightInd w:val="0"/>
        <w:spacing w:after="0" w:line="240" w:lineRule="auto"/>
        <w:rPr>
          <w:rFonts w:ascii="Arial" w:hAnsi="Arial" w:cs="Arial"/>
          <w:b/>
          <w:bCs/>
          <w:color w:val="000000"/>
          <w:sz w:val="23"/>
          <w:szCs w:val="23"/>
          <w:lang w:val="en-US"/>
        </w:rPr>
      </w:pPr>
    </w:p>
    <w:p w:rsidR="00CD21F5" w:rsidRDefault="00CD21F5" w:rsidP="00CD21F5">
      <w:pPr>
        <w:autoSpaceDE w:val="0"/>
        <w:autoSpaceDN w:val="0"/>
        <w:adjustRightInd w:val="0"/>
        <w:spacing w:after="0" w:line="240" w:lineRule="auto"/>
        <w:rPr>
          <w:rFonts w:ascii="Arial" w:hAnsi="Arial" w:cs="Arial"/>
          <w:b/>
          <w:bCs/>
          <w:color w:val="000000"/>
          <w:sz w:val="23"/>
          <w:szCs w:val="23"/>
          <w:lang w:val="en-US"/>
        </w:rPr>
      </w:pPr>
    </w:p>
    <w:p w:rsidR="00CD21F5" w:rsidRDefault="00CD21F5" w:rsidP="00CD21F5">
      <w:pPr>
        <w:autoSpaceDE w:val="0"/>
        <w:autoSpaceDN w:val="0"/>
        <w:adjustRightInd w:val="0"/>
        <w:spacing w:after="0" w:line="240" w:lineRule="auto"/>
        <w:rPr>
          <w:rFonts w:ascii="Arial" w:hAnsi="Arial" w:cs="Arial"/>
          <w:b/>
          <w:bCs/>
          <w:color w:val="000000"/>
          <w:sz w:val="23"/>
          <w:szCs w:val="23"/>
          <w:lang w:val="en-US"/>
        </w:rPr>
      </w:pPr>
    </w:p>
    <w:p w:rsidR="00CD21F5" w:rsidRDefault="00CD21F5" w:rsidP="00CD21F5">
      <w:pPr>
        <w:autoSpaceDE w:val="0"/>
        <w:autoSpaceDN w:val="0"/>
        <w:adjustRightInd w:val="0"/>
        <w:spacing w:after="0" w:line="240" w:lineRule="auto"/>
        <w:rPr>
          <w:rFonts w:ascii="Arial" w:hAnsi="Arial" w:cs="Arial"/>
          <w:b/>
          <w:bCs/>
          <w:color w:val="000000"/>
          <w:sz w:val="23"/>
          <w:szCs w:val="23"/>
          <w:lang w:val="en-US"/>
        </w:rPr>
      </w:pPr>
    </w:p>
    <w:p w:rsidR="00CD21F5" w:rsidRDefault="00CD21F5" w:rsidP="00CD21F5">
      <w:pPr>
        <w:autoSpaceDE w:val="0"/>
        <w:autoSpaceDN w:val="0"/>
        <w:adjustRightInd w:val="0"/>
        <w:spacing w:after="0" w:line="240" w:lineRule="auto"/>
        <w:rPr>
          <w:rFonts w:ascii="Arial" w:hAnsi="Arial" w:cs="Arial"/>
          <w:b/>
          <w:bCs/>
          <w:color w:val="000000"/>
          <w:sz w:val="23"/>
          <w:szCs w:val="23"/>
          <w:lang w:val="en-US"/>
        </w:rPr>
      </w:pPr>
    </w:p>
    <w:p w:rsidR="00CD21F5" w:rsidRPr="00CD21F5" w:rsidRDefault="00CD21F5" w:rsidP="00CD21F5">
      <w:pPr>
        <w:autoSpaceDE w:val="0"/>
        <w:autoSpaceDN w:val="0"/>
        <w:adjustRightInd w:val="0"/>
        <w:spacing w:after="0" w:line="240" w:lineRule="auto"/>
        <w:rPr>
          <w:rFonts w:ascii="Arial" w:hAnsi="Arial" w:cs="Arial"/>
          <w:color w:val="000000"/>
          <w:sz w:val="23"/>
          <w:szCs w:val="23"/>
        </w:rPr>
      </w:pPr>
      <w:r w:rsidRPr="00CD21F5">
        <w:rPr>
          <w:rFonts w:ascii="Arial" w:hAnsi="Arial" w:cs="Arial"/>
          <w:b/>
          <w:bCs/>
          <w:color w:val="000000"/>
          <w:sz w:val="23"/>
          <w:szCs w:val="23"/>
        </w:rPr>
        <w:t xml:space="preserve">Από το γονίδιο στην πρωτεΐνη: </w:t>
      </w:r>
    </w:p>
    <w:p w:rsidR="00CD21F5" w:rsidRDefault="00CD21F5" w:rsidP="00CD21F5">
      <w:pPr>
        <w:autoSpaceDE w:val="0"/>
        <w:autoSpaceDN w:val="0"/>
        <w:adjustRightInd w:val="0"/>
        <w:spacing w:after="0" w:line="240" w:lineRule="auto"/>
        <w:rPr>
          <w:rFonts w:ascii="Arial" w:hAnsi="Arial" w:cs="Arial"/>
          <w:b/>
          <w:bCs/>
          <w:color w:val="000000"/>
          <w:lang w:val="en-US"/>
        </w:rPr>
      </w:pPr>
    </w:p>
    <w:p w:rsidR="00CD21F5" w:rsidRPr="00CD21F5" w:rsidRDefault="00CD21F5" w:rsidP="00CD21F5">
      <w:pPr>
        <w:autoSpaceDE w:val="0"/>
        <w:autoSpaceDN w:val="0"/>
        <w:adjustRightInd w:val="0"/>
        <w:spacing w:after="0" w:line="240" w:lineRule="auto"/>
        <w:rPr>
          <w:rFonts w:ascii="Arial" w:hAnsi="Arial" w:cs="Arial"/>
          <w:color w:val="000000"/>
        </w:rPr>
      </w:pPr>
      <w:r w:rsidRPr="00CD21F5">
        <w:rPr>
          <w:rFonts w:ascii="Arial" w:hAnsi="Arial" w:cs="Arial"/>
          <w:b/>
          <w:bCs/>
          <w:color w:val="000000"/>
        </w:rPr>
        <w:t xml:space="preserve">νουκλεοτίδια του DNA </w:t>
      </w:r>
    </w:p>
    <w:p w:rsidR="00CD21F5" w:rsidRPr="00CD21F5" w:rsidRDefault="00C05C43" w:rsidP="00CD21F5">
      <w:pPr>
        <w:autoSpaceDE w:val="0"/>
        <w:autoSpaceDN w:val="0"/>
        <w:adjustRightInd w:val="0"/>
        <w:spacing w:after="0" w:line="240" w:lineRule="auto"/>
        <w:rPr>
          <w:rFonts w:ascii="Arial" w:hAnsi="Arial" w:cs="Arial"/>
          <w:color w:val="000000"/>
        </w:rPr>
      </w:pPr>
      <w:r>
        <w:rPr>
          <w:rFonts w:ascii="Arial" w:hAnsi="Arial" w:cs="Arial"/>
          <w:noProof/>
          <w:color w:val="000000"/>
          <w:lang w:eastAsia="el-GR"/>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98425</wp:posOffset>
                </wp:positionV>
                <wp:extent cx="0" cy="260350"/>
                <wp:effectExtent l="95250" t="0" r="57150" b="63500"/>
                <wp:wrapNone/>
                <wp:docPr id="2" name="Straight Arrow Connector 2"/>
                <wp:cNvGraphicFramePr/>
                <a:graphic xmlns:a="http://schemas.openxmlformats.org/drawingml/2006/main">
                  <a:graphicData uri="http://schemas.microsoft.com/office/word/2010/wordprocessingShape">
                    <wps:wsp>
                      <wps:cNvCnPr/>
                      <wps:spPr>
                        <a:xfrm>
                          <a:off x="0" y="0"/>
                          <a:ext cx="0" cy="260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4pt;margin-top:7.75pt;width:0;height:2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" strokecolor="#4579b8 [3044]">
                <v:stroke endarrow="open"/>
              </v:shape>
            </w:pict>
          </mc:Fallback>
        </mc:AlternateContent>
      </w:r>
      <w:r w:rsidR="00CD21F5">
        <w:rPr>
          <w:rFonts w:ascii="Arial" w:hAnsi="Arial" w:cs="Arial"/>
          <w:color w:val="000000"/>
          <w:lang w:val="en-US"/>
        </w:rPr>
        <w:t xml:space="preserve">      </w:t>
      </w:r>
      <w:r w:rsidR="00CD21F5" w:rsidRPr="00CD21F5">
        <w:rPr>
          <w:rFonts w:ascii="Arial" w:hAnsi="Arial" w:cs="Arial"/>
          <w:color w:val="000000"/>
        </w:rPr>
        <w:t xml:space="preserve">(: 2) </w:t>
      </w:r>
    </w:p>
    <w:p w:rsidR="00CD21F5" w:rsidRDefault="00CD21F5" w:rsidP="00CD21F5">
      <w:pPr>
        <w:autoSpaceDE w:val="0"/>
        <w:autoSpaceDN w:val="0"/>
        <w:adjustRightInd w:val="0"/>
        <w:spacing w:after="0" w:line="240" w:lineRule="auto"/>
        <w:rPr>
          <w:rFonts w:ascii="Arial" w:hAnsi="Arial" w:cs="Arial"/>
          <w:b/>
          <w:bCs/>
          <w:color w:val="000000"/>
          <w:lang w:val="en-US"/>
        </w:rPr>
      </w:pPr>
    </w:p>
    <w:p w:rsidR="00B36D2F" w:rsidRDefault="00B36D2F" w:rsidP="00CD21F5">
      <w:pPr>
        <w:autoSpaceDE w:val="0"/>
        <w:autoSpaceDN w:val="0"/>
        <w:adjustRightInd w:val="0"/>
        <w:spacing w:after="0" w:line="240" w:lineRule="auto"/>
        <w:rPr>
          <w:rFonts w:ascii="Arial" w:hAnsi="Arial" w:cs="Arial"/>
          <w:b/>
          <w:bCs/>
          <w:color w:val="000000"/>
          <w:lang w:val="en-US"/>
        </w:rPr>
      </w:pPr>
    </w:p>
    <w:p w:rsidR="00CD21F5" w:rsidRPr="00CD21F5" w:rsidRDefault="00CD21F5" w:rsidP="00CD21F5">
      <w:pPr>
        <w:autoSpaceDE w:val="0"/>
        <w:autoSpaceDN w:val="0"/>
        <w:adjustRightInd w:val="0"/>
        <w:spacing w:after="0" w:line="240" w:lineRule="auto"/>
        <w:rPr>
          <w:rFonts w:ascii="Arial" w:hAnsi="Arial" w:cs="Arial"/>
          <w:color w:val="000000"/>
        </w:rPr>
      </w:pPr>
      <w:r w:rsidRPr="00CD21F5">
        <w:rPr>
          <w:rFonts w:ascii="Arial" w:hAnsi="Arial" w:cs="Arial"/>
          <w:b/>
          <w:bCs/>
          <w:color w:val="000000"/>
        </w:rPr>
        <w:t xml:space="preserve">νουκλεοτίδια της μη κωδικής αλυσίδας </w:t>
      </w:r>
    </w:p>
    <w:p w:rsidR="00CD21F5" w:rsidRPr="00CD21F5" w:rsidRDefault="00C05C43" w:rsidP="00CD21F5">
      <w:pPr>
        <w:autoSpaceDE w:val="0"/>
        <w:autoSpaceDN w:val="0"/>
        <w:adjustRightInd w:val="0"/>
        <w:spacing w:after="0" w:line="240" w:lineRule="auto"/>
        <w:rPr>
          <w:rFonts w:ascii="Arial" w:hAnsi="Arial" w:cs="Arial"/>
          <w:color w:val="000000"/>
        </w:rPr>
      </w:pPr>
      <w:r>
        <w:rPr>
          <w:rFonts w:ascii="Arial" w:hAnsi="Arial" w:cs="Arial"/>
          <w:noProof/>
          <w:color w:val="000000"/>
          <w:lang w:eastAsia="el-GR"/>
        </w:rPr>
        <mc:AlternateContent>
          <mc:Choice Requires="wps">
            <w:drawing>
              <wp:anchor distT="0" distB="0" distL="114300" distR="114300" simplePos="0" relativeHeight="251660288" behindDoc="0" locked="0" layoutInCell="1" allowOverlap="1" wp14:anchorId="61B60C2A" wp14:editId="1FFD9EC5">
                <wp:simplePos x="0" y="0"/>
                <wp:positionH relativeFrom="column">
                  <wp:posOffset>119380</wp:posOffset>
                </wp:positionH>
                <wp:positionV relativeFrom="paragraph">
                  <wp:posOffset>80010</wp:posOffset>
                </wp:positionV>
                <wp:extent cx="0" cy="323850"/>
                <wp:effectExtent l="95250" t="0" r="76200" b="57150"/>
                <wp:wrapNone/>
                <wp:docPr id="3" name="Straight Arrow Connector 3"/>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 o:spid="_x0000_s1026" type="#_x0000_t32" style="position:absolute;margin-left:9.4pt;margin-top:6.3pt;width:0;height:2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" strokecolor="#4579b8 [3044]">
                <v:stroke endarrow="open"/>
              </v:shape>
            </w:pict>
          </mc:Fallback>
        </mc:AlternateContent>
      </w:r>
      <w:r w:rsidR="00CD21F5" w:rsidRPr="00B36D2F">
        <w:rPr>
          <w:rFonts w:ascii="Arial" w:hAnsi="Arial" w:cs="Arial"/>
          <w:color w:val="000000"/>
        </w:rPr>
        <w:t xml:space="preserve">     </w:t>
      </w:r>
      <w:r w:rsidR="00CD21F5" w:rsidRPr="00CD21F5">
        <w:rPr>
          <w:rFonts w:ascii="Arial" w:hAnsi="Arial" w:cs="Arial"/>
          <w:color w:val="000000"/>
        </w:rPr>
        <w:t xml:space="preserve">(=) </w:t>
      </w:r>
    </w:p>
    <w:p w:rsidR="00CD21F5" w:rsidRPr="00B36D2F" w:rsidRDefault="00CD21F5" w:rsidP="00CD21F5">
      <w:pPr>
        <w:autoSpaceDE w:val="0"/>
        <w:autoSpaceDN w:val="0"/>
        <w:adjustRightInd w:val="0"/>
        <w:spacing w:after="0" w:line="240" w:lineRule="auto"/>
        <w:rPr>
          <w:rFonts w:ascii="Arial" w:hAnsi="Arial" w:cs="Arial"/>
          <w:b/>
          <w:bCs/>
          <w:color w:val="000000"/>
        </w:rPr>
      </w:pPr>
    </w:p>
    <w:p w:rsidR="00B36D2F" w:rsidRDefault="00B36D2F" w:rsidP="00CD21F5">
      <w:pPr>
        <w:autoSpaceDE w:val="0"/>
        <w:autoSpaceDN w:val="0"/>
        <w:adjustRightInd w:val="0"/>
        <w:spacing w:after="0" w:line="240" w:lineRule="auto"/>
        <w:rPr>
          <w:rFonts w:ascii="Arial" w:hAnsi="Arial" w:cs="Arial"/>
          <w:b/>
          <w:bCs/>
          <w:color w:val="000000"/>
          <w:lang w:val="en-US"/>
        </w:rPr>
      </w:pPr>
    </w:p>
    <w:p w:rsidR="00CD21F5" w:rsidRPr="00CD21F5" w:rsidRDefault="00CD21F5" w:rsidP="00CD21F5">
      <w:pPr>
        <w:autoSpaceDE w:val="0"/>
        <w:autoSpaceDN w:val="0"/>
        <w:adjustRightInd w:val="0"/>
        <w:spacing w:after="0" w:line="240" w:lineRule="auto"/>
        <w:rPr>
          <w:rFonts w:ascii="Arial" w:hAnsi="Arial" w:cs="Arial"/>
          <w:color w:val="000000"/>
        </w:rPr>
      </w:pPr>
      <w:r w:rsidRPr="00CD21F5">
        <w:rPr>
          <w:rFonts w:ascii="Arial" w:hAnsi="Arial" w:cs="Arial"/>
          <w:b/>
          <w:bCs/>
          <w:color w:val="000000"/>
        </w:rPr>
        <w:t xml:space="preserve">ριβονουκλεοτίδια στο πρόδρομο m-RNA </w:t>
      </w:r>
    </w:p>
    <w:p w:rsidR="00CD21F5" w:rsidRPr="00CD21F5" w:rsidRDefault="00B36D2F" w:rsidP="00CD21F5">
      <w:pPr>
        <w:autoSpaceDE w:val="0"/>
        <w:autoSpaceDN w:val="0"/>
        <w:adjustRightInd w:val="0"/>
        <w:spacing w:after="0" w:line="240" w:lineRule="auto"/>
        <w:rPr>
          <w:rFonts w:ascii="Arial" w:hAnsi="Arial" w:cs="Arial"/>
          <w:color w:val="000000"/>
        </w:rPr>
      </w:pPr>
      <w:r>
        <w:rPr>
          <w:rFonts w:ascii="Arial" w:hAnsi="Arial" w:cs="Arial"/>
          <w:noProof/>
          <w:color w:val="000000"/>
          <w:lang w:eastAsia="el-GR"/>
        </w:rPr>
        <mc:AlternateContent>
          <mc:Choice Requires="wps">
            <w:drawing>
              <wp:anchor distT="0" distB="0" distL="114300" distR="114300" simplePos="0" relativeHeight="251662336" behindDoc="0" locked="0" layoutInCell="1" allowOverlap="1" wp14:anchorId="3AFB08B4" wp14:editId="4B89C5CB">
                <wp:simplePos x="0" y="0"/>
                <wp:positionH relativeFrom="column">
                  <wp:posOffset>119380</wp:posOffset>
                </wp:positionH>
                <wp:positionV relativeFrom="paragraph">
                  <wp:posOffset>118745</wp:posOffset>
                </wp:positionV>
                <wp:extent cx="0" cy="260350"/>
                <wp:effectExtent l="95250" t="0" r="57150" b="63500"/>
                <wp:wrapNone/>
                <wp:docPr id="4" name="Straight Arrow Connector 4"/>
                <wp:cNvGraphicFramePr/>
                <a:graphic xmlns:a="http://schemas.openxmlformats.org/drawingml/2006/main">
                  <a:graphicData uri="http://schemas.microsoft.com/office/word/2010/wordprocessingShape">
                    <wps:wsp>
                      <wps:cNvCnPr/>
                      <wps:spPr>
                        <a:xfrm>
                          <a:off x="0" y="0"/>
                          <a:ext cx="0" cy="2603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4" o:spid="_x0000_s1026" type="#_x0000_t32" style="position:absolute;margin-left:9.4pt;margin-top:9.35pt;width:0;height:2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" strokecolor="#4a7ebb">
                <v:stroke endarrow="open"/>
              </v:shape>
            </w:pict>
          </mc:Fallback>
        </mc:AlternateContent>
      </w:r>
      <w:r w:rsidR="00CD21F5" w:rsidRPr="00C05C43">
        <w:rPr>
          <w:rFonts w:ascii="Arial" w:hAnsi="Arial" w:cs="Arial"/>
          <w:color w:val="000000"/>
        </w:rPr>
        <w:t xml:space="preserve">      </w:t>
      </w:r>
      <w:r w:rsidR="00CD21F5" w:rsidRPr="00CD21F5">
        <w:rPr>
          <w:rFonts w:ascii="Arial" w:hAnsi="Arial" w:cs="Arial"/>
          <w:color w:val="000000"/>
        </w:rPr>
        <w:t xml:space="preserve">(-) νουκλεοτίδια των εσωνίων </w:t>
      </w:r>
    </w:p>
    <w:p w:rsidR="00B36D2F" w:rsidRPr="00B36D2F" w:rsidRDefault="00B36D2F" w:rsidP="00B36D2F">
      <w:pPr>
        <w:autoSpaceDE w:val="0"/>
        <w:autoSpaceDN w:val="0"/>
        <w:adjustRightInd w:val="0"/>
        <w:spacing w:after="0" w:line="240" w:lineRule="auto"/>
        <w:rPr>
          <w:rFonts w:ascii="Arial" w:hAnsi="Arial" w:cs="Arial"/>
          <w:b/>
          <w:bCs/>
          <w:color w:val="000000"/>
        </w:rPr>
      </w:pPr>
    </w:p>
    <w:p w:rsidR="00B36D2F" w:rsidRDefault="00B36D2F" w:rsidP="00B36D2F">
      <w:pPr>
        <w:autoSpaceDE w:val="0"/>
        <w:autoSpaceDN w:val="0"/>
        <w:adjustRightInd w:val="0"/>
        <w:spacing w:after="0" w:line="240" w:lineRule="auto"/>
        <w:rPr>
          <w:rFonts w:ascii="Arial" w:hAnsi="Arial" w:cs="Arial"/>
          <w:b/>
          <w:bCs/>
          <w:color w:val="000000"/>
          <w:lang w:val="en-US"/>
        </w:rPr>
      </w:pPr>
    </w:p>
    <w:p w:rsidR="007B44D2" w:rsidRPr="00CD21F5" w:rsidRDefault="00CD21F5" w:rsidP="00B36D2F">
      <w:pPr>
        <w:autoSpaceDE w:val="0"/>
        <w:autoSpaceDN w:val="0"/>
        <w:adjustRightInd w:val="0"/>
        <w:spacing w:after="0" w:line="240" w:lineRule="auto"/>
        <w:rPr>
          <w:rFonts w:ascii="Arial" w:hAnsi="Arial" w:cs="Arial"/>
          <w:color w:val="000000"/>
        </w:rPr>
      </w:pPr>
      <w:r w:rsidRPr="00CD21F5">
        <w:rPr>
          <w:rFonts w:ascii="Arial" w:hAnsi="Arial" w:cs="Arial"/>
          <w:b/>
          <w:bCs/>
          <w:color w:val="000000"/>
        </w:rPr>
        <w:t>ριβονουκλεοτίδια στο ώριμο m-RNA</w:t>
      </w:r>
    </w:p>
    <w:p w:rsidR="00415CB5" w:rsidRPr="00415CB5" w:rsidRDefault="00415CB5" w:rsidP="00415CB5">
      <w:pPr>
        <w:autoSpaceDE w:val="0"/>
        <w:autoSpaceDN w:val="0"/>
        <w:adjustRightInd w:val="0"/>
        <w:spacing w:after="0" w:line="240" w:lineRule="auto"/>
        <w:rPr>
          <w:rFonts w:ascii="Arial" w:hAnsi="Arial" w:cs="Arial"/>
          <w:color w:val="000000"/>
          <w:sz w:val="24"/>
          <w:szCs w:val="24"/>
        </w:rPr>
      </w:pPr>
      <w:r>
        <w:rPr>
          <w:rFonts w:ascii="Arial" w:hAnsi="Arial" w:cs="Arial"/>
          <w:noProof/>
          <w:color w:val="000000"/>
          <w:lang w:eastAsia="el-GR"/>
        </w:rPr>
        <mc:AlternateContent>
          <mc:Choice Requires="wps">
            <w:drawing>
              <wp:anchor distT="0" distB="0" distL="114300" distR="114300" simplePos="0" relativeHeight="251664384" behindDoc="0" locked="0" layoutInCell="1" allowOverlap="1" wp14:anchorId="7F75E5DE" wp14:editId="69006FC8">
                <wp:simplePos x="0" y="0"/>
                <wp:positionH relativeFrom="column">
                  <wp:posOffset>113030</wp:posOffset>
                </wp:positionH>
                <wp:positionV relativeFrom="paragraph">
                  <wp:posOffset>24765</wp:posOffset>
                </wp:positionV>
                <wp:extent cx="0" cy="260350"/>
                <wp:effectExtent l="95250" t="0" r="57150" b="63500"/>
                <wp:wrapNone/>
                <wp:docPr id="5" name="Straight Arrow Connector 5"/>
                <wp:cNvGraphicFramePr/>
                <a:graphic xmlns:a="http://schemas.openxmlformats.org/drawingml/2006/main">
                  <a:graphicData uri="http://schemas.microsoft.com/office/word/2010/wordprocessingShape">
                    <wps:wsp>
                      <wps:cNvCnPr/>
                      <wps:spPr>
                        <a:xfrm>
                          <a:off x="0" y="0"/>
                          <a:ext cx="0" cy="2603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5" o:spid="_x0000_s1026" type="#_x0000_t32" style="position:absolute;margin-left:8.9pt;margin-top:1.95pt;width:0;height:2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" strokecolor="#4a7ebb">
                <v:stroke endarrow="open"/>
              </v:shape>
            </w:pict>
          </mc:Fallback>
        </mc:AlternateContent>
      </w:r>
      <w:r w:rsidRPr="00415CB5">
        <w:rPr>
          <w:rFonts w:ascii="Arial" w:hAnsi="Arial" w:cs="Arial"/>
          <w:color w:val="000000"/>
          <w:sz w:val="24"/>
          <w:szCs w:val="24"/>
        </w:rPr>
        <w:t xml:space="preserve">    (-) νουκλεοτίδια των 3' και 5' αμετάφραστων περιοχών </w:t>
      </w:r>
    </w:p>
    <w:p w:rsidR="00415CB5" w:rsidRPr="00415CB5" w:rsidRDefault="00415CB5" w:rsidP="00415CB5">
      <w:pPr>
        <w:autoSpaceDE w:val="0"/>
        <w:autoSpaceDN w:val="0"/>
        <w:adjustRightInd w:val="0"/>
        <w:spacing w:after="0" w:line="240" w:lineRule="auto"/>
        <w:rPr>
          <w:rFonts w:ascii="Arial" w:hAnsi="Arial" w:cs="Arial"/>
          <w:b/>
          <w:bCs/>
          <w:color w:val="000000"/>
        </w:rPr>
      </w:pPr>
    </w:p>
    <w:p w:rsidR="00415CB5" w:rsidRPr="00415CB5" w:rsidRDefault="00415CB5" w:rsidP="00415CB5">
      <w:pPr>
        <w:autoSpaceDE w:val="0"/>
        <w:autoSpaceDN w:val="0"/>
        <w:adjustRightInd w:val="0"/>
        <w:spacing w:after="0" w:line="240" w:lineRule="auto"/>
        <w:rPr>
          <w:rFonts w:ascii="Arial" w:hAnsi="Arial" w:cs="Arial"/>
          <w:color w:val="000000"/>
        </w:rPr>
      </w:pPr>
      <w:r w:rsidRPr="00415CB5">
        <w:rPr>
          <w:rFonts w:ascii="Arial" w:hAnsi="Arial" w:cs="Arial"/>
          <w:b/>
          <w:bCs/>
          <w:color w:val="000000"/>
        </w:rPr>
        <w:t xml:space="preserve">ριβονουκλεοτίδια πλαισίου ανάγνωσης </w:t>
      </w:r>
    </w:p>
    <w:p w:rsidR="00415CB5" w:rsidRPr="00415CB5" w:rsidRDefault="00415CB5" w:rsidP="00415CB5">
      <w:pPr>
        <w:autoSpaceDE w:val="0"/>
        <w:autoSpaceDN w:val="0"/>
        <w:adjustRightInd w:val="0"/>
        <w:spacing w:after="0" w:line="240" w:lineRule="auto"/>
        <w:rPr>
          <w:rFonts w:ascii="Arial" w:hAnsi="Arial" w:cs="Arial"/>
          <w:color w:val="000000"/>
        </w:rPr>
      </w:pPr>
      <w:r>
        <w:rPr>
          <w:rFonts w:ascii="Arial" w:hAnsi="Arial" w:cs="Arial"/>
          <w:noProof/>
          <w:color w:val="000000"/>
          <w:lang w:eastAsia="el-GR"/>
        </w:rPr>
        <mc:AlternateContent>
          <mc:Choice Requires="wps">
            <w:drawing>
              <wp:anchor distT="0" distB="0" distL="114300" distR="114300" simplePos="0" relativeHeight="251666432" behindDoc="0" locked="0" layoutInCell="1" allowOverlap="1" wp14:anchorId="50CD287E" wp14:editId="699745A2">
                <wp:simplePos x="0" y="0"/>
                <wp:positionH relativeFrom="column">
                  <wp:posOffset>113030</wp:posOffset>
                </wp:positionH>
                <wp:positionV relativeFrom="paragraph">
                  <wp:posOffset>74295</wp:posOffset>
                </wp:positionV>
                <wp:extent cx="0" cy="260350"/>
                <wp:effectExtent l="95250" t="0" r="57150" b="63500"/>
                <wp:wrapNone/>
                <wp:docPr id="6" name="Straight Arrow Connector 6"/>
                <wp:cNvGraphicFramePr/>
                <a:graphic xmlns:a="http://schemas.openxmlformats.org/drawingml/2006/main">
                  <a:graphicData uri="http://schemas.microsoft.com/office/word/2010/wordprocessingShape">
                    <wps:wsp>
                      <wps:cNvCnPr/>
                      <wps:spPr>
                        <a:xfrm>
                          <a:off x="0" y="0"/>
                          <a:ext cx="0" cy="2603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6" o:spid="_x0000_s1026" type="#_x0000_t32" style="position:absolute;margin-left:8.9pt;margin-top:5.85pt;width:0;height:2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" strokecolor="#4a7ebb">
                <v:stroke endarrow="open"/>
              </v:shape>
            </w:pict>
          </mc:Fallback>
        </mc:AlternateContent>
      </w:r>
      <w:r w:rsidRPr="00415CB5">
        <w:rPr>
          <w:rFonts w:ascii="Arial" w:hAnsi="Arial" w:cs="Arial"/>
          <w:color w:val="000000"/>
        </w:rPr>
        <w:t xml:space="preserve">   </w:t>
      </w:r>
      <w:r>
        <w:rPr>
          <w:rFonts w:ascii="Arial" w:hAnsi="Arial" w:cs="Arial"/>
          <w:color w:val="000000"/>
          <w:lang w:val="en-US"/>
        </w:rPr>
        <w:t xml:space="preserve"> </w:t>
      </w:r>
      <w:r w:rsidRPr="00415CB5">
        <w:rPr>
          <w:rFonts w:ascii="Arial" w:hAnsi="Arial" w:cs="Arial"/>
          <w:color w:val="000000"/>
        </w:rPr>
        <w:t xml:space="preserve">(:3) </w:t>
      </w:r>
    </w:p>
    <w:p w:rsidR="00415CB5" w:rsidRPr="00415CB5" w:rsidRDefault="00415CB5" w:rsidP="00415CB5">
      <w:pPr>
        <w:autoSpaceDE w:val="0"/>
        <w:autoSpaceDN w:val="0"/>
        <w:adjustRightInd w:val="0"/>
        <w:spacing w:after="0" w:line="240" w:lineRule="auto"/>
        <w:rPr>
          <w:rFonts w:ascii="Arial" w:hAnsi="Arial" w:cs="Arial"/>
          <w:b/>
          <w:bCs/>
          <w:color w:val="000000"/>
        </w:rPr>
      </w:pPr>
    </w:p>
    <w:p w:rsidR="00415CB5" w:rsidRPr="00415CB5" w:rsidRDefault="00415CB5" w:rsidP="00415CB5">
      <w:pPr>
        <w:autoSpaceDE w:val="0"/>
        <w:autoSpaceDN w:val="0"/>
        <w:adjustRightInd w:val="0"/>
        <w:spacing w:after="0" w:line="240" w:lineRule="auto"/>
        <w:rPr>
          <w:rFonts w:ascii="Arial" w:hAnsi="Arial" w:cs="Arial"/>
          <w:color w:val="000000"/>
        </w:rPr>
      </w:pPr>
      <w:r w:rsidRPr="00415CB5">
        <w:rPr>
          <w:rFonts w:ascii="Arial" w:hAnsi="Arial" w:cs="Arial"/>
          <w:b/>
          <w:bCs/>
          <w:color w:val="000000"/>
        </w:rPr>
        <w:t xml:space="preserve">κωδικόνια πλαισίου ανάγνωσης </w:t>
      </w:r>
    </w:p>
    <w:p w:rsidR="00415CB5" w:rsidRPr="00415CB5" w:rsidRDefault="00415CB5" w:rsidP="00415CB5">
      <w:pPr>
        <w:autoSpaceDE w:val="0"/>
        <w:autoSpaceDN w:val="0"/>
        <w:adjustRightInd w:val="0"/>
        <w:spacing w:after="0" w:line="240" w:lineRule="auto"/>
        <w:rPr>
          <w:rFonts w:ascii="Arial" w:hAnsi="Arial" w:cs="Arial"/>
          <w:color w:val="000000"/>
        </w:rPr>
      </w:pPr>
      <w:r>
        <w:rPr>
          <w:rFonts w:ascii="Arial" w:hAnsi="Arial" w:cs="Arial"/>
          <w:noProof/>
          <w:color w:val="000000"/>
          <w:lang w:eastAsia="el-GR"/>
        </w:rPr>
        <mc:AlternateContent>
          <mc:Choice Requires="wps">
            <w:drawing>
              <wp:anchor distT="0" distB="0" distL="114300" distR="114300" simplePos="0" relativeHeight="251668480" behindDoc="0" locked="0" layoutInCell="1" allowOverlap="1" wp14:anchorId="09CA8517" wp14:editId="39608225">
                <wp:simplePos x="0" y="0"/>
                <wp:positionH relativeFrom="column">
                  <wp:posOffset>113030</wp:posOffset>
                </wp:positionH>
                <wp:positionV relativeFrom="paragraph">
                  <wp:posOffset>49530</wp:posOffset>
                </wp:positionV>
                <wp:extent cx="0" cy="260350"/>
                <wp:effectExtent l="95250" t="0" r="57150" b="63500"/>
                <wp:wrapNone/>
                <wp:docPr id="7" name="Straight Arrow Connector 7"/>
                <wp:cNvGraphicFramePr/>
                <a:graphic xmlns:a="http://schemas.openxmlformats.org/drawingml/2006/main">
                  <a:graphicData uri="http://schemas.microsoft.com/office/word/2010/wordprocessingShape">
                    <wps:wsp>
                      <wps:cNvCnPr/>
                      <wps:spPr>
                        <a:xfrm>
                          <a:off x="0" y="0"/>
                          <a:ext cx="0" cy="2603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7" o:spid="_x0000_s1026" type="#_x0000_t32" style="position:absolute;margin-left:8.9pt;margin-top:3.9pt;width:0;height:2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" strokecolor="#4a7ebb">
                <v:stroke endarrow="open"/>
              </v:shape>
            </w:pict>
          </mc:Fallback>
        </mc:AlternateContent>
      </w:r>
      <w:r w:rsidRPr="00415CB5">
        <w:rPr>
          <w:rFonts w:ascii="Arial" w:hAnsi="Arial" w:cs="Arial"/>
          <w:color w:val="000000"/>
        </w:rPr>
        <w:t xml:space="preserve">   </w:t>
      </w:r>
      <w:r>
        <w:rPr>
          <w:rFonts w:ascii="Arial" w:hAnsi="Arial" w:cs="Arial"/>
          <w:color w:val="000000"/>
          <w:lang w:val="en-US"/>
        </w:rPr>
        <w:t xml:space="preserve"> </w:t>
      </w:r>
      <w:r w:rsidRPr="00415CB5">
        <w:rPr>
          <w:rFonts w:ascii="Arial" w:hAnsi="Arial" w:cs="Arial"/>
          <w:color w:val="000000"/>
        </w:rPr>
        <w:t>(</w:t>
      </w:r>
      <w:r>
        <w:rPr>
          <w:rFonts w:ascii="Arial" w:hAnsi="Arial" w:cs="Arial"/>
          <w:color w:val="000000"/>
          <w:lang w:val="en-US"/>
        </w:rPr>
        <w:t xml:space="preserve"> </w:t>
      </w:r>
      <w:r w:rsidRPr="00415CB5">
        <w:rPr>
          <w:rFonts w:ascii="Arial" w:hAnsi="Arial" w:cs="Arial"/>
          <w:color w:val="000000"/>
        </w:rPr>
        <w:t xml:space="preserve">-) κωδικόνιο λήξης </w:t>
      </w:r>
    </w:p>
    <w:p w:rsidR="00415CB5" w:rsidRPr="00415CB5" w:rsidRDefault="00415CB5" w:rsidP="00415CB5">
      <w:pPr>
        <w:autoSpaceDE w:val="0"/>
        <w:autoSpaceDN w:val="0"/>
        <w:adjustRightInd w:val="0"/>
        <w:spacing w:after="0" w:line="240" w:lineRule="auto"/>
        <w:rPr>
          <w:rFonts w:ascii="Arial" w:hAnsi="Arial" w:cs="Arial"/>
          <w:b/>
          <w:bCs/>
          <w:color w:val="000000"/>
        </w:rPr>
      </w:pPr>
    </w:p>
    <w:p w:rsidR="00415CB5" w:rsidRPr="00415CB5" w:rsidRDefault="00415CB5" w:rsidP="00415CB5">
      <w:pPr>
        <w:autoSpaceDE w:val="0"/>
        <w:autoSpaceDN w:val="0"/>
        <w:adjustRightInd w:val="0"/>
        <w:spacing w:after="0" w:line="240" w:lineRule="auto"/>
        <w:rPr>
          <w:rFonts w:ascii="Arial" w:hAnsi="Arial" w:cs="Arial"/>
          <w:color w:val="000000"/>
        </w:rPr>
      </w:pPr>
      <w:r w:rsidRPr="00415CB5">
        <w:rPr>
          <w:rFonts w:ascii="Arial" w:hAnsi="Arial" w:cs="Arial"/>
          <w:b/>
          <w:bCs/>
          <w:color w:val="000000"/>
        </w:rPr>
        <w:t xml:space="preserve">αμινοξέα πεπτιδικής αλυσίδας </w:t>
      </w:r>
    </w:p>
    <w:p w:rsidR="00415CB5" w:rsidRPr="00415CB5" w:rsidRDefault="00415CB5" w:rsidP="00415CB5">
      <w:pPr>
        <w:autoSpaceDE w:val="0"/>
        <w:autoSpaceDN w:val="0"/>
        <w:adjustRightInd w:val="0"/>
        <w:spacing w:after="0" w:line="240" w:lineRule="auto"/>
        <w:rPr>
          <w:rFonts w:ascii="Arial" w:hAnsi="Arial" w:cs="Arial"/>
          <w:color w:val="000000"/>
        </w:rPr>
      </w:pPr>
      <w:r>
        <w:rPr>
          <w:rFonts w:ascii="Arial" w:hAnsi="Arial" w:cs="Arial"/>
          <w:noProof/>
          <w:color w:val="000000"/>
          <w:lang w:eastAsia="el-GR"/>
        </w:rPr>
        <mc:AlternateContent>
          <mc:Choice Requires="wps">
            <w:drawing>
              <wp:anchor distT="0" distB="0" distL="114300" distR="114300" simplePos="0" relativeHeight="251670528" behindDoc="0" locked="0" layoutInCell="1" allowOverlap="1" wp14:anchorId="5C514F6C" wp14:editId="3660B6AE">
                <wp:simplePos x="0" y="0"/>
                <wp:positionH relativeFrom="column">
                  <wp:posOffset>113030</wp:posOffset>
                </wp:positionH>
                <wp:positionV relativeFrom="paragraph">
                  <wp:posOffset>12065</wp:posOffset>
                </wp:positionV>
                <wp:extent cx="0" cy="260350"/>
                <wp:effectExtent l="95250" t="0" r="57150" b="63500"/>
                <wp:wrapNone/>
                <wp:docPr id="8" name="Straight Arrow Connector 8"/>
                <wp:cNvGraphicFramePr/>
                <a:graphic xmlns:a="http://schemas.openxmlformats.org/drawingml/2006/main">
                  <a:graphicData uri="http://schemas.microsoft.com/office/word/2010/wordprocessingShape">
                    <wps:wsp>
                      <wps:cNvCnPr/>
                      <wps:spPr>
                        <a:xfrm>
                          <a:off x="0" y="0"/>
                          <a:ext cx="0" cy="2603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8" o:spid="_x0000_s1026" type="#_x0000_t32" style="position:absolute;margin-left:8.9pt;margin-top:.95pt;width:0;height:2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" strokecolor="#4a7ebb">
                <v:stroke endarrow="open"/>
              </v:shape>
            </w:pict>
          </mc:Fallback>
        </mc:AlternateContent>
      </w:r>
      <w:r w:rsidRPr="00415CB5">
        <w:rPr>
          <w:rFonts w:ascii="Arial" w:hAnsi="Arial" w:cs="Arial"/>
          <w:color w:val="000000"/>
        </w:rPr>
        <w:t xml:space="preserve">      (-) αμινοξέα που αφαιρέθηκαν από το αμινικό άκρο </w:t>
      </w:r>
    </w:p>
    <w:p w:rsidR="00415CB5" w:rsidRPr="00415CB5" w:rsidRDefault="00415CB5" w:rsidP="00415CB5">
      <w:pPr>
        <w:autoSpaceDE w:val="0"/>
        <w:autoSpaceDN w:val="0"/>
        <w:adjustRightInd w:val="0"/>
        <w:spacing w:after="0" w:line="240" w:lineRule="auto"/>
        <w:rPr>
          <w:rFonts w:ascii="Arial" w:hAnsi="Arial" w:cs="Arial"/>
          <w:b/>
          <w:bCs/>
          <w:color w:val="000000"/>
        </w:rPr>
      </w:pPr>
    </w:p>
    <w:p w:rsidR="00415CB5" w:rsidRPr="00415CB5" w:rsidRDefault="00415CB5" w:rsidP="00415CB5">
      <w:pPr>
        <w:autoSpaceDE w:val="0"/>
        <w:autoSpaceDN w:val="0"/>
        <w:adjustRightInd w:val="0"/>
        <w:spacing w:after="0" w:line="240" w:lineRule="auto"/>
        <w:rPr>
          <w:rFonts w:ascii="Arial" w:hAnsi="Arial" w:cs="Arial"/>
          <w:color w:val="000000"/>
        </w:rPr>
      </w:pPr>
      <w:r w:rsidRPr="00415CB5">
        <w:rPr>
          <w:rFonts w:ascii="Arial" w:hAnsi="Arial" w:cs="Arial"/>
          <w:b/>
          <w:bCs/>
          <w:color w:val="000000"/>
        </w:rPr>
        <w:t xml:space="preserve">λειτουργική πρωτεΐνη </w:t>
      </w:r>
    </w:p>
    <w:p w:rsidR="007B44D2" w:rsidRPr="00CD21F5" w:rsidRDefault="007B44D2" w:rsidP="00B452ED">
      <w:pPr>
        <w:autoSpaceDE w:val="0"/>
        <w:autoSpaceDN w:val="0"/>
        <w:adjustRightInd w:val="0"/>
        <w:spacing w:after="0" w:line="240" w:lineRule="auto"/>
        <w:jc w:val="center"/>
        <w:rPr>
          <w:rFonts w:ascii="Arial" w:hAnsi="Arial" w:cs="Arial"/>
          <w:color w:val="000000"/>
        </w:rPr>
      </w:pPr>
    </w:p>
    <w:p w:rsidR="007B44D2" w:rsidRDefault="007B44D2" w:rsidP="00415CB5">
      <w:pPr>
        <w:autoSpaceDE w:val="0"/>
        <w:autoSpaceDN w:val="0"/>
        <w:adjustRightInd w:val="0"/>
        <w:spacing w:after="0" w:line="240" w:lineRule="auto"/>
        <w:rPr>
          <w:rFonts w:ascii="Arial" w:hAnsi="Arial" w:cs="Arial"/>
          <w:color w:val="000000"/>
          <w:lang w:val="en-US"/>
        </w:rPr>
      </w:pPr>
    </w:p>
    <w:p w:rsidR="00415CB5" w:rsidRDefault="00415CB5" w:rsidP="00415CB5">
      <w:pPr>
        <w:autoSpaceDE w:val="0"/>
        <w:autoSpaceDN w:val="0"/>
        <w:adjustRightInd w:val="0"/>
        <w:spacing w:after="0" w:line="240" w:lineRule="auto"/>
        <w:rPr>
          <w:rFonts w:ascii="Arial" w:hAnsi="Arial" w:cs="Arial"/>
          <w:color w:val="000000"/>
          <w:lang w:val="en-US"/>
        </w:rPr>
      </w:pPr>
    </w:p>
    <w:p w:rsidR="00415CB5" w:rsidRPr="00B80FAB" w:rsidRDefault="00415CB5" w:rsidP="00B80FAB">
      <w:pPr>
        <w:pStyle w:val="Heading2"/>
        <w:rPr>
          <w:lang w:val="en-US"/>
        </w:rPr>
      </w:pPr>
      <w:r w:rsidRPr="00B80FAB">
        <w:t>Από την πρωτεΐνη στο γονίδιο:</w:t>
      </w:r>
    </w:p>
    <w:p w:rsidR="00B80FAB" w:rsidRDefault="00B80FAB" w:rsidP="00B80FAB">
      <w:pPr>
        <w:autoSpaceDE w:val="0"/>
        <w:autoSpaceDN w:val="0"/>
        <w:adjustRightInd w:val="0"/>
        <w:spacing w:after="0" w:line="240" w:lineRule="auto"/>
        <w:rPr>
          <w:rFonts w:ascii="Arial" w:hAnsi="Arial" w:cs="Arial"/>
          <w:b/>
          <w:bCs/>
          <w:color w:val="000000"/>
          <w:lang w:val="en-US"/>
        </w:rPr>
      </w:pPr>
    </w:p>
    <w:p w:rsidR="00B80FAB" w:rsidRPr="00B80FAB" w:rsidRDefault="00B80FAB" w:rsidP="00B80FAB">
      <w:pPr>
        <w:autoSpaceDE w:val="0"/>
        <w:autoSpaceDN w:val="0"/>
        <w:adjustRightInd w:val="0"/>
        <w:spacing w:after="0" w:line="240" w:lineRule="auto"/>
        <w:rPr>
          <w:rFonts w:ascii="Arial" w:hAnsi="Arial" w:cs="Arial"/>
          <w:color w:val="000000"/>
        </w:rPr>
      </w:pPr>
      <w:r w:rsidRPr="00B80FAB">
        <w:rPr>
          <w:rFonts w:ascii="Arial" w:hAnsi="Arial" w:cs="Arial"/>
          <w:b/>
          <w:bCs/>
          <w:color w:val="000000"/>
        </w:rPr>
        <w:t xml:space="preserve">δεσοξυριβονουκλεοτίδια του DNA </w:t>
      </w:r>
    </w:p>
    <w:p w:rsidR="00C73DDF" w:rsidRPr="00F717E8" w:rsidRDefault="00F717E8" w:rsidP="00B80FAB">
      <w:pPr>
        <w:autoSpaceDE w:val="0"/>
        <w:autoSpaceDN w:val="0"/>
        <w:adjustRightInd w:val="0"/>
        <w:spacing w:after="0" w:line="240" w:lineRule="auto"/>
        <w:rPr>
          <w:rFonts w:ascii="Arial" w:hAnsi="Arial" w:cs="Arial"/>
          <w:color w:val="000000"/>
        </w:rPr>
      </w:pPr>
      <w:r>
        <w:rPr>
          <w:rFonts w:ascii="Arial" w:hAnsi="Arial" w:cs="Arial"/>
          <w:noProof/>
          <w:color w:val="000000"/>
          <w:lang w:eastAsia="el-GR"/>
        </w:rPr>
        <mc:AlternateContent>
          <mc:Choice Requires="wps">
            <w:drawing>
              <wp:anchor distT="0" distB="0" distL="114300" distR="114300" simplePos="0" relativeHeight="251683840" behindDoc="0" locked="0" layoutInCell="1" allowOverlap="1" wp14:anchorId="58359799" wp14:editId="1B05BD66">
                <wp:simplePos x="0" y="0"/>
                <wp:positionH relativeFrom="column">
                  <wp:posOffset>68580</wp:posOffset>
                </wp:positionH>
                <wp:positionV relativeFrom="paragraph">
                  <wp:posOffset>15875</wp:posOffset>
                </wp:positionV>
                <wp:extent cx="0" cy="273050"/>
                <wp:effectExtent l="95250" t="38100" r="57150" b="12700"/>
                <wp:wrapNone/>
                <wp:docPr id="15" name="Straight Arrow Connector 15"/>
                <wp:cNvGraphicFramePr/>
                <a:graphic xmlns:a="http://schemas.openxmlformats.org/drawingml/2006/main">
                  <a:graphicData uri="http://schemas.microsoft.com/office/word/2010/wordprocessingShape">
                    <wps:wsp>
                      <wps:cNvCnPr/>
                      <wps:spPr>
                        <a:xfrm flipV="1">
                          <a:off x="0" y="0"/>
                          <a:ext cx="0" cy="273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15" o:spid="_x0000_s1026" type="#_x0000_t32" style="position:absolute;margin-left:5.4pt;margin-top:1.25pt;width:0;height:21.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" strokecolor="#4a7ebb">
                <v:stroke endarrow="open"/>
              </v:shape>
            </w:pict>
          </mc:Fallback>
        </mc:AlternateContent>
      </w:r>
      <w:r w:rsidR="00C73DDF" w:rsidRPr="00F717E8">
        <w:rPr>
          <w:rFonts w:ascii="Arial" w:hAnsi="Arial" w:cs="Arial"/>
          <w:color w:val="000000"/>
        </w:rPr>
        <w:t xml:space="preserve">    </w:t>
      </w:r>
    </w:p>
    <w:p w:rsidR="00B80FAB" w:rsidRPr="00F717E8" w:rsidRDefault="00C73DDF" w:rsidP="00B80FAB">
      <w:pPr>
        <w:autoSpaceDE w:val="0"/>
        <w:autoSpaceDN w:val="0"/>
        <w:adjustRightInd w:val="0"/>
        <w:spacing w:after="0" w:line="240" w:lineRule="auto"/>
        <w:rPr>
          <w:rFonts w:ascii="Arial" w:hAnsi="Arial" w:cs="Arial"/>
          <w:color w:val="000000"/>
        </w:rPr>
      </w:pPr>
      <w:r w:rsidRPr="00F717E8">
        <w:rPr>
          <w:rFonts w:ascii="Arial" w:hAnsi="Arial" w:cs="Arial"/>
          <w:color w:val="000000"/>
        </w:rPr>
        <w:t xml:space="preserve">     </w:t>
      </w:r>
      <w:r w:rsidR="00B80FAB" w:rsidRPr="00B80FAB">
        <w:rPr>
          <w:rFonts w:ascii="Arial" w:hAnsi="Arial" w:cs="Arial"/>
          <w:color w:val="000000"/>
        </w:rPr>
        <w:t>(</w:t>
      </w:r>
      <w:r w:rsidR="00B80FAB" w:rsidRPr="00B80FAB">
        <w:rPr>
          <w:rFonts w:ascii="Arial" w:hAnsi="Arial" w:cs="Arial"/>
          <w:b/>
          <w:bCs/>
          <w:color w:val="000000"/>
        </w:rPr>
        <w:t>x</w:t>
      </w:r>
      <w:r w:rsidR="00B80FAB" w:rsidRPr="00B80FAB">
        <w:rPr>
          <w:rFonts w:ascii="Arial" w:hAnsi="Arial" w:cs="Arial"/>
          <w:color w:val="000000"/>
        </w:rPr>
        <w:t xml:space="preserve">2) </w:t>
      </w:r>
    </w:p>
    <w:p w:rsidR="00B80FAB" w:rsidRPr="00B80FAB" w:rsidRDefault="00B80FAB" w:rsidP="00B80FAB">
      <w:pPr>
        <w:autoSpaceDE w:val="0"/>
        <w:autoSpaceDN w:val="0"/>
        <w:adjustRightInd w:val="0"/>
        <w:spacing w:after="0" w:line="240" w:lineRule="auto"/>
        <w:rPr>
          <w:rFonts w:ascii="Arial" w:hAnsi="Arial" w:cs="Arial"/>
          <w:color w:val="000000"/>
        </w:rPr>
      </w:pPr>
      <w:r w:rsidRPr="00B80FAB">
        <w:rPr>
          <w:rFonts w:ascii="Arial" w:hAnsi="Arial" w:cs="Arial"/>
          <w:b/>
          <w:bCs/>
          <w:color w:val="000000"/>
        </w:rPr>
        <w:t xml:space="preserve">δεσοξυριβονουκλεοτίδια της μη κωδικής </w:t>
      </w:r>
    </w:p>
    <w:p w:rsidR="00B80FAB" w:rsidRPr="00F717E8" w:rsidRDefault="00F717E8" w:rsidP="00B80FAB">
      <w:pPr>
        <w:autoSpaceDE w:val="0"/>
        <w:autoSpaceDN w:val="0"/>
        <w:adjustRightInd w:val="0"/>
        <w:spacing w:after="0" w:line="240" w:lineRule="auto"/>
        <w:rPr>
          <w:rFonts w:ascii="Arial" w:hAnsi="Arial" w:cs="Arial"/>
          <w:color w:val="000000"/>
        </w:rPr>
      </w:pPr>
      <w:r>
        <w:rPr>
          <w:rFonts w:ascii="Arial" w:hAnsi="Arial" w:cs="Arial"/>
          <w:noProof/>
          <w:color w:val="000000"/>
          <w:lang w:eastAsia="el-GR"/>
        </w:rPr>
        <mc:AlternateContent>
          <mc:Choice Requires="wps">
            <w:drawing>
              <wp:anchor distT="0" distB="0" distL="114300" distR="114300" simplePos="0" relativeHeight="251681792" behindDoc="0" locked="0" layoutInCell="1" allowOverlap="1" wp14:anchorId="0BD0324D" wp14:editId="4D267A7B">
                <wp:simplePos x="0" y="0"/>
                <wp:positionH relativeFrom="column">
                  <wp:posOffset>74930</wp:posOffset>
                </wp:positionH>
                <wp:positionV relativeFrom="paragraph">
                  <wp:posOffset>29210</wp:posOffset>
                </wp:positionV>
                <wp:extent cx="0" cy="273050"/>
                <wp:effectExtent l="95250" t="38100" r="57150" b="12700"/>
                <wp:wrapNone/>
                <wp:docPr id="14" name="Straight Arrow Connector 14"/>
                <wp:cNvGraphicFramePr/>
                <a:graphic xmlns:a="http://schemas.openxmlformats.org/drawingml/2006/main">
                  <a:graphicData uri="http://schemas.microsoft.com/office/word/2010/wordprocessingShape">
                    <wps:wsp>
                      <wps:cNvCnPr/>
                      <wps:spPr>
                        <a:xfrm flipV="1">
                          <a:off x="0" y="0"/>
                          <a:ext cx="0" cy="273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14" o:spid="_x0000_s1026" type="#_x0000_t32" style="position:absolute;margin-left:5.9pt;margin-top:2.3pt;width:0;height:21.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" strokecolor="#4a7ebb">
                <v:stroke endarrow="open"/>
              </v:shape>
            </w:pict>
          </mc:Fallback>
        </mc:AlternateContent>
      </w:r>
    </w:p>
    <w:p w:rsidR="00B80FAB" w:rsidRPr="00F717E8" w:rsidRDefault="00B80FAB" w:rsidP="00B80FAB">
      <w:pPr>
        <w:autoSpaceDE w:val="0"/>
        <w:autoSpaceDN w:val="0"/>
        <w:adjustRightInd w:val="0"/>
        <w:spacing w:after="0" w:line="240" w:lineRule="auto"/>
        <w:rPr>
          <w:rFonts w:ascii="Arial" w:hAnsi="Arial" w:cs="Arial"/>
          <w:color w:val="000000"/>
        </w:rPr>
      </w:pPr>
      <w:r w:rsidRPr="00F717E8">
        <w:rPr>
          <w:rFonts w:ascii="Arial" w:hAnsi="Arial" w:cs="Arial"/>
          <w:color w:val="000000"/>
        </w:rPr>
        <w:t xml:space="preserve">      </w:t>
      </w:r>
      <w:r w:rsidRPr="00B80FAB">
        <w:rPr>
          <w:rFonts w:ascii="Arial" w:hAnsi="Arial" w:cs="Arial"/>
          <w:color w:val="000000"/>
        </w:rPr>
        <w:t xml:space="preserve">(=) </w:t>
      </w:r>
    </w:p>
    <w:p w:rsidR="00B80FAB" w:rsidRPr="00B80FAB" w:rsidRDefault="00B80FAB" w:rsidP="00B80FAB">
      <w:pPr>
        <w:autoSpaceDE w:val="0"/>
        <w:autoSpaceDN w:val="0"/>
        <w:adjustRightInd w:val="0"/>
        <w:spacing w:after="0" w:line="240" w:lineRule="auto"/>
        <w:rPr>
          <w:rFonts w:ascii="Arial" w:hAnsi="Arial" w:cs="Arial"/>
          <w:color w:val="000000"/>
        </w:rPr>
      </w:pPr>
      <w:r w:rsidRPr="00B80FAB">
        <w:rPr>
          <w:rFonts w:ascii="Arial" w:hAnsi="Arial" w:cs="Arial"/>
          <w:b/>
          <w:bCs/>
          <w:color w:val="000000"/>
        </w:rPr>
        <w:t xml:space="preserve">ριβονουκλεοτίδια στο πρόδρομο m-RNA </w:t>
      </w:r>
    </w:p>
    <w:p w:rsidR="00B80FAB" w:rsidRPr="00F717E8" w:rsidRDefault="00F717E8" w:rsidP="00B80FAB">
      <w:pPr>
        <w:autoSpaceDE w:val="0"/>
        <w:autoSpaceDN w:val="0"/>
        <w:adjustRightInd w:val="0"/>
        <w:spacing w:after="0" w:line="240" w:lineRule="auto"/>
        <w:rPr>
          <w:rFonts w:ascii="Arial" w:hAnsi="Arial" w:cs="Arial"/>
          <w:color w:val="000000"/>
        </w:rPr>
      </w:pPr>
      <w:r>
        <w:rPr>
          <w:rFonts w:ascii="Arial" w:hAnsi="Arial" w:cs="Arial"/>
          <w:noProof/>
          <w:color w:val="000000"/>
          <w:lang w:eastAsia="el-GR"/>
        </w:rPr>
        <mc:AlternateContent>
          <mc:Choice Requires="wps">
            <w:drawing>
              <wp:anchor distT="0" distB="0" distL="114300" distR="114300" simplePos="0" relativeHeight="251679744" behindDoc="0" locked="0" layoutInCell="1" allowOverlap="1" wp14:anchorId="4765CB6A" wp14:editId="27398EE8">
                <wp:simplePos x="0" y="0"/>
                <wp:positionH relativeFrom="column">
                  <wp:posOffset>74930</wp:posOffset>
                </wp:positionH>
                <wp:positionV relativeFrom="paragraph">
                  <wp:posOffset>42545</wp:posOffset>
                </wp:positionV>
                <wp:extent cx="0" cy="273050"/>
                <wp:effectExtent l="95250" t="38100" r="57150" b="12700"/>
                <wp:wrapNone/>
                <wp:docPr id="13" name="Straight Arrow Connector 13"/>
                <wp:cNvGraphicFramePr/>
                <a:graphic xmlns:a="http://schemas.openxmlformats.org/drawingml/2006/main">
                  <a:graphicData uri="http://schemas.microsoft.com/office/word/2010/wordprocessingShape">
                    <wps:wsp>
                      <wps:cNvCnPr/>
                      <wps:spPr>
                        <a:xfrm flipV="1">
                          <a:off x="0" y="0"/>
                          <a:ext cx="0" cy="273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13" o:spid="_x0000_s1026" type="#_x0000_t32" style="position:absolute;margin-left:5.9pt;margin-top:3.35pt;width:0;height:21.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" strokecolor="#4a7ebb">
                <v:stroke endarrow="open"/>
              </v:shape>
            </w:pict>
          </mc:Fallback>
        </mc:AlternateContent>
      </w:r>
    </w:p>
    <w:p w:rsidR="00B80FAB" w:rsidRPr="00F717E8" w:rsidRDefault="00B80FAB" w:rsidP="00B80FAB">
      <w:pPr>
        <w:autoSpaceDE w:val="0"/>
        <w:autoSpaceDN w:val="0"/>
        <w:adjustRightInd w:val="0"/>
        <w:spacing w:after="0" w:line="240" w:lineRule="auto"/>
        <w:rPr>
          <w:rFonts w:ascii="Arial" w:hAnsi="Arial" w:cs="Arial"/>
          <w:color w:val="000000"/>
        </w:rPr>
      </w:pPr>
      <w:r w:rsidRPr="00F717E8">
        <w:rPr>
          <w:rFonts w:ascii="Arial" w:hAnsi="Arial" w:cs="Arial"/>
          <w:color w:val="000000"/>
        </w:rPr>
        <w:t xml:space="preserve">      </w:t>
      </w:r>
      <w:r w:rsidRPr="00B80FAB">
        <w:rPr>
          <w:rFonts w:ascii="Arial" w:hAnsi="Arial" w:cs="Arial"/>
          <w:color w:val="000000"/>
        </w:rPr>
        <w:t xml:space="preserve">(+) νουκλεοτίδια των εσωνίων </w:t>
      </w:r>
    </w:p>
    <w:p w:rsidR="00B80FAB" w:rsidRPr="00B80FAB" w:rsidRDefault="00B80FAB" w:rsidP="00B80FAB">
      <w:pPr>
        <w:autoSpaceDE w:val="0"/>
        <w:autoSpaceDN w:val="0"/>
        <w:adjustRightInd w:val="0"/>
        <w:spacing w:after="0" w:line="240" w:lineRule="auto"/>
        <w:rPr>
          <w:rFonts w:ascii="Arial" w:hAnsi="Arial" w:cs="Arial"/>
          <w:color w:val="000000"/>
        </w:rPr>
      </w:pPr>
      <w:r w:rsidRPr="00B80FAB">
        <w:rPr>
          <w:rFonts w:ascii="Arial" w:hAnsi="Arial" w:cs="Arial"/>
          <w:b/>
          <w:bCs/>
          <w:color w:val="000000"/>
        </w:rPr>
        <w:t xml:space="preserve">ριβονουκλεοτίδια στο ώριμο m-RNA </w:t>
      </w:r>
    </w:p>
    <w:p w:rsidR="00B80FAB" w:rsidRPr="00B80FAB" w:rsidRDefault="00F717E8" w:rsidP="00B80FAB">
      <w:pPr>
        <w:autoSpaceDE w:val="0"/>
        <w:autoSpaceDN w:val="0"/>
        <w:adjustRightInd w:val="0"/>
        <w:spacing w:after="0" w:line="240" w:lineRule="auto"/>
        <w:rPr>
          <w:rFonts w:ascii="Arial" w:hAnsi="Arial" w:cs="Arial"/>
          <w:color w:val="000000"/>
        </w:rPr>
      </w:pPr>
      <w:r>
        <w:rPr>
          <w:rFonts w:ascii="Arial" w:hAnsi="Arial" w:cs="Arial"/>
          <w:noProof/>
          <w:color w:val="000000"/>
          <w:lang w:eastAsia="el-GR"/>
        </w:rPr>
        <mc:AlternateContent>
          <mc:Choice Requires="wps">
            <w:drawing>
              <wp:anchor distT="0" distB="0" distL="114300" distR="114300" simplePos="0" relativeHeight="251677696" behindDoc="0" locked="0" layoutInCell="1" allowOverlap="1" wp14:anchorId="0F42CF12" wp14:editId="110EADC6">
                <wp:simplePos x="0" y="0"/>
                <wp:positionH relativeFrom="column">
                  <wp:posOffset>68580</wp:posOffset>
                </wp:positionH>
                <wp:positionV relativeFrom="paragraph">
                  <wp:posOffset>30480</wp:posOffset>
                </wp:positionV>
                <wp:extent cx="0" cy="273050"/>
                <wp:effectExtent l="95250" t="38100" r="57150" b="12700"/>
                <wp:wrapNone/>
                <wp:docPr id="12" name="Straight Arrow Connector 12"/>
                <wp:cNvGraphicFramePr/>
                <a:graphic xmlns:a="http://schemas.openxmlformats.org/drawingml/2006/main">
                  <a:graphicData uri="http://schemas.microsoft.com/office/word/2010/wordprocessingShape">
                    <wps:wsp>
                      <wps:cNvCnPr/>
                      <wps:spPr>
                        <a:xfrm flipV="1">
                          <a:off x="0" y="0"/>
                          <a:ext cx="0" cy="273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12" o:spid="_x0000_s1026" type="#_x0000_t32" style="position:absolute;margin-left:5.4pt;margin-top:2.4pt;width:0;height:21.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" strokecolor="#4a7ebb">
                <v:stroke endarrow="open"/>
              </v:shape>
            </w:pict>
          </mc:Fallback>
        </mc:AlternateContent>
      </w:r>
      <w:r w:rsidR="00B80FAB" w:rsidRPr="00B80FAB">
        <w:rPr>
          <w:rFonts w:ascii="Arial" w:hAnsi="Arial" w:cs="Arial"/>
          <w:color w:val="000000"/>
        </w:rPr>
        <w:t xml:space="preserve"> </w:t>
      </w:r>
    </w:p>
    <w:p w:rsidR="00B80FAB" w:rsidRPr="00B80FAB" w:rsidRDefault="00B80FAB" w:rsidP="00B80FAB">
      <w:pPr>
        <w:autoSpaceDE w:val="0"/>
        <w:autoSpaceDN w:val="0"/>
        <w:adjustRightInd w:val="0"/>
        <w:spacing w:after="0" w:line="240" w:lineRule="auto"/>
        <w:rPr>
          <w:rFonts w:ascii="Arial" w:hAnsi="Arial" w:cs="Arial"/>
          <w:color w:val="000000"/>
        </w:rPr>
      </w:pPr>
      <w:r w:rsidRPr="00B80FAB">
        <w:rPr>
          <w:rFonts w:ascii="Arial" w:hAnsi="Arial" w:cs="Arial"/>
          <w:color w:val="000000"/>
        </w:rPr>
        <w:t xml:space="preserve">      (+) νουκλεοτίδια των 3' και 5' αμετάφραστων περιοχών </w:t>
      </w:r>
    </w:p>
    <w:p w:rsidR="00B80FAB" w:rsidRPr="00B80FAB" w:rsidRDefault="00B80FAB" w:rsidP="00B80FAB">
      <w:pPr>
        <w:autoSpaceDE w:val="0"/>
        <w:autoSpaceDN w:val="0"/>
        <w:adjustRightInd w:val="0"/>
        <w:spacing w:after="0" w:line="240" w:lineRule="auto"/>
        <w:rPr>
          <w:rFonts w:ascii="Arial" w:hAnsi="Arial" w:cs="Arial"/>
          <w:color w:val="000000"/>
        </w:rPr>
      </w:pPr>
      <w:r w:rsidRPr="00B80FAB">
        <w:rPr>
          <w:rFonts w:ascii="Arial" w:hAnsi="Arial" w:cs="Arial"/>
          <w:b/>
          <w:bCs/>
          <w:color w:val="000000"/>
        </w:rPr>
        <w:t xml:space="preserve">ριβονουκλεοτίδια πλαισίου ανάγνωσης </w:t>
      </w:r>
    </w:p>
    <w:p w:rsidR="00B80FAB" w:rsidRDefault="00F717E8" w:rsidP="00B80FAB">
      <w:pPr>
        <w:autoSpaceDE w:val="0"/>
        <w:autoSpaceDN w:val="0"/>
        <w:adjustRightInd w:val="0"/>
        <w:spacing w:after="0" w:line="240" w:lineRule="auto"/>
        <w:rPr>
          <w:rFonts w:ascii="Arial" w:hAnsi="Arial" w:cs="Arial"/>
          <w:color w:val="000000"/>
          <w:lang w:val="en-US"/>
        </w:rPr>
      </w:pPr>
      <w:r>
        <w:rPr>
          <w:rFonts w:ascii="Arial" w:hAnsi="Arial" w:cs="Arial"/>
          <w:noProof/>
          <w:color w:val="000000"/>
          <w:lang w:eastAsia="el-GR"/>
        </w:rPr>
        <mc:AlternateContent>
          <mc:Choice Requires="wps">
            <w:drawing>
              <wp:anchor distT="0" distB="0" distL="114300" distR="114300" simplePos="0" relativeHeight="251675648" behindDoc="0" locked="0" layoutInCell="1" allowOverlap="1" wp14:anchorId="165F7327" wp14:editId="66D16FDD">
                <wp:simplePos x="0" y="0"/>
                <wp:positionH relativeFrom="column">
                  <wp:posOffset>62230</wp:posOffset>
                </wp:positionH>
                <wp:positionV relativeFrom="paragraph">
                  <wp:posOffset>18415</wp:posOffset>
                </wp:positionV>
                <wp:extent cx="0" cy="273050"/>
                <wp:effectExtent l="95250" t="38100" r="57150" b="12700"/>
                <wp:wrapNone/>
                <wp:docPr id="11" name="Straight Arrow Connector 11"/>
                <wp:cNvGraphicFramePr/>
                <a:graphic xmlns:a="http://schemas.openxmlformats.org/drawingml/2006/main">
                  <a:graphicData uri="http://schemas.microsoft.com/office/word/2010/wordprocessingShape">
                    <wps:wsp>
                      <wps:cNvCnPr/>
                      <wps:spPr>
                        <a:xfrm flipV="1">
                          <a:off x="0" y="0"/>
                          <a:ext cx="0" cy="273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11" o:spid="_x0000_s1026" type="#_x0000_t32" style="position:absolute;margin-left:4.9pt;margin-top:1.45pt;width:0;height:21.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" strokecolor="#4a7ebb">
                <v:stroke endarrow="open"/>
              </v:shape>
            </w:pict>
          </mc:Fallback>
        </mc:AlternateContent>
      </w:r>
      <w:r w:rsidR="00B80FAB" w:rsidRPr="00B80FAB">
        <w:rPr>
          <w:rFonts w:ascii="Arial" w:hAnsi="Arial" w:cs="Arial"/>
          <w:color w:val="000000"/>
        </w:rPr>
        <w:t xml:space="preserve">   </w:t>
      </w:r>
    </w:p>
    <w:p w:rsidR="00B80FAB" w:rsidRPr="00B80FAB" w:rsidRDefault="00B80FAB" w:rsidP="00B80FAB">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    </w:t>
      </w:r>
      <w:r w:rsidRPr="00B80FAB">
        <w:rPr>
          <w:rFonts w:ascii="Arial" w:hAnsi="Arial" w:cs="Arial"/>
          <w:color w:val="000000"/>
        </w:rPr>
        <w:t xml:space="preserve">(Χ 3) </w:t>
      </w:r>
    </w:p>
    <w:p w:rsidR="00B80FAB" w:rsidRPr="00B80FAB" w:rsidRDefault="00B80FAB" w:rsidP="00B80FAB">
      <w:pPr>
        <w:autoSpaceDE w:val="0"/>
        <w:autoSpaceDN w:val="0"/>
        <w:adjustRightInd w:val="0"/>
        <w:spacing w:after="0" w:line="240" w:lineRule="auto"/>
        <w:rPr>
          <w:rFonts w:ascii="Arial" w:hAnsi="Arial" w:cs="Arial"/>
          <w:color w:val="000000"/>
        </w:rPr>
      </w:pPr>
      <w:r w:rsidRPr="00B80FAB">
        <w:rPr>
          <w:rFonts w:ascii="Arial" w:hAnsi="Arial" w:cs="Arial"/>
          <w:b/>
          <w:bCs/>
          <w:color w:val="000000"/>
        </w:rPr>
        <w:t xml:space="preserve">κωδικόνια πλαισίου ανάγνωσης </w:t>
      </w:r>
    </w:p>
    <w:p w:rsidR="00B80FAB" w:rsidRPr="00B80FAB" w:rsidRDefault="00F717E8" w:rsidP="00B80FAB">
      <w:pPr>
        <w:autoSpaceDE w:val="0"/>
        <w:autoSpaceDN w:val="0"/>
        <w:adjustRightInd w:val="0"/>
        <w:spacing w:after="0" w:line="240" w:lineRule="auto"/>
        <w:rPr>
          <w:rFonts w:ascii="Arial" w:hAnsi="Arial" w:cs="Arial"/>
          <w:color w:val="000000"/>
        </w:rPr>
      </w:pPr>
      <w:r>
        <w:rPr>
          <w:rFonts w:ascii="Arial" w:hAnsi="Arial" w:cs="Arial"/>
          <w:noProof/>
          <w:color w:val="000000"/>
          <w:lang w:eastAsia="el-GR"/>
        </w:rPr>
        <mc:AlternateContent>
          <mc:Choice Requires="wps">
            <w:drawing>
              <wp:anchor distT="0" distB="0" distL="114300" distR="114300" simplePos="0" relativeHeight="251673600" behindDoc="0" locked="0" layoutInCell="1" allowOverlap="1" wp14:anchorId="1AE0C432" wp14:editId="3BD37886">
                <wp:simplePos x="0" y="0"/>
                <wp:positionH relativeFrom="column">
                  <wp:posOffset>62230</wp:posOffset>
                </wp:positionH>
                <wp:positionV relativeFrom="paragraph">
                  <wp:posOffset>25400</wp:posOffset>
                </wp:positionV>
                <wp:extent cx="0" cy="273050"/>
                <wp:effectExtent l="95250" t="38100" r="57150" b="12700"/>
                <wp:wrapNone/>
                <wp:docPr id="10" name="Straight Arrow Connector 10"/>
                <wp:cNvGraphicFramePr/>
                <a:graphic xmlns:a="http://schemas.openxmlformats.org/drawingml/2006/main">
                  <a:graphicData uri="http://schemas.microsoft.com/office/word/2010/wordprocessingShape">
                    <wps:wsp>
                      <wps:cNvCnPr/>
                      <wps:spPr>
                        <a:xfrm flipV="1">
                          <a:off x="0" y="0"/>
                          <a:ext cx="0" cy="273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10" o:spid="_x0000_s1026" type="#_x0000_t32" style="position:absolute;margin-left:4.9pt;margin-top:2pt;width:0;height:21.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" strokecolor="#4a7ebb">
                <v:stroke endarrow="open"/>
              </v:shape>
            </w:pict>
          </mc:Fallback>
        </mc:AlternateContent>
      </w:r>
      <w:r w:rsidR="00B80FAB" w:rsidRPr="00B80FAB">
        <w:rPr>
          <w:rFonts w:ascii="Arial" w:hAnsi="Arial" w:cs="Arial"/>
          <w:color w:val="000000"/>
        </w:rPr>
        <w:t xml:space="preserve">   </w:t>
      </w:r>
    </w:p>
    <w:p w:rsidR="00B80FAB" w:rsidRPr="00B80FAB" w:rsidRDefault="00B80FAB" w:rsidP="00B80FAB">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   </w:t>
      </w:r>
      <w:r w:rsidRPr="00B80FAB">
        <w:rPr>
          <w:rFonts w:ascii="Arial" w:hAnsi="Arial" w:cs="Arial"/>
          <w:color w:val="000000"/>
        </w:rPr>
        <w:t xml:space="preserve"> (+) κωδικόνιο λήξης </w:t>
      </w:r>
    </w:p>
    <w:p w:rsidR="00B80FAB" w:rsidRPr="00B80FAB" w:rsidRDefault="00B80FAB" w:rsidP="00B80FAB">
      <w:pPr>
        <w:autoSpaceDE w:val="0"/>
        <w:autoSpaceDN w:val="0"/>
        <w:adjustRightInd w:val="0"/>
        <w:spacing w:after="0" w:line="240" w:lineRule="auto"/>
        <w:rPr>
          <w:rFonts w:ascii="Arial" w:hAnsi="Arial" w:cs="Arial"/>
          <w:color w:val="000000"/>
        </w:rPr>
      </w:pPr>
      <w:r w:rsidRPr="00B80FAB">
        <w:rPr>
          <w:rFonts w:ascii="Arial" w:hAnsi="Arial" w:cs="Arial"/>
          <w:b/>
          <w:bCs/>
          <w:color w:val="000000"/>
        </w:rPr>
        <w:t xml:space="preserve">αμινοξέα πεπτιδικής αλυσίδας </w:t>
      </w:r>
    </w:p>
    <w:p w:rsidR="00B80FAB" w:rsidRDefault="00F717E8" w:rsidP="00B80FAB">
      <w:pPr>
        <w:autoSpaceDE w:val="0"/>
        <w:autoSpaceDN w:val="0"/>
        <w:adjustRightInd w:val="0"/>
        <w:spacing w:after="0" w:line="240" w:lineRule="auto"/>
        <w:rPr>
          <w:rFonts w:ascii="Arial" w:hAnsi="Arial" w:cs="Arial"/>
          <w:color w:val="000000"/>
          <w:lang w:val="en-US"/>
        </w:rPr>
      </w:pPr>
      <w:r>
        <w:rPr>
          <w:rFonts w:ascii="Arial" w:hAnsi="Arial" w:cs="Arial"/>
          <w:noProof/>
          <w:color w:val="000000"/>
          <w:lang w:eastAsia="el-GR"/>
        </w:rPr>
        <mc:AlternateContent>
          <mc:Choice Requires="wps">
            <w:drawing>
              <wp:anchor distT="0" distB="0" distL="114300" distR="114300" simplePos="0" relativeHeight="251671552" behindDoc="0" locked="0" layoutInCell="1" allowOverlap="1">
                <wp:simplePos x="0" y="0"/>
                <wp:positionH relativeFrom="column">
                  <wp:posOffset>62230</wp:posOffset>
                </wp:positionH>
                <wp:positionV relativeFrom="paragraph">
                  <wp:posOffset>32385</wp:posOffset>
                </wp:positionV>
                <wp:extent cx="0" cy="273050"/>
                <wp:effectExtent l="95250" t="38100" r="57150" b="12700"/>
                <wp:wrapNone/>
                <wp:docPr id="9" name="Straight Arrow Connector 9"/>
                <wp:cNvGraphicFramePr/>
                <a:graphic xmlns:a="http://schemas.openxmlformats.org/drawingml/2006/main">
                  <a:graphicData uri="http://schemas.microsoft.com/office/word/2010/wordprocessingShape">
                    <wps:wsp>
                      <wps:cNvCnPr/>
                      <wps:spPr>
                        <a:xfrm flipV="1">
                          <a:off x="0" y="0"/>
                          <a:ext cx="0" cy="273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 o:spid="_x0000_s1026" type="#_x0000_t32" style="position:absolute;margin-left:4.9pt;margin-top:2.55pt;width:0;height:21.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" strokecolor="#4579b8 [3044]">
                <v:stroke endarrow="open"/>
              </v:shape>
            </w:pict>
          </mc:Fallback>
        </mc:AlternateContent>
      </w:r>
      <w:r w:rsidR="00B80FAB" w:rsidRPr="00B80FAB">
        <w:rPr>
          <w:rFonts w:ascii="Arial" w:hAnsi="Arial" w:cs="Arial"/>
          <w:color w:val="000000"/>
        </w:rPr>
        <w:t xml:space="preserve">  </w:t>
      </w:r>
    </w:p>
    <w:p w:rsidR="00B80FAB" w:rsidRPr="00B80FAB" w:rsidRDefault="00B80FAB" w:rsidP="00B80FAB">
      <w:pPr>
        <w:autoSpaceDE w:val="0"/>
        <w:autoSpaceDN w:val="0"/>
        <w:adjustRightInd w:val="0"/>
        <w:spacing w:after="0" w:line="240" w:lineRule="auto"/>
        <w:rPr>
          <w:rFonts w:ascii="Arial" w:hAnsi="Arial" w:cs="Arial"/>
          <w:color w:val="000000"/>
        </w:rPr>
      </w:pPr>
      <w:r w:rsidRPr="00B80FAB">
        <w:rPr>
          <w:rFonts w:ascii="Arial" w:hAnsi="Arial" w:cs="Arial"/>
          <w:color w:val="000000"/>
        </w:rPr>
        <w:t xml:space="preserve">    (+) αμινοξέα που αφαιρέθηκαν από το αμινικό άκρο </w:t>
      </w:r>
    </w:p>
    <w:p w:rsidR="00B80FAB" w:rsidRPr="00B80FAB" w:rsidRDefault="00B80FAB" w:rsidP="00B80FAB">
      <w:pPr>
        <w:autoSpaceDE w:val="0"/>
        <w:autoSpaceDN w:val="0"/>
        <w:adjustRightInd w:val="0"/>
        <w:spacing w:after="0" w:line="240" w:lineRule="auto"/>
        <w:rPr>
          <w:rFonts w:ascii="Arial" w:hAnsi="Arial" w:cs="Arial"/>
          <w:color w:val="000000"/>
        </w:rPr>
      </w:pPr>
      <w:r w:rsidRPr="00B80FAB">
        <w:rPr>
          <w:rFonts w:ascii="Arial" w:hAnsi="Arial" w:cs="Arial"/>
          <w:b/>
          <w:bCs/>
          <w:color w:val="000000"/>
        </w:rPr>
        <w:t>λειτουργική πρωτεΐνη</w:t>
      </w:r>
    </w:p>
    <w:p w:rsidR="007B44D2" w:rsidRPr="00CD21F5" w:rsidRDefault="007B44D2" w:rsidP="00B452ED">
      <w:pPr>
        <w:autoSpaceDE w:val="0"/>
        <w:autoSpaceDN w:val="0"/>
        <w:adjustRightInd w:val="0"/>
        <w:spacing w:after="0" w:line="240" w:lineRule="auto"/>
        <w:jc w:val="center"/>
        <w:rPr>
          <w:rFonts w:ascii="Arial" w:hAnsi="Arial" w:cs="Arial"/>
          <w:color w:val="000000"/>
        </w:rPr>
      </w:pPr>
    </w:p>
    <w:p w:rsidR="007B44D2" w:rsidRPr="00CD21F5" w:rsidRDefault="007B44D2" w:rsidP="00B452ED">
      <w:pPr>
        <w:autoSpaceDE w:val="0"/>
        <w:autoSpaceDN w:val="0"/>
        <w:adjustRightInd w:val="0"/>
        <w:spacing w:after="0" w:line="240" w:lineRule="auto"/>
        <w:jc w:val="center"/>
        <w:rPr>
          <w:rFonts w:ascii="Arial" w:hAnsi="Arial" w:cs="Arial"/>
          <w:color w:val="000000"/>
        </w:rPr>
      </w:pPr>
    </w:p>
    <w:p w:rsidR="007B44D2" w:rsidRPr="00CD21F5" w:rsidRDefault="007B44D2" w:rsidP="00B452ED">
      <w:pPr>
        <w:autoSpaceDE w:val="0"/>
        <w:autoSpaceDN w:val="0"/>
        <w:adjustRightInd w:val="0"/>
        <w:spacing w:after="0" w:line="240" w:lineRule="auto"/>
        <w:jc w:val="center"/>
        <w:rPr>
          <w:rFonts w:ascii="Arial" w:hAnsi="Arial" w:cs="Arial"/>
          <w:color w:val="000000"/>
        </w:rPr>
      </w:pPr>
    </w:p>
    <w:p w:rsidR="007B44D2" w:rsidRPr="00CD21F5" w:rsidRDefault="007B44D2" w:rsidP="00B452ED">
      <w:pPr>
        <w:autoSpaceDE w:val="0"/>
        <w:autoSpaceDN w:val="0"/>
        <w:adjustRightInd w:val="0"/>
        <w:spacing w:after="0" w:line="240" w:lineRule="auto"/>
        <w:jc w:val="center"/>
        <w:rPr>
          <w:rFonts w:ascii="Arial" w:hAnsi="Arial" w:cs="Arial"/>
          <w:color w:val="000000"/>
        </w:rPr>
      </w:pPr>
    </w:p>
    <w:p w:rsidR="007B44D2" w:rsidRPr="00CD21F5" w:rsidRDefault="007B44D2" w:rsidP="00B452ED">
      <w:pPr>
        <w:autoSpaceDE w:val="0"/>
        <w:autoSpaceDN w:val="0"/>
        <w:adjustRightInd w:val="0"/>
        <w:spacing w:after="0" w:line="240" w:lineRule="auto"/>
        <w:jc w:val="center"/>
        <w:rPr>
          <w:rFonts w:ascii="Arial" w:hAnsi="Arial" w:cs="Arial"/>
          <w:color w:val="000000"/>
        </w:rPr>
      </w:pPr>
    </w:p>
    <w:p w:rsidR="007B44D2" w:rsidRPr="00CD21F5" w:rsidRDefault="007B44D2" w:rsidP="00B452ED">
      <w:pPr>
        <w:autoSpaceDE w:val="0"/>
        <w:autoSpaceDN w:val="0"/>
        <w:adjustRightInd w:val="0"/>
        <w:spacing w:after="0" w:line="240" w:lineRule="auto"/>
        <w:jc w:val="center"/>
        <w:rPr>
          <w:rFonts w:ascii="Arial" w:hAnsi="Arial" w:cs="Arial"/>
          <w:color w:val="000000"/>
        </w:rPr>
      </w:pPr>
    </w:p>
    <w:p w:rsidR="007B44D2" w:rsidRPr="00CD21F5" w:rsidRDefault="007B44D2" w:rsidP="00B452ED">
      <w:pPr>
        <w:autoSpaceDE w:val="0"/>
        <w:autoSpaceDN w:val="0"/>
        <w:adjustRightInd w:val="0"/>
        <w:spacing w:after="0" w:line="240" w:lineRule="auto"/>
        <w:jc w:val="center"/>
        <w:rPr>
          <w:rFonts w:ascii="Arial" w:hAnsi="Arial" w:cs="Arial"/>
          <w:color w:val="000000"/>
        </w:rPr>
      </w:pPr>
    </w:p>
    <w:p w:rsidR="007B44D2" w:rsidRPr="00CD21F5" w:rsidRDefault="007B44D2" w:rsidP="00B452ED">
      <w:pPr>
        <w:autoSpaceDE w:val="0"/>
        <w:autoSpaceDN w:val="0"/>
        <w:adjustRightInd w:val="0"/>
        <w:spacing w:after="0" w:line="240" w:lineRule="auto"/>
        <w:jc w:val="center"/>
        <w:rPr>
          <w:rFonts w:ascii="Arial" w:hAnsi="Arial" w:cs="Arial"/>
          <w:color w:val="000000"/>
        </w:rPr>
      </w:pPr>
    </w:p>
    <w:p w:rsidR="007B44D2" w:rsidRPr="00CD21F5" w:rsidRDefault="007B44D2" w:rsidP="00B452ED">
      <w:pPr>
        <w:autoSpaceDE w:val="0"/>
        <w:autoSpaceDN w:val="0"/>
        <w:adjustRightInd w:val="0"/>
        <w:spacing w:after="0" w:line="240" w:lineRule="auto"/>
        <w:jc w:val="center"/>
        <w:rPr>
          <w:rFonts w:ascii="Arial" w:hAnsi="Arial" w:cs="Arial"/>
          <w:color w:val="000000"/>
        </w:rPr>
      </w:pPr>
    </w:p>
    <w:p w:rsidR="007B44D2" w:rsidRPr="00CD21F5" w:rsidRDefault="007B44D2" w:rsidP="00B452ED">
      <w:pPr>
        <w:autoSpaceDE w:val="0"/>
        <w:autoSpaceDN w:val="0"/>
        <w:adjustRightInd w:val="0"/>
        <w:spacing w:after="0" w:line="240" w:lineRule="auto"/>
        <w:jc w:val="center"/>
        <w:rPr>
          <w:rFonts w:ascii="Arial" w:hAnsi="Arial" w:cs="Arial"/>
          <w:color w:val="000000"/>
        </w:rPr>
      </w:pPr>
    </w:p>
    <w:p w:rsidR="007B44D2" w:rsidRPr="00CD21F5" w:rsidRDefault="007B44D2" w:rsidP="00B452ED">
      <w:pPr>
        <w:autoSpaceDE w:val="0"/>
        <w:autoSpaceDN w:val="0"/>
        <w:adjustRightInd w:val="0"/>
        <w:spacing w:after="0" w:line="240" w:lineRule="auto"/>
        <w:jc w:val="center"/>
        <w:rPr>
          <w:rFonts w:ascii="Arial" w:hAnsi="Arial" w:cs="Arial"/>
          <w:color w:val="000000"/>
        </w:rPr>
      </w:pPr>
    </w:p>
    <w:p w:rsidR="007B44D2" w:rsidRPr="00CD21F5" w:rsidRDefault="007B44D2" w:rsidP="00B452ED">
      <w:pPr>
        <w:autoSpaceDE w:val="0"/>
        <w:autoSpaceDN w:val="0"/>
        <w:adjustRightInd w:val="0"/>
        <w:spacing w:after="0" w:line="240" w:lineRule="auto"/>
        <w:jc w:val="center"/>
        <w:rPr>
          <w:rFonts w:ascii="Arial" w:hAnsi="Arial" w:cs="Arial"/>
          <w:color w:val="000000"/>
        </w:rPr>
      </w:pPr>
    </w:p>
    <w:p w:rsidR="007B44D2" w:rsidRPr="00CD21F5" w:rsidRDefault="007B44D2" w:rsidP="00B452ED">
      <w:pPr>
        <w:autoSpaceDE w:val="0"/>
        <w:autoSpaceDN w:val="0"/>
        <w:adjustRightInd w:val="0"/>
        <w:spacing w:after="0" w:line="240" w:lineRule="auto"/>
        <w:jc w:val="center"/>
        <w:rPr>
          <w:rFonts w:ascii="Arial" w:hAnsi="Arial" w:cs="Arial"/>
          <w:color w:val="000000"/>
        </w:rPr>
      </w:pPr>
    </w:p>
    <w:p w:rsidR="005006DD" w:rsidRPr="00CD21F5" w:rsidRDefault="005006DD" w:rsidP="00B452ED">
      <w:pPr>
        <w:autoSpaceDE w:val="0"/>
        <w:autoSpaceDN w:val="0"/>
        <w:adjustRightInd w:val="0"/>
        <w:spacing w:after="0" w:line="240" w:lineRule="auto"/>
        <w:jc w:val="center"/>
        <w:rPr>
          <w:rFonts w:ascii="Arial" w:hAnsi="Arial" w:cs="Arial"/>
          <w:color w:val="000000"/>
        </w:rPr>
      </w:pPr>
    </w:p>
    <w:p w:rsidR="00B452ED" w:rsidRPr="00B452ED" w:rsidRDefault="00B452ED" w:rsidP="00B452ED">
      <w:pPr>
        <w:autoSpaceDE w:val="0"/>
        <w:autoSpaceDN w:val="0"/>
        <w:adjustRightInd w:val="0"/>
        <w:spacing w:after="0" w:line="240" w:lineRule="auto"/>
        <w:jc w:val="center"/>
        <w:rPr>
          <w:rFonts w:ascii="Arial" w:hAnsi="Arial" w:cs="Arial"/>
          <w:color w:val="000000"/>
        </w:rPr>
      </w:pPr>
      <w:r>
        <w:rPr>
          <w:rFonts w:ascii="Arial" w:hAnsi="Arial" w:cs="Arial"/>
          <w:color w:val="000000"/>
          <w:lang w:val="en-US"/>
        </w:rPr>
        <w:t>A</w:t>
      </w:r>
      <w:r>
        <w:rPr>
          <w:rFonts w:ascii="Arial" w:hAnsi="Arial" w:cs="Arial"/>
          <w:color w:val="000000"/>
        </w:rPr>
        <w:t>ΣΚΗΣΕΙΣ</w:t>
      </w:r>
    </w:p>
    <w:p w:rsidR="00B452ED" w:rsidRDefault="00B452ED" w:rsidP="00611FF5">
      <w:pPr>
        <w:autoSpaceDE w:val="0"/>
        <w:autoSpaceDN w:val="0"/>
        <w:adjustRightInd w:val="0"/>
        <w:spacing w:after="0" w:line="240" w:lineRule="auto"/>
        <w:rPr>
          <w:rFonts w:ascii="Wingdings" w:hAnsi="Wingdings" w:cs="Wingdings"/>
          <w:color w:val="000000"/>
          <w:sz w:val="20"/>
          <w:szCs w:val="20"/>
        </w:rPr>
      </w:pPr>
    </w:p>
    <w:p w:rsidR="00B452ED" w:rsidRDefault="00B452ED" w:rsidP="00611FF5">
      <w:pPr>
        <w:autoSpaceDE w:val="0"/>
        <w:autoSpaceDN w:val="0"/>
        <w:adjustRightInd w:val="0"/>
        <w:spacing w:after="0" w:line="240" w:lineRule="auto"/>
        <w:rPr>
          <w:rFonts w:ascii="Wingdings" w:hAnsi="Wingdings" w:cs="Wingdings"/>
          <w:color w:val="000000"/>
          <w:sz w:val="20"/>
          <w:szCs w:val="20"/>
        </w:rPr>
      </w:pPr>
    </w:p>
    <w:p w:rsidR="00B452ED" w:rsidRDefault="00B452ED" w:rsidP="00611FF5">
      <w:pPr>
        <w:autoSpaceDE w:val="0"/>
        <w:autoSpaceDN w:val="0"/>
        <w:adjustRightInd w:val="0"/>
        <w:spacing w:after="0" w:line="240" w:lineRule="auto"/>
        <w:rPr>
          <w:rFonts w:ascii="Wingdings" w:hAnsi="Wingdings" w:cs="Wingdings"/>
          <w:color w:val="000000"/>
          <w:sz w:val="20"/>
          <w:szCs w:val="20"/>
        </w:rPr>
      </w:pPr>
    </w:p>
    <w:p w:rsidR="00B452ED" w:rsidRDefault="00B452ED" w:rsidP="00611FF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w:t>
      </w:r>
    </w:p>
    <w:p w:rsidR="00B452ED" w:rsidRPr="00B452ED" w:rsidRDefault="00B452ED" w:rsidP="00611FF5">
      <w:pPr>
        <w:autoSpaceDE w:val="0"/>
        <w:autoSpaceDN w:val="0"/>
        <w:adjustRightInd w:val="0"/>
        <w:spacing w:after="0" w:line="240" w:lineRule="auto"/>
        <w:rPr>
          <w:rFonts w:ascii="Arial" w:hAnsi="Arial" w:cs="Arial"/>
          <w:color w:val="000000"/>
          <w:sz w:val="20"/>
          <w:szCs w:val="20"/>
        </w:rPr>
      </w:pPr>
    </w:p>
    <w:p w:rsidR="00B452ED" w:rsidRPr="00B452ED" w:rsidRDefault="00B452ED" w:rsidP="00B452ED">
      <w:pPr>
        <w:autoSpaceDE w:val="0"/>
        <w:autoSpaceDN w:val="0"/>
        <w:adjustRightInd w:val="0"/>
        <w:spacing w:after="0" w:line="240" w:lineRule="auto"/>
        <w:rPr>
          <w:rFonts w:ascii="Arial" w:hAnsi="Arial" w:cs="Arial"/>
          <w:color w:val="000000"/>
          <w:sz w:val="23"/>
          <w:szCs w:val="23"/>
        </w:rPr>
      </w:pPr>
      <w:r w:rsidRPr="00B452ED">
        <w:rPr>
          <w:rFonts w:ascii="Arial" w:hAnsi="Arial" w:cs="Arial"/>
          <w:b/>
          <w:bCs/>
          <w:color w:val="000000"/>
          <w:sz w:val="23"/>
          <w:szCs w:val="23"/>
        </w:rPr>
        <w:t xml:space="preserve">Όταν αντιγράφεται ένα μόριο DNA, η DNA </w:t>
      </w:r>
      <w:r w:rsidRPr="00B452ED">
        <w:rPr>
          <w:rFonts w:ascii="Arial" w:hAnsi="Arial" w:cs="Arial"/>
          <w:color w:val="000000"/>
          <w:sz w:val="23"/>
          <w:szCs w:val="23"/>
        </w:rPr>
        <w:t xml:space="preserve">ελικάση καταστρέφει 1.400 δεσμούς υδρογόνου και η </w:t>
      </w:r>
      <w:r w:rsidRPr="00B452ED">
        <w:rPr>
          <w:rFonts w:ascii="Arial" w:hAnsi="Arial" w:cs="Arial"/>
          <w:b/>
          <w:bCs/>
          <w:color w:val="000000"/>
          <w:sz w:val="23"/>
          <w:szCs w:val="23"/>
        </w:rPr>
        <w:t xml:space="preserve">DNA </w:t>
      </w:r>
      <w:r w:rsidRPr="00B452ED">
        <w:rPr>
          <w:rFonts w:ascii="Arial" w:hAnsi="Arial" w:cs="Arial"/>
          <w:color w:val="000000"/>
          <w:sz w:val="23"/>
          <w:szCs w:val="23"/>
        </w:rPr>
        <w:t xml:space="preserve">πολυμεράση ενσωματώνει 1.100 νουκλεοτίδια. </w:t>
      </w:r>
    </w:p>
    <w:p w:rsidR="00B452ED" w:rsidRPr="00B452ED" w:rsidRDefault="00B452ED" w:rsidP="00B452ED">
      <w:pPr>
        <w:autoSpaceDE w:val="0"/>
        <w:autoSpaceDN w:val="0"/>
        <w:adjustRightInd w:val="0"/>
        <w:spacing w:after="0" w:line="240" w:lineRule="auto"/>
      </w:pPr>
      <w:r w:rsidRPr="00B452ED">
        <w:rPr>
          <w:rFonts w:ascii="Arial" w:hAnsi="Arial" w:cs="Arial"/>
          <w:b/>
          <w:bCs/>
          <w:color w:val="000000"/>
          <w:sz w:val="23"/>
          <w:szCs w:val="23"/>
        </w:rPr>
        <w:t>α. ποιος είναι ο αριθμός των διαφορετικών αζωτούχων βάσεων που φέρουν τα παραπάνω νουκλεοτίδια; β. πόσες ελεύθερες φωσφορικές ομάδες διαθέτει το μόριο; γ. πόσοι νέοι φωσφοδιεστερικοί δεσμοί θα σχηματιστούν μετά από δύο πολλαπλασιασμούς;</w:t>
      </w:r>
    </w:p>
    <w:p w:rsidR="00E2177B" w:rsidRDefault="00E2177B" w:rsidP="00B162B7"/>
    <w:p w:rsidR="00B452ED" w:rsidRDefault="00B452ED" w:rsidP="00B162B7"/>
    <w:p w:rsidR="00B452ED" w:rsidRDefault="00B452ED" w:rsidP="00B452ED">
      <w:pPr>
        <w:autoSpaceDE w:val="0"/>
        <w:autoSpaceDN w:val="0"/>
        <w:adjustRightInd w:val="0"/>
        <w:spacing w:after="0" w:line="240" w:lineRule="auto"/>
        <w:rPr>
          <w:rFonts w:ascii="Arial" w:hAnsi="Arial" w:cs="Arial"/>
          <w:b/>
          <w:bCs/>
          <w:color w:val="000000"/>
          <w:sz w:val="23"/>
          <w:szCs w:val="23"/>
        </w:rPr>
      </w:pPr>
    </w:p>
    <w:p w:rsidR="00B452ED" w:rsidRDefault="00B452ED" w:rsidP="00B452ED">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2.</w:t>
      </w:r>
    </w:p>
    <w:p w:rsidR="00B452ED" w:rsidRDefault="00B452ED" w:rsidP="00B452ED">
      <w:pPr>
        <w:autoSpaceDE w:val="0"/>
        <w:autoSpaceDN w:val="0"/>
        <w:adjustRightInd w:val="0"/>
        <w:spacing w:after="0" w:line="240" w:lineRule="auto"/>
        <w:rPr>
          <w:rFonts w:ascii="Arial" w:hAnsi="Arial" w:cs="Arial"/>
          <w:b/>
          <w:bCs/>
          <w:color w:val="000000"/>
          <w:sz w:val="23"/>
          <w:szCs w:val="23"/>
        </w:rPr>
      </w:pPr>
    </w:p>
    <w:p w:rsidR="00B452ED" w:rsidRPr="00B452ED" w:rsidRDefault="00B452ED" w:rsidP="00B452ED">
      <w:pPr>
        <w:autoSpaceDE w:val="0"/>
        <w:autoSpaceDN w:val="0"/>
        <w:adjustRightInd w:val="0"/>
        <w:spacing w:after="0" w:line="240" w:lineRule="auto"/>
        <w:rPr>
          <w:rFonts w:ascii="Arial" w:hAnsi="Arial" w:cs="Arial"/>
          <w:color w:val="000000"/>
          <w:sz w:val="23"/>
          <w:szCs w:val="23"/>
        </w:rPr>
      </w:pPr>
      <w:r w:rsidRPr="00B452ED">
        <w:rPr>
          <w:rFonts w:ascii="Arial" w:hAnsi="Arial" w:cs="Arial"/>
          <w:b/>
          <w:bCs/>
          <w:color w:val="000000"/>
          <w:sz w:val="23"/>
          <w:szCs w:val="23"/>
        </w:rPr>
        <w:t xml:space="preserve">Δίδεται η αλληλουχία νουκλεοτιδίων του mRNA που συμμετέχει στη σύνθεση των τελευταίων 8 αμινοξέων μιας πεπτιδικής αλυσίδας : </w:t>
      </w:r>
    </w:p>
    <w:p w:rsidR="00B452ED" w:rsidRPr="00B452ED" w:rsidRDefault="00B452ED" w:rsidP="00B452ED">
      <w:pPr>
        <w:autoSpaceDE w:val="0"/>
        <w:autoSpaceDN w:val="0"/>
        <w:adjustRightInd w:val="0"/>
        <w:spacing w:after="0" w:line="240" w:lineRule="auto"/>
        <w:rPr>
          <w:rFonts w:ascii="Arial" w:hAnsi="Arial" w:cs="Arial"/>
          <w:color w:val="000000"/>
          <w:sz w:val="23"/>
          <w:szCs w:val="23"/>
        </w:rPr>
      </w:pPr>
      <w:r w:rsidRPr="00B452ED">
        <w:rPr>
          <w:rFonts w:ascii="Arial" w:hAnsi="Arial" w:cs="Arial"/>
          <w:b/>
          <w:bCs/>
          <w:color w:val="000000"/>
          <w:sz w:val="23"/>
          <w:szCs w:val="23"/>
        </w:rPr>
        <w:t xml:space="preserve">GUGGAGAGCGUGGCUUCUACACUCCUAAGA </w:t>
      </w:r>
    </w:p>
    <w:p w:rsidR="00B452ED" w:rsidRPr="00B452ED" w:rsidRDefault="00B452ED" w:rsidP="00B452ED">
      <w:pPr>
        <w:autoSpaceDE w:val="0"/>
        <w:autoSpaceDN w:val="0"/>
        <w:adjustRightInd w:val="0"/>
        <w:spacing w:after="0" w:line="240" w:lineRule="auto"/>
        <w:rPr>
          <w:rFonts w:ascii="Arial" w:hAnsi="Arial" w:cs="Arial"/>
          <w:color w:val="000000"/>
          <w:sz w:val="23"/>
          <w:szCs w:val="23"/>
        </w:rPr>
      </w:pPr>
      <w:r w:rsidRPr="00B452ED">
        <w:rPr>
          <w:rFonts w:ascii="Arial" w:hAnsi="Arial" w:cs="Arial"/>
          <w:b/>
          <w:bCs/>
          <w:color w:val="000000"/>
          <w:sz w:val="23"/>
          <w:szCs w:val="23"/>
        </w:rPr>
        <w:t xml:space="preserve">Χρησιμοποιώντας τον πίνακα του γενετικού κώδικα, να γράψετε την αλληλουχία των τελευταίων 8 αμινοξέων της πεπτιδικής αλυσίδας. </w:t>
      </w:r>
    </w:p>
    <w:p w:rsidR="00B452ED" w:rsidRDefault="00B452ED" w:rsidP="00B452ED">
      <w:pPr>
        <w:rPr>
          <w:rFonts w:ascii="Arial" w:hAnsi="Arial" w:cs="Arial"/>
          <w:b/>
          <w:bCs/>
          <w:color w:val="000000"/>
          <w:sz w:val="23"/>
          <w:szCs w:val="23"/>
        </w:rPr>
      </w:pPr>
      <w:r w:rsidRPr="00B452ED">
        <w:rPr>
          <w:rFonts w:ascii="Arial" w:hAnsi="Arial" w:cs="Arial"/>
          <w:b/>
          <w:bCs/>
          <w:color w:val="000000"/>
          <w:sz w:val="23"/>
          <w:szCs w:val="23"/>
        </w:rPr>
        <w:t>Να δώσετε και την αλληλουχία των νουκλεοτιδίων του αντιστοίχου γονιδίου.</w:t>
      </w:r>
    </w:p>
    <w:p w:rsidR="00B452ED" w:rsidRDefault="00B452ED" w:rsidP="00B452ED"/>
    <w:p w:rsidR="00B452ED" w:rsidRDefault="00B452ED" w:rsidP="00B452ED"/>
    <w:p w:rsidR="00B452ED" w:rsidRDefault="00B452ED" w:rsidP="00B452ED"/>
    <w:p w:rsidR="00B452ED" w:rsidRDefault="00B452ED" w:rsidP="00B452ED">
      <w:r>
        <w:t>3.</w:t>
      </w:r>
    </w:p>
    <w:p w:rsidR="00B452ED" w:rsidRDefault="00B452ED" w:rsidP="00B452ED"/>
    <w:p w:rsidR="00B452ED" w:rsidRPr="00B452ED" w:rsidRDefault="00B452ED" w:rsidP="00B452ED">
      <w:pPr>
        <w:autoSpaceDE w:val="0"/>
        <w:autoSpaceDN w:val="0"/>
        <w:adjustRightInd w:val="0"/>
        <w:spacing w:after="0" w:line="240" w:lineRule="auto"/>
        <w:rPr>
          <w:rFonts w:ascii="Arial" w:hAnsi="Arial" w:cs="Arial"/>
          <w:color w:val="000000"/>
          <w:sz w:val="23"/>
          <w:szCs w:val="23"/>
        </w:rPr>
      </w:pPr>
      <w:r w:rsidRPr="00B452ED">
        <w:rPr>
          <w:rFonts w:ascii="Arial" w:hAnsi="Arial" w:cs="Arial"/>
          <w:b/>
          <w:bCs/>
          <w:color w:val="000000"/>
          <w:sz w:val="23"/>
          <w:szCs w:val="23"/>
        </w:rPr>
        <w:t xml:space="preserve">Δίνεται ένα τμήμα μιας πολυνουκλεοτιδικής αλυσίδας ενός μορίου DNA </w:t>
      </w:r>
      <w:r w:rsidRPr="00B452ED">
        <w:rPr>
          <w:rFonts w:ascii="Arial" w:hAnsi="Arial" w:cs="Arial"/>
          <w:color w:val="000000"/>
          <w:sz w:val="23"/>
          <w:szCs w:val="23"/>
        </w:rPr>
        <w:t xml:space="preserve">: </w:t>
      </w:r>
    </w:p>
    <w:p w:rsidR="00B452ED" w:rsidRPr="00B452ED" w:rsidRDefault="00B452ED" w:rsidP="00B452ED">
      <w:pPr>
        <w:autoSpaceDE w:val="0"/>
        <w:autoSpaceDN w:val="0"/>
        <w:adjustRightInd w:val="0"/>
        <w:spacing w:after="0" w:line="240" w:lineRule="auto"/>
        <w:rPr>
          <w:rFonts w:ascii="Arial" w:hAnsi="Arial" w:cs="Arial"/>
          <w:color w:val="000000"/>
          <w:sz w:val="23"/>
          <w:szCs w:val="23"/>
        </w:rPr>
      </w:pPr>
      <w:r w:rsidRPr="00B452ED">
        <w:rPr>
          <w:rFonts w:ascii="Arial" w:hAnsi="Arial" w:cs="Arial"/>
          <w:b/>
          <w:bCs/>
          <w:color w:val="000000"/>
          <w:sz w:val="23"/>
          <w:szCs w:val="23"/>
        </w:rPr>
        <w:t xml:space="preserve">TTTAAAAAGTACGGCAGCGCGTCCCACATCTTTAAA </w:t>
      </w:r>
    </w:p>
    <w:p w:rsidR="00B452ED" w:rsidRPr="00B452ED" w:rsidRDefault="00B452ED" w:rsidP="00B452ED">
      <w:pPr>
        <w:autoSpaceDE w:val="0"/>
        <w:autoSpaceDN w:val="0"/>
        <w:adjustRightInd w:val="0"/>
        <w:spacing w:after="0" w:line="240" w:lineRule="auto"/>
        <w:rPr>
          <w:rFonts w:ascii="Arial" w:hAnsi="Arial" w:cs="Arial"/>
          <w:color w:val="000000"/>
          <w:sz w:val="23"/>
          <w:szCs w:val="23"/>
        </w:rPr>
      </w:pPr>
      <w:r w:rsidRPr="00B452ED">
        <w:rPr>
          <w:rFonts w:ascii="Arial" w:hAnsi="Arial" w:cs="Arial"/>
          <w:b/>
          <w:bCs/>
          <w:color w:val="000000"/>
          <w:sz w:val="23"/>
          <w:szCs w:val="23"/>
        </w:rPr>
        <w:t xml:space="preserve">α) να γραφεί η συμπληρωματική αλυσίδα του DNA </w:t>
      </w:r>
      <w:r w:rsidRPr="00B452ED">
        <w:rPr>
          <w:rFonts w:ascii="Arial" w:hAnsi="Arial" w:cs="Arial"/>
          <w:color w:val="000000"/>
          <w:sz w:val="23"/>
          <w:szCs w:val="23"/>
        </w:rPr>
        <w:t xml:space="preserve">(να συμπληρώσετε τα 5’ και 3' άκρα των </w:t>
      </w:r>
    </w:p>
    <w:p w:rsidR="00B452ED" w:rsidRPr="00B452ED" w:rsidRDefault="00B452ED" w:rsidP="00B452ED">
      <w:pPr>
        <w:autoSpaceDE w:val="0"/>
        <w:autoSpaceDN w:val="0"/>
        <w:adjustRightInd w:val="0"/>
        <w:spacing w:after="0" w:line="240" w:lineRule="auto"/>
        <w:rPr>
          <w:rFonts w:ascii="Arial" w:hAnsi="Arial" w:cs="Arial"/>
          <w:color w:val="000000"/>
          <w:sz w:val="23"/>
          <w:szCs w:val="23"/>
        </w:rPr>
      </w:pPr>
      <w:r w:rsidRPr="00B452ED">
        <w:rPr>
          <w:rFonts w:ascii="Arial" w:hAnsi="Arial" w:cs="Arial"/>
          <w:b/>
          <w:bCs/>
          <w:color w:val="000000"/>
          <w:sz w:val="23"/>
          <w:szCs w:val="23"/>
        </w:rPr>
        <w:t xml:space="preserve">νουκλεϊκών οξέων) και να υπολογιστεί το σύνολο των δεσμών υδρογόνου που σχηματίζονται </w:t>
      </w:r>
    </w:p>
    <w:p w:rsidR="00B452ED" w:rsidRPr="00B452ED" w:rsidRDefault="00B452ED" w:rsidP="00B452ED">
      <w:pPr>
        <w:autoSpaceDE w:val="0"/>
        <w:autoSpaceDN w:val="0"/>
        <w:adjustRightInd w:val="0"/>
        <w:spacing w:after="0" w:line="240" w:lineRule="auto"/>
        <w:rPr>
          <w:rFonts w:ascii="Arial" w:hAnsi="Arial" w:cs="Arial"/>
          <w:color w:val="000000"/>
          <w:sz w:val="23"/>
          <w:szCs w:val="23"/>
        </w:rPr>
      </w:pPr>
      <w:r w:rsidRPr="00B452ED">
        <w:rPr>
          <w:rFonts w:ascii="Arial" w:hAnsi="Arial" w:cs="Arial"/>
          <w:b/>
          <w:bCs/>
          <w:color w:val="000000"/>
          <w:sz w:val="23"/>
          <w:szCs w:val="23"/>
        </w:rPr>
        <w:t xml:space="preserve">β) να γραφεί το mRΝΑ που προκύπτει από τη μεταγραφή του τμήματος αυτού </w:t>
      </w:r>
    </w:p>
    <w:p w:rsidR="00B452ED" w:rsidRPr="00B452ED" w:rsidRDefault="00B452ED" w:rsidP="00B452ED">
      <w:pPr>
        <w:autoSpaceDE w:val="0"/>
        <w:autoSpaceDN w:val="0"/>
        <w:adjustRightInd w:val="0"/>
        <w:spacing w:after="0" w:line="240" w:lineRule="auto"/>
        <w:rPr>
          <w:rFonts w:ascii="Arial" w:hAnsi="Arial" w:cs="Arial"/>
          <w:color w:val="000000"/>
          <w:sz w:val="23"/>
          <w:szCs w:val="23"/>
        </w:rPr>
      </w:pPr>
      <w:r w:rsidRPr="00B452ED">
        <w:rPr>
          <w:rFonts w:ascii="Arial" w:hAnsi="Arial" w:cs="Arial"/>
          <w:b/>
          <w:bCs/>
          <w:color w:val="000000"/>
          <w:sz w:val="23"/>
          <w:szCs w:val="23"/>
        </w:rPr>
        <w:t xml:space="preserve">γ) ποια θα είναι τα αντικωδικώνια tRNA </w:t>
      </w:r>
      <w:r w:rsidRPr="00B452ED">
        <w:rPr>
          <w:rFonts w:ascii="Arial" w:hAnsi="Arial" w:cs="Arial"/>
          <w:color w:val="000000"/>
          <w:sz w:val="23"/>
          <w:szCs w:val="23"/>
        </w:rPr>
        <w:t xml:space="preserve">; </w:t>
      </w:r>
    </w:p>
    <w:p w:rsidR="00B452ED" w:rsidRDefault="00B452ED" w:rsidP="00B452ED">
      <w:pPr>
        <w:rPr>
          <w:rFonts w:ascii="Arial" w:hAnsi="Arial" w:cs="Arial"/>
          <w:color w:val="000000"/>
          <w:sz w:val="23"/>
          <w:szCs w:val="23"/>
        </w:rPr>
      </w:pPr>
      <w:r w:rsidRPr="00B452ED">
        <w:rPr>
          <w:rFonts w:ascii="Arial" w:hAnsi="Arial" w:cs="Arial"/>
          <w:b/>
          <w:bCs/>
          <w:color w:val="000000"/>
          <w:sz w:val="23"/>
          <w:szCs w:val="23"/>
        </w:rPr>
        <w:t xml:space="preserve">δ) πόσα αμινοξέα κωδικοποιούνται από το mRNA </w:t>
      </w:r>
      <w:r w:rsidRPr="00B452ED">
        <w:rPr>
          <w:rFonts w:ascii="Arial" w:hAnsi="Arial" w:cs="Arial"/>
          <w:color w:val="000000"/>
          <w:sz w:val="23"/>
          <w:szCs w:val="23"/>
        </w:rPr>
        <w:t>;</w:t>
      </w:r>
    </w:p>
    <w:p w:rsidR="00B452ED" w:rsidRDefault="00B452ED" w:rsidP="00B452ED">
      <w:pPr>
        <w:rPr>
          <w:rFonts w:ascii="Arial" w:hAnsi="Arial" w:cs="Arial"/>
          <w:color w:val="000000"/>
          <w:sz w:val="23"/>
          <w:szCs w:val="23"/>
        </w:rPr>
      </w:pPr>
    </w:p>
    <w:p w:rsidR="00B452ED" w:rsidRDefault="00B452ED" w:rsidP="00B452ED">
      <w:pPr>
        <w:rPr>
          <w:rFonts w:ascii="Arial" w:hAnsi="Arial" w:cs="Arial"/>
          <w:color w:val="000000"/>
          <w:sz w:val="23"/>
          <w:szCs w:val="23"/>
        </w:rPr>
      </w:pPr>
      <w:r>
        <w:rPr>
          <w:rFonts w:ascii="Arial" w:hAnsi="Arial" w:cs="Arial"/>
          <w:color w:val="000000"/>
          <w:sz w:val="23"/>
          <w:szCs w:val="23"/>
        </w:rPr>
        <w:t>4.</w:t>
      </w:r>
    </w:p>
    <w:p w:rsidR="00B452ED" w:rsidRDefault="00B452ED" w:rsidP="00B452ED">
      <w:pPr>
        <w:rPr>
          <w:rFonts w:ascii="Arial" w:hAnsi="Arial" w:cs="Arial"/>
          <w:color w:val="000000"/>
          <w:sz w:val="23"/>
          <w:szCs w:val="23"/>
        </w:rPr>
      </w:pPr>
    </w:p>
    <w:p w:rsidR="00B452ED" w:rsidRDefault="00B452ED" w:rsidP="00B452ED">
      <w:pPr>
        <w:rPr>
          <w:b/>
          <w:bCs/>
          <w:sz w:val="23"/>
          <w:szCs w:val="23"/>
        </w:rPr>
      </w:pPr>
      <w:r>
        <w:rPr>
          <w:b/>
          <w:bCs/>
          <w:sz w:val="23"/>
          <w:szCs w:val="23"/>
        </w:rPr>
        <w:t>Σ’ ένα κυκλικό μόριο μιτοχονδριακού DNA υπάρχουν 140 φωσφοδιεστερικοί δεσμοί και 190 δεσμοί υδρογόνου. Πόσες αδενίνες , θυμίνες , κυτοσίνες και γουανίνες περιέχονται ;</w:t>
      </w:r>
    </w:p>
    <w:p w:rsidR="00B452ED" w:rsidRDefault="00B452ED" w:rsidP="00B452ED">
      <w:pPr>
        <w:rPr>
          <w:b/>
          <w:bCs/>
          <w:sz w:val="23"/>
          <w:szCs w:val="23"/>
        </w:rPr>
      </w:pPr>
    </w:p>
    <w:p w:rsidR="00B452ED" w:rsidRDefault="00B452ED" w:rsidP="00B452ED">
      <w:pPr>
        <w:rPr>
          <w:b/>
          <w:bCs/>
          <w:sz w:val="23"/>
          <w:szCs w:val="23"/>
        </w:rPr>
      </w:pPr>
    </w:p>
    <w:p w:rsidR="00B452ED" w:rsidRDefault="00B452ED" w:rsidP="00B452ED">
      <w:pPr>
        <w:rPr>
          <w:b/>
          <w:bCs/>
          <w:sz w:val="23"/>
          <w:szCs w:val="23"/>
        </w:rPr>
      </w:pPr>
      <w:r>
        <w:rPr>
          <w:b/>
          <w:bCs/>
          <w:sz w:val="23"/>
          <w:szCs w:val="23"/>
        </w:rPr>
        <w:lastRenderedPageBreak/>
        <w:t>5.</w:t>
      </w:r>
    </w:p>
    <w:p w:rsidR="00B452ED" w:rsidRDefault="00B452ED" w:rsidP="00B452ED">
      <w:pPr>
        <w:rPr>
          <w:b/>
          <w:bCs/>
          <w:sz w:val="23"/>
          <w:szCs w:val="23"/>
        </w:rPr>
      </w:pPr>
    </w:p>
    <w:p w:rsidR="00B452ED" w:rsidRDefault="00B452ED" w:rsidP="00B452ED">
      <w:pPr>
        <w:rPr>
          <w:b/>
          <w:bCs/>
          <w:sz w:val="23"/>
          <w:szCs w:val="23"/>
        </w:rPr>
      </w:pPr>
      <w:r>
        <w:rPr>
          <w:b/>
          <w:bCs/>
          <w:sz w:val="23"/>
          <w:szCs w:val="23"/>
        </w:rPr>
        <w:t>Το μόριο μιας πρωτεΐνης αποτελείται από 216 αμινοξέα, τα οποία συνδεόμενα μεταξύ τους σχηματίζουν 4 πολυπεπτιδικές αλυσίδες, ανά 2 όμοιες. Οι α αλυσίδες είναι διπλάσιες σε μήκος από τις β. Ποιος είναι ο αριθμός νουκλεοτιδίων στη μεταγραφόμενη αλυσίδα του DΝΑ κάθε γονιδίου; (Η μεθειονίνη έχει απομακρυνθεί απ' όλες τις πεπτιδικές αλυσίδες).</w:t>
      </w:r>
    </w:p>
    <w:p w:rsidR="00B452ED" w:rsidRDefault="00B452ED" w:rsidP="00B452ED">
      <w:pPr>
        <w:rPr>
          <w:b/>
          <w:bCs/>
          <w:sz w:val="23"/>
          <w:szCs w:val="23"/>
        </w:rPr>
      </w:pPr>
    </w:p>
    <w:p w:rsidR="00B452ED" w:rsidRDefault="00426D21" w:rsidP="00B452ED">
      <w:pPr>
        <w:rPr>
          <w:b/>
          <w:bCs/>
          <w:sz w:val="23"/>
          <w:szCs w:val="23"/>
        </w:rPr>
      </w:pPr>
      <w:r>
        <w:rPr>
          <w:b/>
          <w:bCs/>
          <w:sz w:val="23"/>
          <w:szCs w:val="23"/>
        </w:rPr>
        <w:t>6.</w:t>
      </w:r>
    </w:p>
    <w:p w:rsidR="00426D21" w:rsidRPr="00426D21" w:rsidRDefault="00426D21" w:rsidP="00426D21">
      <w:pPr>
        <w:autoSpaceDE w:val="0"/>
        <w:autoSpaceDN w:val="0"/>
        <w:adjustRightInd w:val="0"/>
        <w:spacing w:after="0" w:line="240" w:lineRule="auto"/>
        <w:rPr>
          <w:rFonts w:ascii="Arial" w:hAnsi="Arial" w:cs="Arial"/>
          <w:color w:val="000000"/>
          <w:sz w:val="23"/>
          <w:szCs w:val="23"/>
        </w:rPr>
      </w:pPr>
      <w:r w:rsidRPr="00426D21">
        <w:rPr>
          <w:rFonts w:ascii="Arial" w:hAnsi="Arial" w:cs="Arial"/>
          <w:color w:val="000000"/>
          <w:sz w:val="24"/>
          <w:szCs w:val="24"/>
        </w:rPr>
        <w:t xml:space="preserve">Αν το μόριο </w:t>
      </w:r>
      <w:r w:rsidRPr="00426D21">
        <w:rPr>
          <w:rFonts w:ascii="Arial" w:hAnsi="Arial" w:cs="Arial"/>
          <w:b/>
          <w:bCs/>
          <w:color w:val="000000"/>
          <w:sz w:val="23"/>
          <w:szCs w:val="23"/>
        </w:rPr>
        <w:t xml:space="preserve">DNA διπλασιαστεί σε περιβάλλον ραδιενεργού αζώτου, πόσες αλυσίδες DNA με ραδιενεργό άζωτο θα υπάρχουν μετά τον πρώτο και πόσες μετά τον δεύτερο διπλασιασμό; </w:t>
      </w:r>
    </w:p>
    <w:p w:rsidR="00B452ED" w:rsidRDefault="00426D21" w:rsidP="00426D21">
      <w:pPr>
        <w:rPr>
          <w:rFonts w:ascii="Arial" w:hAnsi="Arial" w:cs="Arial"/>
          <w:b/>
          <w:bCs/>
          <w:color w:val="000000"/>
          <w:sz w:val="23"/>
          <w:szCs w:val="23"/>
        </w:rPr>
      </w:pPr>
      <w:r w:rsidRPr="00426D21">
        <w:rPr>
          <w:rFonts w:ascii="Arial" w:hAnsi="Arial" w:cs="Arial"/>
          <w:b/>
          <w:bCs/>
          <w:color w:val="000000"/>
          <w:sz w:val="23"/>
          <w:szCs w:val="23"/>
        </w:rPr>
        <w:t>Αν στη συνέχεια τα μόρια που θα προκύψουν μεταφερθούν σε περιβάλλον με κανονικό άζωτο, πόσες αλυσίδες με κανονικό άζωτο θα υπάρχουν μετά τον τρίτο διπλασιασμό του αρχικού μορίου;</w:t>
      </w:r>
    </w:p>
    <w:p w:rsidR="003866B3" w:rsidRDefault="003866B3" w:rsidP="00426D21">
      <w:pPr>
        <w:rPr>
          <w:rFonts w:ascii="Arial" w:hAnsi="Arial" w:cs="Arial"/>
          <w:b/>
          <w:bCs/>
          <w:color w:val="000000"/>
          <w:sz w:val="23"/>
          <w:szCs w:val="23"/>
        </w:rPr>
      </w:pPr>
    </w:p>
    <w:p w:rsidR="003866B3" w:rsidRDefault="003866B3" w:rsidP="00426D21">
      <w:pPr>
        <w:rPr>
          <w:rFonts w:ascii="Arial" w:hAnsi="Arial" w:cs="Arial"/>
          <w:b/>
          <w:bCs/>
          <w:color w:val="000000"/>
          <w:sz w:val="23"/>
          <w:szCs w:val="23"/>
        </w:rPr>
      </w:pPr>
      <w:r>
        <w:rPr>
          <w:rFonts w:ascii="Arial" w:hAnsi="Arial" w:cs="Arial"/>
          <w:b/>
          <w:bCs/>
          <w:color w:val="000000"/>
          <w:sz w:val="23"/>
          <w:szCs w:val="23"/>
        </w:rPr>
        <w:t>7.</w:t>
      </w:r>
    </w:p>
    <w:p w:rsidR="003866B3" w:rsidRDefault="003866B3" w:rsidP="003866B3">
      <w:r>
        <w:t>Ένα μόριο DNA έχει μήκος, αν ξετυλιχθεί, 340.000 nm, και μεταξύ των νουκλεοτιδίων του σχηματίζονται 2.250.000 δεσμοί υδρογόνου. Ποια θα είναι η επί τοις εκατό αναλογία των βάσεων στο μόριο αυτό αν είναι γνωστό ότι το μήκος 10 ζευγαριών βάσεων είναι 3,4 nm;</w:t>
      </w:r>
    </w:p>
    <w:p w:rsidR="003866B3" w:rsidRDefault="003866B3" w:rsidP="003866B3"/>
    <w:p w:rsidR="003866B3" w:rsidRDefault="002225B1" w:rsidP="003866B3">
      <w:r>
        <w:t>8.</w:t>
      </w:r>
    </w:p>
    <w:p w:rsidR="002225B1" w:rsidRDefault="002225B1" w:rsidP="003866B3">
      <w:pPr>
        <w:rPr>
          <w:sz w:val="23"/>
          <w:szCs w:val="23"/>
        </w:rPr>
      </w:pPr>
      <w:r>
        <w:t xml:space="preserve">Το παρακάτω πολύσωμα αποτελείται ένα μόριο </w:t>
      </w:r>
      <w:r>
        <w:rPr>
          <w:sz w:val="23"/>
          <w:szCs w:val="23"/>
        </w:rPr>
        <w:t>mRNA (ΑΒ) και από πέντε ριβοσώματα που ταυτόχρονα μεταφράζουν το μόριο mRNA σε διαφορετικά σημεία του μήκους του. Να εντοπίσετε και να σημειώσετε στα σημεία Α και Β τον προσανατολισμό του μορίου mRNA.</w:t>
      </w:r>
    </w:p>
    <w:p w:rsidR="002225B1" w:rsidRDefault="002225B1" w:rsidP="003866B3">
      <w:pPr>
        <w:rPr>
          <w:lang w:val="en-US"/>
        </w:rPr>
      </w:pPr>
      <w:r>
        <w:rPr>
          <w:noProof/>
          <w:lang w:eastAsia="el-GR"/>
        </w:rPr>
        <w:drawing>
          <wp:inline distT="0" distB="0" distL="0" distR="0">
            <wp:extent cx="4076700" cy="314067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6700" cy="3140674"/>
                    </a:xfrm>
                    <a:prstGeom prst="rect">
                      <a:avLst/>
                    </a:prstGeom>
                    <a:noFill/>
                    <a:ln>
                      <a:noFill/>
                    </a:ln>
                  </pic:spPr>
                </pic:pic>
              </a:graphicData>
            </a:graphic>
          </wp:inline>
        </w:drawing>
      </w:r>
    </w:p>
    <w:p w:rsidR="00D03206" w:rsidRDefault="00D03206" w:rsidP="003866B3">
      <w:pPr>
        <w:rPr>
          <w:lang w:val="en-US"/>
        </w:rPr>
      </w:pPr>
    </w:p>
    <w:p w:rsidR="00D03206" w:rsidRDefault="00D03206" w:rsidP="00D03206">
      <w:pPr>
        <w:pStyle w:val="Default"/>
        <w:rPr>
          <w:lang w:val="en-US"/>
        </w:rPr>
      </w:pPr>
    </w:p>
    <w:p w:rsidR="00D03206" w:rsidRDefault="00D03206" w:rsidP="00D03206">
      <w:pPr>
        <w:pStyle w:val="Default"/>
        <w:rPr>
          <w:lang w:val="en-US"/>
        </w:rPr>
      </w:pPr>
    </w:p>
    <w:p w:rsidR="00D03206" w:rsidRDefault="00D03206" w:rsidP="00D03206">
      <w:pPr>
        <w:pStyle w:val="Default"/>
        <w:rPr>
          <w:lang w:val="en-US"/>
        </w:rPr>
      </w:pPr>
    </w:p>
    <w:p w:rsidR="00D03206" w:rsidRDefault="00D03206" w:rsidP="00D03206">
      <w:pPr>
        <w:pStyle w:val="Default"/>
        <w:rPr>
          <w:lang w:val="en-US"/>
        </w:rPr>
      </w:pPr>
    </w:p>
    <w:p w:rsidR="00D03206" w:rsidRPr="00D03206" w:rsidRDefault="00D03206" w:rsidP="00D03206">
      <w:pPr>
        <w:pStyle w:val="Default"/>
        <w:rPr>
          <w:sz w:val="23"/>
          <w:szCs w:val="23"/>
        </w:rPr>
      </w:pPr>
      <w:r w:rsidRPr="00D03206">
        <w:t xml:space="preserve">9. Το παρακάτω δίκλωνο μόριο </w:t>
      </w:r>
      <w:r w:rsidRPr="00D03206">
        <w:rPr>
          <w:sz w:val="23"/>
          <w:szCs w:val="23"/>
        </w:rPr>
        <w:t xml:space="preserve">DΝΑ </w:t>
      </w:r>
    </w:p>
    <w:p w:rsidR="00D03206" w:rsidRPr="00D03206" w:rsidRDefault="00D03206" w:rsidP="00D03206">
      <w:pPr>
        <w:autoSpaceDE w:val="0"/>
        <w:autoSpaceDN w:val="0"/>
        <w:adjustRightInd w:val="0"/>
        <w:spacing w:after="0" w:line="240" w:lineRule="auto"/>
        <w:rPr>
          <w:rFonts w:ascii="Arial" w:hAnsi="Arial" w:cs="Arial"/>
          <w:color w:val="000000"/>
          <w:sz w:val="23"/>
          <w:szCs w:val="23"/>
        </w:rPr>
      </w:pPr>
      <w:r w:rsidRPr="00D03206">
        <w:rPr>
          <w:rFonts w:ascii="Arial" w:hAnsi="Arial" w:cs="Arial"/>
          <w:color w:val="000000"/>
          <w:sz w:val="23"/>
          <w:szCs w:val="23"/>
        </w:rPr>
        <w:t xml:space="preserve">.... Α Τ Α Τ G .... </w:t>
      </w:r>
    </w:p>
    <w:p w:rsidR="00D03206" w:rsidRPr="00D03206" w:rsidRDefault="00D03206" w:rsidP="00D03206">
      <w:pPr>
        <w:autoSpaceDE w:val="0"/>
        <w:autoSpaceDN w:val="0"/>
        <w:adjustRightInd w:val="0"/>
        <w:spacing w:after="0" w:line="240" w:lineRule="auto"/>
        <w:rPr>
          <w:rFonts w:ascii="Arial" w:hAnsi="Arial" w:cs="Arial"/>
          <w:color w:val="000000"/>
          <w:sz w:val="23"/>
          <w:szCs w:val="23"/>
        </w:rPr>
      </w:pPr>
      <w:r w:rsidRPr="00D03206">
        <w:rPr>
          <w:rFonts w:ascii="Arial" w:hAnsi="Arial" w:cs="Arial"/>
          <w:color w:val="000000"/>
          <w:sz w:val="23"/>
          <w:szCs w:val="23"/>
        </w:rPr>
        <w:t xml:space="preserve">.... Τ Α Τ Α C .... </w:t>
      </w:r>
    </w:p>
    <w:p w:rsidR="00D03206" w:rsidRDefault="00D03206" w:rsidP="00D03206">
      <w:pPr>
        <w:rPr>
          <w:rFonts w:ascii="Arial" w:hAnsi="Arial" w:cs="Arial"/>
          <w:color w:val="000000"/>
          <w:sz w:val="23"/>
          <w:szCs w:val="23"/>
          <w:lang w:val="en-US"/>
        </w:rPr>
      </w:pPr>
      <w:r w:rsidRPr="00D03206">
        <w:rPr>
          <w:rFonts w:ascii="Arial" w:hAnsi="Arial" w:cs="Arial"/>
          <w:color w:val="000000"/>
          <w:sz w:val="23"/>
          <w:szCs w:val="23"/>
        </w:rPr>
        <w:t>αυτοδιπλασιάζεται σε καλλιέργεια μέσα στην οποία υπάρχουν μόνο ιχνηθετημένα νουκλεοτίδια που συμβολίζονται με Α*, Τ*, C*, G* αντί των κανονικών νουκλεοτιδίων. Να γραφούν τα μόρια που θα προκύψουν μετά τον πρώτο και τον δεύτερο διπλασιασμό. Δικαιολογήστε την απάντηση σας. (Γενικές Εξετάσεις1994)</w:t>
      </w:r>
    </w:p>
    <w:p w:rsidR="00D03206" w:rsidRDefault="00D03206" w:rsidP="00D03206">
      <w:pPr>
        <w:rPr>
          <w:rFonts w:ascii="Arial" w:hAnsi="Arial" w:cs="Arial"/>
          <w:color w:val="000000"/>
          <w:sz w:val="23"/>
          <w:szCs w:val="23"/>
          <w:lang w:val="en-US"/>
        </w:rPr>
      </w:pPr>
    </w:p>
    <w:p w:rsidR="00D03206" w:rsidRDefault="00D03206" w:rsidP="00D03206">
      <w:pPr>
        <w:rPr>
          <w:sz w:val="23"/>
          <w:szCs w:val="23"/>
          <w:lang w:val="en-US"/>
        </w:rPr>
      </w:pPr>
      <w:r w:rsidRPr="00D03206">
        <w:rPr>
          <w:rFonts w:ascii="Arial" w:hAnsi="Arial" w:cs="Arial"/>
          <w:color w:val="000000"/>
          <w:sz w:val="23"/>
          <w:szCs w:val="23"/>
        </w:rPr>
        <w:t>10.</w:t>
      </w:r>
      <w:r w:rsidRPr="00D03206">
        <w:rPr>
          <w:sz w:val="23"/>
          <w:szCs w:val="23"/>
        </w:rPr>
        <w:t xml:space="preserve"> </w:t>
      </w:r>
      <w:r>
        <w:rPr>
          <w:sz w:val="23"/>
          <w:szCs w:val="23"/>
        </w:rPr>
        <w:t>Από μια πολυπεπτιδική αλυσίδα ενός βακτηριακού κυττάρου απομακρύνθηκαν 2 αμινοξέα από το αμινικό της άκρο, ώστε τελικά αυτή να αποτελείται από 100 αμινοξέα. Πόσα νουκλεοτίδια θα έχει το τμήμα του DΝΑ που καθόρισε την αλληλουχία των αμινοξέων στην αρχική πολυπεπτιδική αλυσίδα;</w:t>
      </w:r>
    </w:p>
    <w:p w:rsidR="00D03206" w:rsidRDefault="00D03206" w:rsidP="00D03206">
      <w:pPr>
        <w:rPr>
          <w:sz w:val="23"/>
          <w:szCs w:val="23"/>
          <w:lang w:val="en-US"/>
        </w:rPr>
      </w:pPr>
    </w:p>
    <w:p w:rsidR="00D03206" w:rsidRPr="00D03206" w:rsidRDefault="00D03206" w:rsidP="00D03206">
      <w:pPr>
        <w:pStyle w:val="Default"/>
        <w:rPr>
          <w:sz w:val="23"/>
          <w:szCs w:val="23"/>
        </w:rPr>
      </w:pPr>
      <w:r w:rsidRPr="00D03206">
        <w:rPr>
          <w:sz w:val="23"/>
          <w:szCs w:val="23"/>
        </w:rPr>
        <w:t xml:space="preserve">11. Δίνεται ένας κλώνος DΝΑ με την εξής αλληλουχία βάσεων: </w:t>
      </w:r>
    </w:p>
    <w:p w:rsidR="00D03206" w:rsidRPr="00D03206" w:rsidRDefault="00D03206" w:rsidP="00D03206">
      <w:pPr>
        <w:autoSpaceDE w:val="0"/>
        <w:autoSpaceDN w:val="0"/>
        <w:adjustRightInd w:val="0"/>
        <w:spacing w:after="0" w:line="240" w:lineRule="auto"/>
        <w:rPr>
          <w:rFonts w:ascii="Arial" w:hAnsi="Arial" w:cs="Arial"/>
          <w:color w:val="000000"/>
          <w:sz w:val="23"/>
          <w:szCs w:val="23"/>
        </w:rPr>
      </w:pPr>
      <w:r w:rsidRPr="00D03206">
        <w:rPr>
          <w:rFonts w:ascii="Arial" w:hAnsi="Arial" w:cs="Arial"/>
          <w:color w:val="000000"/>
          <w:sz w:val="23"/>
          <w:szCs w:val="23"/>
        </w:rPr>
        <w:t xml:space="preserve">....TTA - GΑT- ΤΑC - ATG - CGΤ......... ΤΤΤ - ΤΤΤ - ΤΤΤ - ΑCΤ - TAA - GTA - CΑΤ .... </w:t>
      </w:r>
    </w:p>
    <w:p w:rsidR="00D03206" w:rsidRDefault="00D03206" w:rsidP="00D03206">
      <w:pPr>
        <w:rPr>
          <w:rFonts w:ascii="Arial" w:hAnsi="Arial" w:cs="Arial"/>
          <w:color w:val="000000"/>
          <w:sz w:val="23"/>
          <w:szCs w:val="23"/>
          <w:lang w:val="en-US"/>
        </w:rPr>
      </w:pPr>
      <w:r w:rsidRPr="00D03206">
        <w:rPr>
          <w:rFonts w:ascii="Arial" w:hAnsi="Arial" w:cs="Arial"/>
          <w:color w:val="000000"/>
          <w:sz w:val="23"/>
          <w:szCs w:val="23"/>
        </w:rPr>
        <w:t>Να δοθεί ο ορισμός του γονιδίου και του mRNA. Να γράψετε και να αιτιολογήσετε το mRNA που προκύπτει από την παραπάνω αλληλουχία.</w:t>
      </w:r>
    </w:p>
    <w:p w:rsidR="00D03206" w:rsidRDefault="00D03206" w:rsidP="00D03206">
      <w:pPr>
        <w:rPr>
          <w:rFonts w:ascii="Arial" w:hAnsi="Arial" w:cs="Arial"/>
          <w:color w:val="000000"/>
          <w:sz w:val="23"/>
          <w:szCs w:val="23"/>
          <w:lang w:val="en-US"/>
        </w:rPr>
      </w:pPr>
    </w:p>
    <w:p w:rsidR="00D03206" w:rsidRPr="00F17B8F" w:rsidRDefault="00D03206" w:rsidP="00D03206">
      <w:pPr>
        <w:rPr>
          <w:sz w:val="23"/>
          <w:szCs w:val="23"/>
        </w:rPr>
      </w:pPr>
      <w:r w:rsidRPr="00D03206">
        <w:rPr>
          <w:rFonts w:ascii="Arial" w:hAnsi="Arial" w:cs="Arial"/>
          <w:color w:val="000000"/>
          <w:sz w:val="23"/>
          <w:szCs w:val="23"/>
        </w:rPr>
        <w:t>12.</w:t>
      </w:r>
      <w:r w:rsidRPr="00D03206">
        <w:rPr>
          <w:sz w:val="23"/>
          <w:szCs w:val="23"/>
        </w:rPr>
        <w:t xml:space="preserve"> </w:t>
      </w:r>
      <w:r>
        <w:rPr>
          <w:sz w:val="23"/>
          <w:szCs w:val="23"/>
        </w:rPr>
        <w:t>Το κύριο κυκλικό μόριο DΝΑ του βακτηρίου Ε.Coli αποτελείται από 4x10</w:t>
      </w:r>
      <w:r>
        <w:rPr>
          <w:sz w:val="16"/>
          <w:szCs w:val="16"/>
        </w:rPr>
        <w:t xml:space="preserve">6 </w:t>
      </w:r>
      <w:r>
        <w:rPr>
          <w:sz w:val="23"/>
          <w:szCs w:val="23"/>
        </w:rPr>
        <w:t xml:space="preserve">ζεύγη βάσεων. Ένα βακτήριο Ε.Coli αναπτύσσεται σε περιβάλλον με ραδιενεργό φώσφορο </w:t>
      </w:r>
      <w:r>
        <w:rPr>
          <w:sz w:val="16"/>
          <w:szCs w:val="16"/>
        </w:rPr>
        <w:t>32</w:t>
      </w:r>
      <w:r>
        <w:rPr>
          <w:sz w:val="23"/>
          <w:szCs w:val="23"/>
        </w:rPr>
        <w:t>Ρ. Αν ο χρόνος διπλασιασμού του βακτηρίου είναι 20 min, να εξηγήσεις μετά από 40 min: α. Πόσα μόρια DΝΑ σχηματίστηκαν; β. Πόσα κανονικά και ραδιενεργά άτομα φωσφόρου περιέχονται στα μόρια του DΝΑ που σχηματίστηκαν</w:t>
      </w:r>
      <w:r w:rsidR="00F17B8F" w:rsidRPr="00F17B8F">
        <w:rPr>
          <w:sz w:val="23"/>
          <w:szCs w:val="23"/>
        </w:rPr>
        <w:t>?</w:t>
      </w:r>
      <w:bookmarkStart w:id="0" w:name="_GoBack"/>
      <w:bookmarkEnd w:id="0"/>
    </w:p>
    <w:p w:rsidR="00F17B8F" w:rsidRPr="00F17B8F" w:rsidRDefault="00F17B8F" w:rsidP="00D03206"/>
    <w:sectPr w:rsidR="00F17B8F" w:rsidRPr="00F17B8F" w:rsidSect="002225B1">
      <w:pgSz w:w="11910" w:h="17335"/>
      <w:pgMar w:top="426" w:right="650" w:bottom="709" w:left="92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7685F"/>
    <w:multiLevelType w:val="hybridMultilevel"/>
    <w:tmpl w:val="CEF5F8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8963F6F"/>
    <w:multiLevelType w:val="hybridMultilevel"/>
    <w:tmpl w:val="10C70E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8B6A816"/>
    <w:multiLevelType w:val="hybridMultilevel"/>
    <w:tmpl w:val="F35648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EEDC8B4"/>
    <w:multiLevelType w:val="hybridMultilevel"/>
    <w:tmpl w:val="C2B6D3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0CE6A07"/>
    <w:multiLevelType w:val="hybridMultilevel"/>
    <w:tmpl w:val="4B05ED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135435D"/>
    <w:multiLevelType w:val="hybridMultilevel"/>
    <w:tmpl w:val="1DECCC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1BE38D4"/>
    <w:multiLevelType w:val="hybridMultilevel"/>
    <w:tmpl w:val="F2417D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229FE9B"/>
    <w:multiLevelType w:val="hybridMultilevel"/>
    <w:tmpl w:val="CB6287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C41A25D9"/>
    <w:multiLevelType w:val="hybridMultilevel"/>
    <w:tmpl w:val="4A9BAD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C938D861"/>
    <w:multiLevelType w:val="hybridMultilevel"/>
    <w:tmpl w:val="D4271C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CC65C034"/>
    <w:multiLevelType w:val="hybridMultilevel"/>
    <w:tmpl w:val="8FDE18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D986BDEB"/>
    <w:multiLevelType w:val="hybridMultilevel"/>
    <w:tmpl w:val="658087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E04CE97A"/>
    <w:multiLevelType w:val="hybridMultilevel"/>
    <w:tmpl w:val="15740A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E0A909C8"/>
    <w:multiLevelType w:val="hybridMultilevel"/>
    <w:tmpl w:val="247AC0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F7F31BB9"/>
    <w:multiLevelType w:val="hybridMultilevel"/>
    <w:tmpl w:val="82923D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4C06F7"/>
    <w:multiLevelType w:val="hybridMultilevel"/>
    <w:tmpl w:val="387435B4"/>
    <w:lvl w:ilvl="0" w:tplc="829C1FC6">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004EF6D6"/>
    <w:multiLevelType w:val="hybridMultilevel"/>
    <w:tmpl w:val="A0CAB9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98F0068"/>
    <w:multiLevelType w:val="hybridMultilevel"/>
    <w:tmpl w:val="A1DAFD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A74D6F9"/>
    <w:multiLevelType w:val="hybridMultilevel"/>
    <w:tmpl w:val="4AE3CB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D317C00"/>
    <w:multiLevelType w:val="hybridMultilevel"/>
    <w:tmpl w:val="5D3D9B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D54022A"/>
    <w:multiLevelType w:val="hybridMultilevel"/>
    <w:tmpl w:val="5DE48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0D661424"/>
    <w:multiLevelType w:val="hybridMultilevel"/>
    <w:tmpl w:val="B11A52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E6F9615"/>
    <w:multiLevelType w:val="hybridMultilevel"/>
    <w:tmpl w:val="02BB1A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1465382"/>
    <w:multiLevelType w:val="hybridMultilevel"/>
    <w:tmpl w:val="451EEC76"/>
    <w:lvl w:ilvl="0" w:tplc="829C1FC6">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1BB6519B"/>
    <w:multiLevelType w:val="hybridMultilevel"/>
    <w:tmpl w:val="570EAB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230298B"/>
    <w:multiLevelType w:val="hybridMultilevel"/>
    <w:tmpl w:val="EBD648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232D404F"/>
    <w:multiLevelType w:val="hybridMultilevel"/>
    <w:tmpl w:val="7FD5B9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241FF899"/>
    <w:multiLevelType w:val="hybridMultilevel"/>
    <w:tmpl w:val="25CBEE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244CAB55"/>
    <w:multiLevelType w:val="hybridMultilevel"/>
    <w:tmpl w:val="636526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25834046"/>
    <w:multiLevelType w:val="hybridMultilevel"/>
    <w:tmpl w:val="05C21F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2AC1CF5E"/>
    <w:multiLevelType w:val="hybridMultilevel"/>
    <w:tmpl w:val="A72691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2D24245B"/>
    <w:multiLevelType w:val="hybridMultilevel"/>
    <w:tmpl w:val="6817A7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349C07DD"/>
    <w:multiLevelType w:val="hybridMultilevel"/>
    <w:tmpl w:val="521A25E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3">
    <w:nsid w:val="37A43E9E"/>
    <w:multiLevelType w:val="hybridMultilevel"/>
    <w:tmpl w:val="F2ACD7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38BC4E68"/>
    <w:multiLevelType w:val="hybridMultilevel"/>
    <w:tmpl w:val="6EB44B08"/>
    <w:lvl w:ilvl="0" w:tplc="829C1FC6">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3AD58EB1"/>
    <w:multiLevelType w:val="hybridMultilevel"/>
    <w:tmpl w:val="C69926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3C2F2C96"/>
    <w:multiLevelType w:val="hybridMultilevel"/>
    <w:tmpl w:val="EB0422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51D3307D"/>
    <w:multiLevelType w:val="hybridMultilevel"/>
    <w:tmpl w:val="B97D9C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5947DE96"/>
    <w:multiLevelType w:val="hybridMultilevel"/>
    <w:tmpl w:val="9A0A48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688878B1"/>
    <w:multiLevelType w:val="hybridMultilevel"/>
    <w:tmpl w:val="6824B50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40">
    <w:nsid w:val="69B96066"/>
    <w:multiLevelType w:val="hybridMultilevel"/>
    <w:tmpl w:val="1F9A17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69CC17A8"/>
    <w:multiLevelType w:val="hybridMultilevel"/>
    <w:tmpl w:val="2294D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D7440F8"/>
    <w:multiLevelType w:val="hybridMultilevel"/>
    <w:tmpl w:val="01C67542"/>
    <w:lvl w:ilvl="0" w:tplc="829C1FC6">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3C293D6"/>
    <w:multiLevelType w:val="hybridMultilevel"/>
    <w:tmpl w:val="5F10DA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19"/>
  </w:num>
  <w:num w:numId="4">
    <w:abstractNumId w:val="2"/>
  </w:num>
  <w:num w:numId="5">
    <w:abstractNumId w:val="6"/>
  </w:num>
  <w:num w:numId="6">
    <w:abstractNumId w:val="20"/>
  </w:num>
  <w:num w:numId="7">
    <w:abstractNumId w:val="29"/>
  </w:num>
  <w:num w:numId="8">
    <w:abstractNumId w:val="23"/>
  </w:num>
  <w:num w:numId="9">
    <w:abstractNumId w:val="34"/>
  </w:num>
  <w:num w:numId="10">
    <w:abstractNumId w:val="42"/>
  </w:num>
  <w:num w:numId="11">
    <w:abstractNumId w:val="15"/>
  </w:num>
  <w:num w:numId="12">
    <w:abstractNumId w:val="33"/>
  </w:num>
  <w:num w:numId="13">
    <w:abstractNumId w:val="40"/>
  </w:num>
  <w:num w:numId="14">
    <w:abstractNumId w:val="3"/>
  </w:num>
  <w:num w:numId="15">
    <w:abstractNumId w:val="13"/>
  </w:num>
  <w:num w:numId="16">
    <w:abstractNumId w:val="16"/>
  </w:num>
  <w:num w:numId="17">
    <w:abstractNumId w:val="27"/>
  </w:num>
  <w:num w:numId="18">
    <w:abstractNumId w:val="28"/>
  </w:num>
  <w:num w:numId="19">
    <w:abstractNumId w:val="8"/>
  </w:num>
  <w:num w:numId="20">
    <w:abstractNumId w:val="11"/>
  </w:num>
  <w:num w:numId="21">
    <w:abstractNumId w:val="12"/>
  </w:num>
  <w:num w:numId="22">
    <w:abstractNumId w:val="22"/>
  </w:num>
  <w:num w:numId="23">
    <w:abstractNumId w:val="35"/>
  </w:num>
  <w:num w:numId="24">
    <w:abstractNumId w:val="41"/>
  </w:num>
  <w:num w:numId="25">
    <w:abstractNumId w:val="39"/>
  </w:num>
  <w:num w:numId="26">
    <w:abstractNumId w:val="36"/>
  </w:num>
  <w:num w:numId="27">
    <w:abstractNumId w:val="43"/>
  </w:num>
  <w:num w:numId="28">
    <w:abstractNumId w:val="17"/>
  </w:num>
  <w:num w:numId="29">
    <w:abstractNumId w:val="14"/>
  </w:num>
  <w:num w:numId="30">
    <w:abstractNumId w:val="31"/>
  </w:num>
  <w:num w:numId="31">
    <w:abstractNumId w:val="7"/>
  </w:num>
  <w:num w:numId="32">
    <w:abstractNumId w:val="38"/>
  </w:num>
  <w:num w:numId="33">
    <w:abstractNumId w:val="18"/>
  </w:num>
  <w:num w:numId="34">
    <w:abstractNumId w:val="5"/>
  </w:num>
  <w:num w:numId="35">
    <w:abstractNumId w:val="24"/>
  </w:num>
  <w:num w:numId="36">
    <w:abstractNumId w:val="32"/>
  </w:num>
  <w:num w:numId="37">
    <w:abstractNumId w:val="21"/>
  </w:num>
  <w:num w:numId="38">
    <w:abstractNumId w:val="30"/>
  </w:num>
  <w:num w:numId="39">
    <w:abstractNumId w:val="9"/>
  </w:num>
  <w:num w:numId="40">
    <w:abstractNumId w:val="26"/>
  </w:num>
  <w:num w:numId="41">
    <w:abstractNumId w:val="0"/>
  </w:num>
  <w:num w:numId="42">
    <w:abstractNumId w:val="37"/>
  </w:num>
  <w:num w:numId="43">
    <w:abstractNumId w:val="25"/>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2E"/>
    <w:rsid w:val="00031E80"/>
    <w:rsid w:val="00085328"/>
    <w:rsid w:val="000A2E57"/>
    <w:rsid w:val="000B0AC2"/>
    <w:rsid w:val="000E0D79"/>
    <w:rsid w:val="00102499"/>
    <w:rsid w:val="001C1CB5"/>
    <w:rsid w:val="002225B1"/>
    <w:rsid w:val="00274347"/>
    <w:rsid w:val="002C5A06"/>
    <w:rsid w:val="003866B3"/>
    <w:rsid w:val="003F241A"/>
    <w:rsid w:val="00415CB5"/>
    <w:rsid w:val="00426D21"/>
    <w:rsid w:val="0045222E"/>
    <w:rsid w:val="00455DDB"/>
    <w:rsid w:val="00461DB6"/>
    <w:rsid w:val="00472BCF"/>
    <w:rsid w:val="00480BAC"/>
    <w:rsid w:val="005006DD"/>
    <w:rsid w:val="00513625"/>
    <w:rsid w:val="00515477"/>
    <w:rsid w:val="0055731B"/>
    <w:rsid w:val="00561AE6"/>
    <w:rsid w:val="00562195"/>
    <w:rsid w:val="005C269F"/>
    <w:rsid w:val="005D443B"/>
    <w:rsid w:val="00611181"/>
    <w:rsid w:val="00611FF5"/>
    <w:rsid w:val="007B44D2"/>
    <w:rsid w:val="007C01E9"/>
    <w:rsid w:val="007F1A91"/>
    <w:rsid w:val="00802F9D"/>
    <w:rsid w:val="00864497"/>
    <w:rsid w:val="00887480"/>
    <w:rsid w:val="008A31BE"/>
    <w:rsid w:val="00994E72"/>
    <w:rsid w:val="00997B2A"/>
    <w:rsid w:val="00A16BEF"/>
    <w:rsid w:val="00A46C7A"/>
    <w:rsid w:val="00A626AB"/>
    <w:rsid w:val="00A910F2"/>
    <w:rsid w:val="00AA5BF7"/>
    <w:rsid w:val="00AB4A7B"/>
    <w:rsid w:val="00AC3E72"/>
    <w:rsid w:val="00AC3EEF"/>
    <w:rsid w:val="00AD55FC"/>
    <w:rsid w:val="00B162B7"/>
    <w:rsid w:val="00B36D2F"/>
    <w:rsid w:val="00B452ED"/>
    <w:rsid w:val="00B80FAB"/>
    <w:rsid w:val="00BB2616"/>
    <w:rsid w:val="00BD63DC"/>
    <w:rsid w:val="00BE4A09"/>
    <w:rsid w:val="00BE73DC"/>
    <w:rsid w:val="00C05C43"/>
    <w:rsid w:val="00C73DDF"/>
    <w:rsid w:val="00CB70D1"/>
    <w:rsid w:val="00CD21F5"/>
    <w:rsid w:val="00CD4318"/>
    <w:rsid w:val="00D03206"/>
    <w:rsid w:val="00D47E21"/>
    <w:rsid w:val="00E2177B"/>
    <w:rsid w:val="00EE4E68"/>
    <w:rsid w:val="00F17B8F"/>
    <w:rsid w:val="00F717E8"/>
    <w:rsid w:val="00FB50F3"/>
    <w:rsid w:val="00FD5E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80F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2BC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72BCF"/>
    <w:pPr>
      <w:ind w:left="720"/>
      <w:contextualSpacing/>
    </w:pPr>
  </w:style>
  <w:style w:type="paragraph" w:styleId="Quote">
    <w:name w:val="Quote"/>
    <w:basedOn w:val="Normal"/>
    <w:next w:val="Normal"/>
    <w:link w:val="QuoteChar"/>
    <w:uiPriority w:val="29"/>
    <w:qFormat/>
    <w:rsid w:val="00472BCF"/>
    <w:rPr>
      <w:i/>
      <w:iCs/>
      <w:color w:val="000000" w:themeColor="text1"/>
    </w:rPr>
  </w:style>
  <w:style w:type="character" w:customStyle="1" w:styleId="QuoteChar">
    <w:name w:val="Quote Char"/>
    <w:basedOn w:val="DefaultParagraphFont"/>
    <w:link w:val="Quote"/>
    <w:uiPriority w:val="29"/>
    <w:rsid w:val="00472BCF"/>
    <w:rPr>
      <w:i/>
      <w:iCs/>
      <w:color w:val="000000" w:themeColor="text1"/>
    </w:rPr>
  </w:style>
  <w:style w:type="table" w:styleId="TableGrid">
    <w:name w:val="Table Grid"/>
    <w:basedOn w:val="TableNormal"/>
    <w:uiPriority w:val="59"/>
    <w:rsid w:val="0047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2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5B1"/>
    <w:rPr>
      <w:rFonts w:ascii="Tahoma" w:hAnsi="Tahoma" w:cs="Tahoma"/>
      <w:sz w:val="16"/>
      <w:szCs w:val="16"/>
    </w:rPr>
  </w:style>
  <w:style w:type="character" w:customStyle="1" w:styleId="Heading2Char">
    <w:name w:val="Heading 2 Char"/>
    <w:basedOn w:val="DefaultParagraphFont"/>
    <w:link w:val="Heading2"/>
    <w:uiPriority w:val="9"/>
    <w:rsid w:val="00B80FA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80F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2BC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72BCF"/>
    <w:pPr>
      <w:ind w:left="720"/>
      <w:contextualSpacing/>
    </w:pPr>
  </w:style>
  <w:style w:type="paragraph" w:styleId="Quote">
    <w:name w:val="Quote"/>
    <w:basedOn w:val="Normal"/>
    <w:next w:val="Normal"/>
    <w:link w:val="QuoteChar"/>
    <w:uiPriority w:val="29"/>
    <w:qFormat/>
    <w:rsid w:val="00472BCF"/>
    <w:rPr>
      <w:i/>
      <w:iCs/>
      <w:color w:val="000000" w:themeColor="text1"/>
    </w:rPr>
  </w:style>
  <w:style w:type="character" w:customStyle="1" w:styleId="QuoteChar">
    <w:name w:val="Quote Char"/>
    <w:basedOn w:val="DefaultParagraphFont"/>
    <w:link w:val="Quote"/>
    <w:uiPriority w:val="29"/>
    <w:rsid w:val="00472BCF"/>
    <w:rPr>
      <w:i/>
      <w:iCs/>
      <w:color w:val="000000" w:themeColor="text1"/>
    </w:rPr>
  </w:style>
  <w:style w:type="table" w:styleId="TableGrid">
    <w:name w:val="Table Grid"/>
    <w:basedOn w:val="TableNormal"/>
    <w:uiPriority w:val="59"/>
    <w:rsid w:val="0047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2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5B1"/>
    <w:rPr>
      <w:rFonts w:ascii="Tahoma" w:hAnsi="Tahoma" w:cs="Tahoma"/>
      <w:sz w:val="16"/>
      <w:szCs w:val="16"/>
    </w:rPr>
  </w:style>
  <w:style w:type="character" w:customStyle="1" w:styleId="Heading2Char">
    <w:name w:val="Heading 2 Char"/>
    <w:basedOn w:val="DefaultParagraphFont"/>
    <w:link w:val="Heading2"/>
    <w:uiPriority w:val="9"/>
    <w:rsid w:val="00B80FA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56AA1-3366-48C1-8534-00E36A0D5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14</Pages>
  <Words>4535</Words>
  <Characters>24490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dcterms:created xsi:type="dcterms:W3CDTF">2020-12-09T18:11:00Z</dcterms:created>
  <dcterms:modified xsi:type="dcterms:W3CDTF">2020-12-17T16:24:00Z</dcterms:modified>
</cp:coreProperties>
</file>