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ED73" w14:textId="61225286" w:rsidR="007F22A4" w:rsidRDefault="001B5D0E" w:rsidP="001B5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D0E">
        <w:rPr>
          <w:rFonts w:ascii="Times New Roman" w:hAnsi="Times New Roman" w:cs="Times New Roman"/>
          <w:b/>
          <w:bCs/>
          <w:sz w:val="24"/>
          <w:szCs w:val="24"/>
        </w:rPr>
        <w:t>Β΄ Επεισόδιο, στίχοι 775-840</w:t>
      </w:r>
    </w:p>
    <w:p w14:paraId="24153EE7" w14:textId="059EE935" w:rsidR="001B5D0E" w:rsidRDefault="001B5D0E" w:rsidP="001B5D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DE5031" w14:textId="0E3284ED" w:rsidR="001B5D0E" w:rsidRDefault="001B5D0E" w:rsidP="00417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1B5D0E">
        <w:rPr>
          <w:rFonts w:ascii="Times New Roman" w:hAnsi="Times New Roman" w:cs="Times New Roman"/>
          <w:b/>
          <w:bCs/>
          <w:sz w:val="24"/>
          <w:szCs w:val="24"/>
        </w:rPr>
        <w:t xml:space="preserve">Σ </w:t>
      </w:r>
      <w:r>
        <w:rPr>
          <w:rFonts w:ascii="Times New Roman" w:hAnsi="Times New Roman" w:cs="Times New Roman"/>
          <w:sz w:val="24"/>
          <w:szCs w:val="24"/>
        </w:rPr>
        <w:t xml:space="preserve">ή </w:t>
      </w:r>
      <w:r w:rsidRPr="001B5D0E">
        <w:rPr>
          <w:rFonts w:ascii="Times New Roman" w:hAnsi="Times New Roman" w:cs="Times New Roman"/>
          <w:b/>
          <w:bCs/>
          <w:sz w:val="24"/>
          <w:szCs w:val="24"/>
        </w:rPr>
        <w:t>Λ.</w:t>
      </w:r>
      <w:r w:rsidR="00DB4EB5">
        <w:rPr>
          <w:rFonts w:ascii="Times New Roman" w:hAnsi="Times New Roman" w:cs="Times New Roman"/>
          <w:b/>
          <w:bCs/>
          <w:sz w:val="24"/>
          <w:szCs w:val="24"/>
        </w:rPr>
        <w:t xml:space="preserve"> (11 μονάδες)</w:t>
      </w:r>
    </w:p>
    <w:p w14:paraId="79A8FCE2" w14:textId="7FA96CF8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Στην αρχή, ο Αγγελιαφόρος αντιλαμβάνεται ότι κάτι ευχάριστο συμβαίνει, αλλά δεν αντιλαμβάνεται την αιτία της χαράς.</w:t>
      </w:r>
    </w:p>
    <w:p w14:paraId="07DA6EFE" w14:textId="0E622EA6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 Αγγελιαφόρος κάνει λόγο για το ευμετάβολο της τύχης.</w:t>
      </w:r>
    </w:p>
    <w:p w14:paraId="22A146FF" w14:textId="45483FA5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</w:t>
      </w:r>
      <w:r w:rsidR="00417922">
        <w:rPr>
          <w:rFonts w:ascii="Times New Roman" w:hAnsi="Times New Roman" w:cs="Times New Roman"/>
          <w:sz w:val="24"/>
          <w:szCs w:val="24"/>
        </w:rPr>
        <w:t xml:space="preserve"> Ο Αγγελιαφόρος αναπολεί τον γάμο του ζευγαριού.</w:t>
      </w:r>
    </w:p>
    <w:p w14:paraId="3C7A9F57" w14:textId="6E94D6FB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Η περίπτωση του ζευγαριού είναι τρανό παράδειγμα της αστάθειας της τύχης.</w:t>
      </w:r>
    </w:p>
    <w:p w14:paraId="5CC0ECA4" w14:textId="30E509D5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Οι απόψεις που εκφράζει ο Αγγελιαφόρος για τους δούλους απηχούν τις απόψεις των σοφιστών της εποχής.</w:t>
      </w:r>
    </w:p>
    <w:p w14:paraId="4F9D3435" w14:textId="012CA1FD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Ο Μενέλαος </w:t>
      </w:r>
      <w:r w:rsidR="002E4A14">
        <w:rPr>
          <w:rFonts w:ascii="Times New Roman" w:hAnsi="Times New Roman" w:cs="Times New Roman"/>
          <w:sz w:val="24"/>
          <w:szCs w:val="24"/>
        </w:rPr>
        <w:t>μιλάει</w:t>
      </w:r>
      <w:r>
        <w:rPr>
          <w:rFonts w:ascii="Times New Roman" w:hAnsi="Times New Roman" w:cs="Times New Roman"/>
          <w:sz w:val="24"/>
          <w:szCs w:val="24"/>
        </w:rPr>
        <w:t xml:space="preserve"> απότομα στον Αγγελιαφόρο.</w:t>
      </w:r>
    </w:p>
    <w:p w14:paraId="69473FD8" w14:textId="33776E9D" w:rsidR="002E4A14" w:rsidRDefault="002E4A14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Ο Αγγελιαφόρος </w:t>
      </w:r>
      <w:r w:rsidR="00DB4EB5">
        <w:rPr>
          <w:rFonts w:ascii="Times New Roman" w:hAnsi="Times New Roman" w:cs="Times New Roman"/>
          <w:sz w:val="24"/>
          <w:szCs w:val="24"/>
        </w:rPr>
        <w:t>εκφράζεται</w:t>
      </w:r>
      <w:r>
        <w:rPr>
          <w:rFonts w:ascii="Times New Roman" w:hAnsi="Times New Roman" w:cs="Times New Roman"/>
          <w:sz w:val="24"/>
          <w:szCs w:val="24"/>
        </w:rPr>
        <w:t xml:space="preserve"> θετικ</w:t>
      </w:r>
      <w:r w:rsidR="00DB4EB5">
        <w:rPr>
          <w:rFonts w:ascii="Times New Roman" w:hAnsi="Times New Roman" w:cs="Times New Roman"/>
          <w:sz w:val="24"/>
          <w:szCs w:val="24"/>
        </w:rPr>
        <w:t>ά για</w:t>
      </w:r>
      <w:r>
        <w:rPr>
          <w:rFonts w:ascii="Times New Roman" w:hAnsi="Times New Roman" w:cs="Times New Roman"/>
          <w:sz w:val="24"/>
          <w:szCs w:val="24"/>
        </w:rPr>
        <w:t xml:space="preserve"> τη μαντική τέχνη.</w:t>
      </w:r>
    </w:p>
    <w:p w14:paraId="56E5698C" w14:textId="00456A3C" w:rsidR="00795C09" w:rsidRDefault="00DB4EB5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6904D6">
        <w:rPr>
          <w:rFonts w:ascii="Times New Roman" w:hAnsi="Times New Roman" w:cs="Times New Roman"/>
          <w:sz w:val="24"/>
          <w:szCs w:val="24"/>
        </w:rPr>
        <w:t>. Ο Αγγελιαφόρος κάνει λόγο για τις μαντείες με βάση το πέταγμα των πουλιών και τις θυσίες.</w:t>
      </w:r>
    </w:p>
    <w:p w14:paraId="0B0731BA" w14:textId="32BC5BBD" w:rsidR="00795C09" w:rsidRDefault="00DB4EB5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795C09">
        <w:rPr>
          <w:rFonts w:ascii="Times New Roman" w:hAnsi="Times New Roman" w:cs="Times New Roman"/>
          <w:sz w:val="24"/>
          <w:szCs w:val="24"/>
        </w:rPr>
        <w:t>. Ο Αγγελιαφόρος παρουσιάζεται με ήθος ανάλογο της κοινωνικής του θέσης.</w:t>
      </w:r>
    </w:p>
    <w:p w14:paraId="214910F3" w14:textId="7F182D06" w:rsidR="00795C09" w:rsidRDefault="00795C09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ι. Τα λόγια του Αγγελιαφόρου αποτυπώνουν την πείρα ζωής. </w:t>
      </w:r>
    </w:p>
    <w:p w14:paraId="5922F230" w14:textId="5DCCD956" w:rsidR="00DB4EB5" w:rsidRDefault="00DB4EB5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Ο Χορός διαφωνεί με τις θέσεις του Αγγελιαφόρου σχετικά με τους μάντεις. </w:t>
      </w:r>
    </w:p>
    <w:p w14:paraId="6D0EE024" w14:textId="77777777" w:rsidR="002E4A14" w:rsidRDefault="002E4A14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C5D185" w14:textId="6870C142" w:rsidR="001B5D0E" w:rsidRPr="00DB4EB5" w:rsidRDefault="001B5D0E" w:rsidP="00417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την κατάλληλη λέξη.</w:t>
      </w:r>
      <w:r w:rsidR="00B51D9C">
        <w:rPr>
          <w:rFonts w:ascii="Times New Roman" w:hAnsi="Times New Roman" w:cs="Times New Roman"/>
          <w:sz w:val="24"/>
          <w:szCs w:val="24"/>
        </w:rPr>
        <w:t xml:space="preserve"> </w:t>
      </w:r>
      <w:r w:rsidR="00B51D9C" w:rsidRPr="00DB4E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B4EB5" w:rsidRPr="00DB4EB5">
        <w:rPr>
          <w:rFonts w:ascii="Times New Roman" w:hAnsi="Times New Roman" w:cs="Times New Roman"/>
          <w:b/>
          <w:bCs/>
          <w:sz w:val="24"/>
          <w:szCs w:val="24"/>
        </w:rPr>
        <w:t>11 μονάδες)</w:t>
      </w:r>
    </w:p>
    <w:p w14:paraId="27FEA835" w14:textId="0B93DDDE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 Αγγελιαφόρος </w:t>
      </w:r>
      <w:r w:rsidR="00DB4EB5">
        <w:rPr>
          <w:rFonts w:ascii="Times New Roman" w:hAnsi="Times New Roman" w:cs="Times New Roman"/>
          <w:sz w:val="24"/>
          <w:szCs w:val="24"/>
        </w:rPr>
        <w:t xml:space="preserve">για να </w:t>
      </w:r>
      <w:r>
        <w:rPr>
          <w:rFonts w:ascii="Times New Roman" w:hAnsi="Times New Roman" w:cs="Times New Roman"/>
          <w:sz w:val="24"/>
          <w:szCs w:val="24"/>
        </w:rPr>
        <w:t>χαρακτηρί</w:t>
      </w:r>
      <w:r w:rsidR="00DB4EB5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ει το θείο </w:t>
      </w:r>
      <w:r w:rsidR="00DB4EB5">
        <w:rPr>
          <w:rFonts w:ascii="Times New Roman" w:hAnsi="Times New Roman" w:cs="Times New Roman"/>
          <w:sz w:val="24"/>
          <w:szCs w:val="24"/>
        </w:rPr>
        <w:t xml:space="preserve">χρησιμοποιεί το επίθετο 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8C2E99F" w14:textId="0C60F29F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Ο Αγγελιαφόρος απευθύνεται στην Ελένη αποκαλώντας την …………. μου, ένδειξη της μεταξύ τους οικειότητας. </w:t>
      </w:r>
    </w:p>
    <w:p w14:paraId="06503649" w14:textId="0A14AA35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 Αγγελιαφόρος δηλώνει ότι αν και δούλος έχει ……………. ψυχή, κάνοντας διάκριση ανάμεσα στη σωματική και την …………… ελευθερία.</w:t>
      </w:r>
    </w:p>
    <w:p w14:paraId="2A1C9855" w14:textId="7BDEDF02" w:rsidR="001B5D0E" w:rsidRDefault="00417922" w:rsidP="00417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Η παραπάνω διάκριση απηχεί την ίδια ιδέα που διατυπώθηκε από τον Διονύσιο Σολωμό στην ποιητική του σύνθεση ¨……………….. …………………¨ </w:t>
      </w:r>
      <w:r w:rsidRPr="00417922">
        <w:rPr>
          <w:rFonts w:ascii="Times New Roman" w:hAnsi="Times New Roman" w:cs="Times New Roman"/>
          <w:b/>
          <w:bCs/>
          <w:sz w:val="24"/>
          <w:szCs w:val="24"/>
        </w:rPr>
        <w:t>(2 λέξεις)</w:t>
      </w:r>
    </w:p>
    <w:p w14:paraId="58B3C4C0" w14:textId="04FE7CA8" w:rsidR="002E4A14" w:rsidRDefault="002E4A14" w:rsidP="00417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Η τοποθέτηση του Αγγελιαφόρου για τους μάντεις παραπέμπει στο κλίμα οργής των Αθηναίων λόγω της πρόσφατης αποτυχημένης ……………………. ……………….. </w:t>
      </w:r>
      <w:r w:rsidRPr="002E4A14">
        <w:rPr>
          <w:rFonts w:ascii="Times New Roman" w:hAnsi="Times New Roman" w:cs="Times New Roman"/>
          <w:b/>
          <w:bCs/>
          <w:sz w:val="24"/>
          <w:szCs w:val="24"/>
        </w:rPr>
        <w:t>(2 λέξεις)</w:t>
      </w:r>
    </w:p>
    <w:p w14:paraId="5FD0FABE" w14:textId="2565D0BF" w:rsidR="002E4A14" w:rsidRDefault="002E4A14" w:rsidP="00417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. Στην ενότητα αυτή διατυπώνονται πολλές ιδέες γνωμικού χαρακτήρα και δικαιολογούν τον χαρακτηρισμό του Ευριπίδη ως ¨από ………….. ……………. (</w:t>
      </w:r>
      <w:r w:rsidRPr="002E4A14">
        <w:rPr>
          <w:rFonts w:ascii="Times New Roman" w:hAnsi="Times New Roman" w:cs="Times New Roman"/>
          <w:b/>
          <w:bCs/>
          <w:sz w:val="24"/>
          <w:szCs w:val="24"/>
        </w:rPr>
        <w:t>2 λέξεις)</w:t>
      </w:r>
    </w:p>
    <w:p w14:paraId="6D495886" w14:textId="2EFDD1E1" w:rsidR="006904D6" w:rsidRDefault="006904D6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ζ. Ο Αγγελιαφόρος χαρακτηρίζει τη μαντική ……………..</w:t>
      </w:r>
    </w:p>
    <w:p w14:paraId="7F395A86" w14:textId="72FFD68D" w:rsidR="006904D6" w:rsidRDefault="006904D6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Ως απόδειξη ότι η μαντική δεν έχει να προσφέρει τίποτα φέρνει την περίπτωση του</w:t>
      </w:r>
      <w:r w:rsidR="00DB4EB5">
        <w:rPr>
          <w:rFonts w:ascii="Times New Roman" w:hAnsi="Times New Roman" w:cs="Times New Roman"/>
          <w:sz w:val="24"/>
          <w:szCs w:val="24"/>
        </w:rPr>
        <w:t xml:space="preserve"> μάντη</w:t>
      </w:r>
      <w:r>
        <w:rPr>
          <w:rFonts w:ascii="Times New Roman" w:hAnsi="Times New Roman" w:cs="Times New Roman"/>
          <w:sz w:val="24"/>
          <w:szCs w:val="24"/>
        </w:rPr>
        <w:t xml:space="preserve"> …………….. που θα μπορούσε να είχε αποτρέψει τον πόλεμο.  </w:t>
      </w:r>
    </w:p>
    <w:p w14:paraId="57C4E932" w14:textId="178942A7" w:rsidR="00795C09" w:rsidRDefault="00795C09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Η σχέση Μενελάου-Αγγελιαφόρου/πιστού δούλου μας θυμίζει τη σχέση …………… και …………………..</w:t>
      </w:r>
    </w:p>
    <w:p w14:paraId="1924883B" w14:textId="77777777" w:rsidR="006904D6" w:rsidRPr="006904D6" w:rsidRDefault="006904D6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04C7F" w14:textId="37CD645D" w:rsidR="001B5D0E" w:rsidRPr="00DB4EB5" w:rsidRDefault="00B51D9C" w:rsidP="00417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5D0E">
        <w:rPr>
          <w:rFonts w:ascii="Times New Roman" w:hAnsi="Times New Roman" w:cs="Times New Roman"/>
          <w:sz w:val="24"/>
          <w:szCs w:val="24"/>
        </w:rPr>
        <w:t>Να δώσετε μια σύντομη απάντηση.</w:t>
      </w:r>
      <w:r w:rsidR="00DB4EB5">
        <w:rPr>
          <w:rFonts w:ascii="Times New Roman" w:hAnsi="Times New Roman" w:cs="Times New Roman"/>
          <w:sz w:val="24"/>
          <w:szCs w:val="24"/>
        </w:rPr>
        <w:t xml:space="preserve"> </w:t>
      </w:r>
      <w:r w:rsidR="00DB4EB5" w:rsidRPr="00DB4EB5">
        <w:rPr>
          <w:rFonts w:ascii="Times New Roman" w:hAnsi="Times New Roman" w:cs="Times New Roman"/>
          <w:b/>
          <w:bCs/>
          <w:sz w:val="24"/>
          <w:szCs w:val="24"/>
        </w:rPr>
        <w:t>(6 μονάδες)</w:t>
      </w:r>
    </w:p>
    <w:p w14:paraId="7D43868D" w14:textId="75831849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Το βαθύ αντιπολεμικό μήνυμα του έργου περί </w:t>
      </w:r>
      <w:r w:rsidR="00DB4EB5">
        <w:rPr>
          <w:rFonts w:ascii="Times New Roman" w:hAnsi="Times New Roman" w:cs="Times New Roman"/>
          <w:sz w:val="24"/>
          <w:szCs w:val="24"/>
        </w:rPr>
        <w:t>της ματαιότητας του</w:t>
      </w:r>
      <w:r>
        <w:rPr>
          <w:rFonts w:ascii="Times New Roman" w:hAnsi="Times New Roman" w:cs="Times New Roman"/>
          <w:sz w:val="24"/>
          <w:szCs w:val="24"/>
        </w:rPr>
        <w:t xml:space="preserve"> πολέμου </w:t>
      </w:r>
      <w:r w:rsidR="00DB4EB5">
        <w:rPr>
          <w:rFonts w:ascii="Times New Roman" w:hAnsi="Times New Roman" w:cs="Times New Roman"/>
          <w:sz w:val="24"/>
          <w:szCs w:val="24"/>
        </w:rPr>
        <w:t xml:space="preserve">διατυπώνεται </w:t>
      </w:r>
      <w:r>
        <w:rPr>
          <w:rFonts w:ascii="Times New Roman" w:hAnsi="Times New Roman" w:cs="Times New Roman"/>
          <w:sz w:val="24"/>
          <w:szCs w:val="24"/>
        </w:rPr>
        <w:t xml:space="preserve">στον στίχο (να </w:t>
      </w:r>
      <w:r w:rsidR="00DB4EB5">
        <w:rPr>
          <w:rFonts w:ascii="Times New Roman" w:hAnsi="Times New Roman" w:cs="Times New Roman"/>
          <w:sz w:val="24"/>
          <w:szCs w:val="24"/>
        </w:rPr>
        <w:t>αντιγράψετε τον στίχο)</w:t>
      </w:r>
    </w:p>
    <w:p w14:paraId="1B2D2B85" w14:textId="05010172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645982C" w14:textId="77777777" w:rsidR="00DB4EB5" w:rsidRDefault="00DB4EB5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8A24E" w14:textId="4BFD0F6D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β. Ο Ευριπίδης επιλέγει τον Αγγελιαφόρο, έναν δούλο, να εκστομίσει τον παραπάνω στίχο, γιατί </w:t>
      </w:r>
    </w:p>
    <w:p w14:paraId="3FA5E76D" w14:textId="6ABD01FC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E91FD4B" w14:textId="2914F5B3" w:rsidR="001B5D0E" w:rsidRP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……………………………………………………………………………………….…………………………………………………………………………………………….</w:t>
      </w:r>
    </w:p>
    <w:p w14:paraId="24B7D5D9" w14:textId="77777777" w:rsidR="001B5D0E" w:rsidRDefault="001B5D0E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2D872" w14:textId="28F5FE77" w:rsidR="001B5D0E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1B5D0E">
        <w:rPr>
          <w:rFonts w:ascii="Times New Roman" w:hAnsi="Times New Roman" w:cs="Times New Roman"/>
          <w:sz w:val="24"/>
          <w:szCs w:val="24"/>
        </w:rPr>
        <w:t xml:space="preserve">. </w:t>
      </w:r>
      <w:r w:rsidR="00DB4EB5">
        <w:rPr>
          <w:rFonts w:ascii="Times New Roman" w:hAnsi="Times New Roman" w:cs="Times New Roman"/>
          <w:sz w:val="24"/>
          <w:szCs w:val="24"/>
        </w:rPr>
        <w:t>Σε ποιους στίχους</w:t>
      </w:r>
      <w:r>
        <w:rPr>
          <w:rFonts w:ascii="Times New Roman" w:hAnsi="Times New Roman" w:cs="Times New Roman"/>
          <w:sz w:val="24"/>
          <w:szCs w:val="24"/>
        </w:rPr>
        <w:t xml:space="preserve"> ο Αγγελιαφόρος αποκαθιστά την τιμή της Ελένης</w:t>
      </w:r>
      <w:r w:rsidR="00DB4EB5">
        <w:rPr>
          <w:rFonts w:ascii="Times New Roman" w:hAnsi="Times New Roman" w:cs="Times New Roman"/>
          <w:sz w:val="24"/>
          <w:szCs w:val="24"/>
        </w:rPr>
        <w:t>; (να αντιγράψετε τους στίχους)</w:t>
      </w:r>
    </w:p>
    <w:p w14:paraId="4E30B8C0" w14:textId="5D23E8A6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4C562" w14:textId="77777777" w:rsidR="006904D6" w:rsidRDefault="006904D6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03DFB" w14:textId="77777777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1796D" w14:textId="296ABA24" w:rsidR="002E4A14" w:rsidRDefault="00417922" w:rsidP="002E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2E4A14">
        <w:rPr>
          <w:rFonts w:ascii="Times New Roman" w:hAnsi="Times New Roman" w:cs="Times New Roman"/>
          <w:sz w:val="24"/>
          <w:szCs w:val="24"/>
        </w:rPr>
        <w:t>Ο Μενέλαος θυμίζει τον παλιό καλό του εαυτό στο σημείο κατά το οποίο</w:t>
      </w:r>
    </w:p>
    <w:p w14:paraId="3A764C50" w14:textId="6647C586" w:rsidR="002E4A14" w:rsidRDefault="002E4A14" w:rsidP="002E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6ACFA18" w14:textId="77777777" w:rsidR="002E4A14" w:rsidRDefault="002E4A14" w:rsidP="002E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7AB16" w14:textId="189F6F22" w:rsidR="002E4A14" w:rsidRDefault="002E4A14" w:rsidP="002E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Ποια θέματα</w:t>
      </w:r>
      <w:r w:rsidR="00DB4E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φαινομενικά άσχετα με την υπόθεση του έργου</w:t>
      </w:r>
      <w:r w:rsidR="00DB4EB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θίγει ο Αγγελιαφόρος;</w:t>
      </w:r>
    </w:p>
    <w:p w14:paraId="4EBD5E0C" w14:textId="1D510CFE" w:rsidR="002E4A14" w:rsidRDefault="002E4A14" w:rsidP="002E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DC7C51D" w14:textId="045C3FCA" w:rsidR="00417922" w:rsidRDefault="00417922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54049" w14:textId="37772E7D" w:rsidR="006904D6" w:rsidRDefault="006904D6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. Στη θέση της μαντικής</w:t>
      </w:r>
      <w:r w:rsidR="00DB4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 Αγγελιαφόρος αντιπροτείνει δύο στοιχεία </w:t>
      </w:r>
    </w:p>
    <w:p w14:paraId="7EFA6CBF" w14:textId="18B59089" w:rsidR="006904D6" w:rsidRPr="001B5D0E" w:rsidRDefault="006904D6" w:rsidP="0041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B4EB5">
        <w:rPr>
          <w:rFonts w:ascii="Times New Roman" w:hAnsi="Times New Roman" w:cs="Times New Roman"/>
          <w:sz w:val="24"/>
          <w:szCs w:val="24"/>
        </w:rPr>
        <w:t>….</w:t>
      </w:r>
    </w:p>
    <w:sectPr w:rsidR="006904D6" w:rsidRPr="001B5D0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BEED" w14:textId="77777777" w:rsidR="006D2AB8" w:rsidRDefault="006D2AB8" w:rsidP="005139D0">
      <w:pPr>
        <w:spacing w:after="0" w:line="240" w:lineRule="auto"/>
      </w:pPr>
      <w:r>
        <w:separator/>
      </w:r>
    </w:p>
  </w:endnote>
  <w:endnote w:type="continuationSeparator" w:id="0">
    <w:p w14:paraId="3AC06B27" w14:textId="77777777" w:rsidR="006D2AB8" w:rsidRDefault="006D2AB8" w:rsidP="0051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5596439"/>
      <w:docPartObj>
        <w:docPartGallery w:val="Page Numbers (Bottom of Page)"/>
        <w:docPartUnique/>
      </w:docPartObj>
    </w:sdtPr>
    <w:sdtContent>
      <w:p w14:paraId="52D0FA79" w14:textId="65CA6075" w:rsidR="005139D0" w:rsidRDefault="005139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2E169" w14:textId="77777777" w:rsidR="005139D0" w:rsidRDefault="005139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0EBD" w14:textId="77777777" w:rsidR="006D2AB8" w:rsidRDefault="006D2AB8" w:rsidP="005139D0">
      <w:pPr>
        <w:spacing w:after="0" w:line="240" w:lineRule="auto"/>
      </w:pPr>
      <w:r>
        <w:separator/>
      </w:r>
    </w:p>
  </w:footnote>
  <w:footnote w:type="continuationSeparator" w:id="0">
    <w:p w14:paraId="46D55D9B" w14:textId="77777777" w:rsidR="006D2AB8" w:rsidRDefault="006D2AB8" w:rsidP="00513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0E"/>
    <w:rsid w:val="000E0F54"/>
    <w:rsid w:val="0013536B"/>
    <w:rsid w:val="001B5D0E"/>
    <w:rsid w:val="00251EE6"/>
    <w:rsid w:val="002E4A14"/>
    <w:rsid w:val="00417922"/>
    <w:rsid w:val="00495685"/>
    <w:rsid w:val="004B48D4"/>
    <w:rsid w:val="005139D0"/>
    <w:rsid w:val="006904D6"/>
    <w:rsid w:val="006C7243"/>
    <w:rsid w:val="006D2AB8"/>
    <w:rsid w:val="00785D59"/>
    <w:rsid w:val="00795C09"/>
    <w:rsid w:val="007F22A4"/>
    <w:rsid w:val="00983458"/>
    <w:rsid w:val="00A4119D"/>
    <w:rsid w:val="00B51D9C"/>
    <w:rsid w:val="00BA1269"/>
    <w:rsid w:val="00D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4976"/>
  <w15:chartTrackingRefBased/>
  <w15:docId w15:val="{0D1E592C-2659-4D35-975B-B4A8115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5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5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5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5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5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5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5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5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5D0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5D0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5D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5D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5D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5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5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5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5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5D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5D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5D0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5D0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B5D0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13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139D0"/>
  </w:style>
  <w:style w:type="paragraph" w:styleId="ab">
    <w:name w:val="footer"/>
    <w:basedOn w:val="a"/>
    <w:link w:val="Char4"/>
    <w:uiPriority w:val="99"/>
    <w:unhideWhenUsed/>
    <w:rsid w:val="00513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1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2025-02-01T22:07:00Z</dcterms:created>
  <dcterms:modified xsi:type="dcterms:W3CDTF">2025-02-01T22:07:00Z</dcterms:modified>
</cp:coreProperties>
</file>