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601F" w14:textId="0DAFDF98" w:rsidR="00662CF6" w:rsidRDefault="00662CF6" w:rsidP="00662CF6">
      <w:pPr>
        <w:jc w:val="both"/>
        <w:rPr>
          <w:rFonts w:ascii="Palatino Linotype" w:hAnsi="Palatino Linotype"/>
          <w:b/>
          <w:bCs/>
        </w:rPr>
      </w:pPr>
      <w:proofErr w:type="spellStart"/>
      <w:r w:rsidRPr="00662CF6">
        <w:rPr>
          <w:rFonts w:ascii="Palatino Linotype" w:hAnsi="Palatino Linotype"/>
          <w:b/>
          <w:bCs/>
        </w:rPr>
        <w:t>Λεώνη</w:t>
      </w:r>
      <w:proofErr w:type="spellEnd"/>
    </w:p>
    <w:p w14:paraId="3D4221CB" w14:textId="41548BFE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  <w:b/>
          <w:bCs/>
        </w:rPr>
        <w:t>Θεματικά κέντρα</w:t>
      </w:r>
    </w:p>
    <w:p w14:paraId="2D173E8A" w14:textId="77777777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Segoe UI Symbol" w:hAnsi="Segoe UI Symbol" w:cs="Segoe UI Symbol"/>
        </w:rPr>
        <w:t>♦</w:t>
      </w:r>
      <w:r w:rsidRPr="00662CF6">
        <w:rPr>
          <w:rFonts w:ascii="Palatino Linotype" w:hAnsi="Palatino Linotype"/>
        </w:rPr>
        <w:t xml:space="preserve"> Άτομα με ειδικές ανάγκες (ΑΜΕΑ) και εργασιακά δικαιώματα.</w:t>
      </w:r>
    </w:p>
    <w:p w14:paraId="42503C8D" w14:textId="656590F1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Segoe UI Symbol" w:hAnsi="Segoe UI Symbol" w:cs="Segoe UI Symbol"/>
        </w:rPr>
        <w:t>♦</w:t>
      </w:r>
      <w:r w:rsidRPr="00662CF6">
        <w:rPr>
          <w:rFonts w:ascii="Palatino Linotype" w:hAnsi="Palatino Linotype"/>
        </w:rPr>
        <w:t xml:space="preserve"> Άτομα με ειδικές ανάγκες και τεχνολογική εξέλιξη. Οι δυνατότητες που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προσφέρει η τεχνολογία για τη διευκόλυνση της ζωής τους.</w:t>
      </w:r>
    </w:p>
    <w:p w14:paraId="260C30C2" w14:textId="5F19F8EB" w:rsid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 xml:space="preserve">Το κείμενο της Μ. </w:t>
      </w:r>
      <w:proofErr w:type="spellStart"/>
      <w:r w:rsidRPr="00662CF6">
        <w:rPr>
          <w:rFonts w:ascii="Palatino Linotype" w:hAnsi="Palatino Linotype"/>
        </w:rPr>
        <w:t>Πυλιώτου</w:t>
      </w:r>
      <w:proofErr w:type="spellEnd"/>
      <w:r w:rsidRPr="00662CF6">
        <w:rPr>
          <w:rFonts w:ascii="Palatino Linotype" w:hAnsi="Palatino Linotype"/>
        </w:rPr>
        <w:t xml:space="preserve"> απευθύνεται σε νεαρές ηλικίες και έχει σαφή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 xml:space="preserve">διδακτικό στόχο: να προβάλλει μέσα από το παράδειγμα της </w:t>
      </w:r>
      <w:proofErr w:type="spellStart"/>
      <w:r w:rsidRPr="00662CF6">
        <w:rPr>
          <w:rFonts w:ascii="Palatino Linotype" w:hAnsi="Palatino Linotype"/>
        </w:rPr>
        <w:t>ηρωίδας</w:t>
      </w:r>
      <w:proofErr w:type="spellEnd"/>
      <w:r w:rsidRPr="00662CF6">
        <w:rPr>
          <w:rFonts w:ascii="Palatino Linotype" w:hAnsi="Palatino Linotype"/>
        </w:rPr>
        <w:t xml:space="preserve"> του το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αγωνιστικό πνεύμα που διακρίνει άτομα με κινητικές δυσκολίες (και γενικότερα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άτομα με ειδικές ανάγκες.</w:t>
      </w:r>
    </w:p>
    <w:p w14:paraId="6D88CBCC" w14:textId="383FBA36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  <w:b/>
          <w:bCs/>
        </w:rPr>
        <w:t>Τίτλος:</w:t>
      </w:r>
      <w:r w:rsidRPr="00662CF6">
        <w:rPr>
          <w:rFonts w:ascii="Palatino Linotype" w:hAnsi="Palatino Linotype"/>
        </w:rPr>
        <w:t xml:space="preserve"> Αναφέρει το όνομα της </w:t>
      </w:r>
      <w:proofErr w:type="spellStart"/>
      <w:r w:rsidRPr="00662CF6">
        <w:rPr>
          <w:rFonts w:ascii="Palatino Linotype" w:hAnsi="Palatino Linotype"/>
        </w:rPr>
        <w:t>ηρωίδας</w:t>
      </w:r>
      <w:proofErr w:type="spellEnd"/>
      <w:r w:rsidRPr="00662CF6">
        <w:rPr>
          <w:rFonts w:ascii="Palatino Linotype" w:hAnsi="Palatino Linotype"/>
        </w:rPr>
        <w:t>, καθώς με την αισιοδοξία της γίνεται παράδειγμα για όλους τους ανθρώπους</w:t>
      </w:r>
    </w:p>
    <w:p w14:paraId="3CB74B3C" w14:textId="77777777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  <w:b/>
          <w:bCs/>
        </w:rPr>
        <w:t>Ενότητες-Πλαγιότιτλοι</w:t>
      </w:r>
    </w:p>
    <w:p w14:paraId="1FAC8667" w14:textId="7E1F67B1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>1Η ΕΝΟΤΗΤΑ: «Έχουν περάσει κιόλας… δυο ολόκληρα χρόνια από τότε». Η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εργασία ως διέξοδος σε όλα τα προβλήματα.</w:t>
      </w:r>
    </w:p>
    <w:p w14:paraId="5B8B73B2" w14:textId="62414B12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 xml:space="preserve">2Η ΕΝΟΤΗΤΑ: «Σήμερα η </w:t>
      </w:r>
      <w:proofErr w:type="spellStart"/>
      <w:r w:rsidRPr="00662CF6">
        <w:rPr>
          <w:rFonts w:ascii="Palatino Linotype" w:hAnsi="Palatino Linotype"/>
        </w:rPr>
        <w:t>Λεώνη</w:t>
      </w:r>
      <w:proofErr w:type="spellEnd"/>
      <w:r w:rsidRPr="00662CF6">
        <w:rPr>
          <w:rFonts w:ascii="Palatino Linotype" w:hAnsi="Palatino Linotype"/>
        </w:rPr>
        <w:t>… στην άλλη πλευρά της πόλης». Αισιόδοξες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σκέψεις κατά την προετοιμασία συμμετοχής στο πάρτι.</w:t>
      </w:r>
    </w:p>
    <w:p w14:paraId="7856B8F0" w14:textId="12537E8D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>3Η ΕΝΟΤΗΤΑ: «Φτάνει επιτέλους… Ολυμπιακούς αγώνες». Σχέδια για νέες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δημιουργικές δραστηριότητες</w:t>
      </w:r>
    </w:p>
    <w:p w14:paraId="3201BC95" w14:textId="77777777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  <w:b/>
          <w:bCs/>
        </w:rPr>
        <w:t>Τεχνικές αφήγησης</w:t>
      </w:r>
    </w:p>
    <w:p w14:paraId="07AC8177" w14:textId="77777777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>– αφήγηση σε γ΄ πρόσωπο.</w:t>
      </w:r>
    </w:p>
    <w:p w14:paraId="1DD5C5A9" w14:textId="096BA970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>– Ο αφηγητής στον πρόλογο και στον επίλογο συμμετέχει ως ένα από τα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πρόσωπα της ιστορίας με το όνομα Όλγα Στεφάνου.</w:t>
      </w:r>
    </w:p>
    <w:p w14:paraId="2D0CB1CC" w14:textId="77777777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>– Διάλογος.</w:t>
      </w:r>
    </w:p>
    <w:p w14:paraId="5B0DAAEF" w14:textId="77777777" w:rsid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>– Περιγραφή.</w:t>
      </w:r>
    </w:p>
    <w:p w14:paraId="29B1D9DB" w14:textId="77777777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  <w:b/>
          <w:bCs/>
        </w:rPr>
        <w:t>Χρόνος:</w:t>
      </w:r>
    </w:p>
    <w:p w14:paraId="26FF6679" w14:textId="77777777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 xml:space="preserve">Στο απόσπασμα ο χρόνος είναι δύο χρόνια μετά την αρρώστια της </w:t>
      </w:r>
      <w:proofErr w:type="spellStart"/>
      <w:r w:rsidRPr="00662CF6">
        <w:rPr>
          <w:rFonts w:ascii="Palatino Linotype" w:hAnsi="Palatino Linotype"/>
        </w:rPr>
        <w:t>Λεώνης</w:t>
      </w:r>
      <w:proofErr w:type="spellEnd"/>
      <w:r w:rsidRPr="00662CF6">
        <w:rPr>
          <w:rFonts w:ascii="Palatino Linotype" w:hAnsi="Palatino Linotype"/>
        </w:rPr>
        <w:t xml:space="preserve">. Πιο συγκεκριμένα, είναι η μέρα που για πρώτη φορά θα κάνει δημόσια έξοδο μετά από δύο χρόνια. Ο χρόνος στο απόσπασμα αρχίζει στο εργαστήριο, όταν ολοκληρώνει τη δουλειά της και προετοιμάζεται για το πάρτι. Η </w:t>
      </w:r>
      <w:proofErr w:type="spellStart"/>
      <w:r w:rsidRPr="00662CF6">
        <w:rPr>
          <w:rFonts w:ascii="Palatino Linotype" w:hAnsi="Palatino Linotype"/>
        </w:rPr>
        <w:t>Λεώνη</w:t>
      </w:r>
      <w:proofErr w:type="spellEnd"/>
      <w:r w:rsidRPr="00662CF6">
        <w:rPr>
          <w:rFonts w:ascii="Palatino Linotype" w:hAnsi="Palatino Linotype"/>
        </w:rPr>
        <w:t xml:space="preserve"> θυμάται την εμπειρία της στο νοσοκομείο (αναδρομή).</w:t>
      </w:r>
    </w:p>
    <w:p w14:paraId="7F423A4B" w14:textId="77777777" w:rsidR="00662CF6" w:rsidRPr="00662CF6" w:rsidRDefault="00662CF6" w:rsidP="00662CF6">
      <w:pPr>
        <w:jc w:val="both"/>
        <w:rPr>
          <w:rFonts w:ascii="Palatino Linotype" w:hAnsi="Palatino Linotype"/>
        </w:rPr>
      </w:pPr>
    </w:p>
    <w:p w14:paraId="36638C22" w14:textId="77777777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  <w:b/>
          <w:bCs/>
        </w:rPr>
        <w:t>Γλώσσα</w:t>
      </w:r>
      <w:r w:rsidRPr="00662CF6">
        <w:rPr>
          <w:rFonts w:ascii="Palatino Linotype" w:hAnsi="Palatino Linotype"/>
        </w:rPr>
        <w:t> : Απλή δημοτική. Λέξεις της καθημερινής ομιλίας</w:t>
      </w:r>
    </w:p>
    <w:p w14:paraId="2403D11D" w14:textId="77777777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  <w:b/>
          <w:bCs/>
        </w:rPr>
        <w:t>Ύφος </w:t>
      </w:r>
      <w:r w:rsidRPr="00662CF6">
        <w:rPr>
          <w:rFonts w:ascii="Palatino Linotype" w:hAnsi="Palatino Linotype"/>
        </w:rPr>
        <w:t>: Απλό, φυσικό, ζωηρό.</w:t>
      </w:r>
    </w:p>
    <w:p w14:paraId="417A1A6E" w14:textId="77777777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  <w:b/>
          <w:bCs/>
        </w:rPr>
        <w:t>Εκφραστικά μέσα</w:t>
      </w:r>
      <w:r w:rsidRPr="00662CF6">
        <w:rPr>
          <w:rFonts w:ascii="Palatino Linotype" w:hAnsi="Palatino Linotype"/>
        </w:rPr>
        <w:t> : Επίθετα, Μεταφορές, Παρομοίωση.</w:t>
      </w:r>
    </w:p>
    <w:p w14:paraId="0454C016" w14:textId="77777777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  <w:b/>
          <w:bCs/>
        </w:rPr>
        <w:t xml:space="preserve">Χαρακτηρισμός </w:t>
      </w:r>
      <w:proofErr w:type="spellStart"/>
      <w:r w:rsidRPr="00662CF6">
        <w:rPr>
          <w:rFonts w:ascii="Palatino Linotype" w:hAnsi="Palatino Linotype"/>
          <w:b/>
          <w:bCs/>
        </w:rPr>
        <w:t>πρόσωπων</w:t>
      </w:r>
      <w:proofErr w:type="spellEnd"/>
      <w:r w:rsidRPr="00662CF6">
        <w:rPr>
          <w:rFonts w:ascii="Palatino Linotype" w:hAnsi="Palatino Linotype"/>
          <w:b/>
          <w:bCs/>
        </w:rPr>
        <w:t>:</w:t>
      </w:r>
    </w:p>
    <w:p w14:paraId="4259C277" w14:textId="77777777" w:rsidR="00662CF6" w:rsidRPr="00662CF6" w:rsidRDefault="00662CF6" w:rsidP="00662CF6">
      <w:pPr>
        <w:jc w:val="both"/>
        <w:rPr>
          <w:rFonts w:ascii="Palatino Linotype" w:hAnsi="Palatino Linotype"/>
        </w:rPr>
      </w:pPr>
      <w:proofErr w:type="spellStart"/>
      <w:r w:rsidRPr="00662CF6">
        <w:rPr>
          <w:rFonts w:ascii="Palatino Linotype" w:hAnsi="Palatino Linotype"/>
          <w:b/>
          <w:bCs/>
        </w:rPr>
        <w:t>Λεώνη</w:t>
      </w:r>
      <w:proofErr w:type="spellEnd"/>
      <w:r w:rsidRPr="00662CF6">
        <w:rPr>
          <w:rFonts w:ascii="Palatino Linotype" w:hAnsi="Palatino Linotype"/>
          <w:b/>
          <w:bCs/>
        </w:rPr>
        <w:t>:</w:t>
      </w:r>
    </w:p>
    <w:p w14:paraId="08862B19" w14:textId="414561E4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  <w:b/>
          <w:bCs/>
        </w:rPr>
        <w:t>Ιδέες-συναισθήμ</w:t>
      </w:r>
      <w:r w:rsidR="00441556">
        <w:rPr>
          <w:rFonts w:ascii="Palatino Linotype" w:hAnsi="Palatino Linotype"/>
          <w:b/>
          <w:bCs/>
        </w:rPr>
        <w:t>α</w:t>
      </w:r>
      <w:r w:rsidRPr="00662CF6">
        <w:rPr>
          <w:rFonts w:ascii="Palatino Linotype" w:hAnsi="Palatino Linotype"/>
          <w:b/>
          <w:bCs/>
        </w:rPr>
        <w:t>τα</w:t>
      </w:r>
    </w:p>
    <w:p w14:paraId="3358410E" w14:textId="4FBCC010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>– Το κείμενο προβάλλει το αγωνιστικό πνεύμα και την αισιοδοξία ενός ατόμου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με ειδικές ανάγκες.</w:t>
      </w:r>
    </w:p>
    <w:p w14:paraId="66BE4124" w14:textId="2D8B82C3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lastRenderedPageBreak/>
        <w:t xml:space="preserve">– Θαυμασμός για την ψυχική δύναμη της </w:t>
      </w:r>
      <w:proofErr w:type="spellStart"/>
      <w:r w:rsidRPr="00662CF6">
        <w:rPr>
          <w:rFonts w:ascii="Palatino Linotype" w:hAnsi="Palatino Linotype"/>
        </w:rPr>
        <w:t>ηρωίδας</w:t>
      </w:r>
      <w:proofErr w:type="spellEnd"/>
      <w:r w:rsidRPr="00662CF6">
        <w:rPr>
          <w:rFonts w:ascii="Palatino Linotype" w:hAnsi="Palatino Linotype"/>
        </w:rPr>
        <w:t>, αλλά και προβληματισμός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για την ελλιπή πρόνοια του κράτους απέναντι στα άτομα με ειδικές ανάγκες και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τα προβλήματα που αντιμετωπίζουν στην καθημερινή ζωή τους.</w:t>
      </w:r>
    </w:p>
    <w:p w14:paraId="2BD5EF2D" w14:textId="77777777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  <w:b/>
          <w:bCs/>
        </w:rPr>
        <w:t xml:space="preserve">Χαρακτηρισμός της </w:t>
      </w:r>
      <w:proofErr w:type="spellStart"/>
      <w:r w:rsidRPr="00662CF6">
        <w:rPr>
          <w:rFonts w:ascii="Palatino Linotype" w:hAnsi="Palatino Linotype"/>
          <w:b/>
          <w:bCs/>
        </w:rPr>
        <w:t>Λεώνης</w:t>
      </w:r>
      <w:proofErr w:type="spellEnd"/>
      <w:r w:rsidRPr="00662CF6">
        <w:rPr>
          <w:rFonts w:ascii="Palatino Linotype" w:hAnsi="Palatino Linotype"/>
          <w:b/>
          <w:bCs/>
        </w:rPr>
        <w:t xml:space="preserve"> – Το αγωνιστικό πνεύμα και η αισιοδοξία της</w:t>
      </w:r>
    </w:p>
    <w:p w14:paraId="5B77A34D" w14:textId="2BB1284A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 xml:space="preserve">-Η </w:t>
      </w:r>
      <w:proofErr w:type="spellStart"/>
      <w:r w:rsidRPr="00662CF6">
        <w:rPr>
          <w:rFonts w:ascii="Palatino Linotype" w:hAnsi="Palatino Linotype"/>
        </w:rPr>
        <w:t>Λεώνη</w:t>
      </w:r>
      <w:proofErr w:type="spellEnd"/>
      <w:r w:rsidRPr="00662CF6">
        <w:rPr>
          <w:rFonts w:ascii="Palatino Linotype" w:hAnsi="Palatino Linotype"/>
        </w:rPr>
        <w:t xml:space="preserve"> είναι ένα κορίτσι δεκαεφτά ετών, που πριν από δύο χρόνια έπαθε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 xml:space="preserve">σκλήρυνση κατά πλάκας, μια ασθένεια ανίατη, η οποία παρέλυσε τα πόδια </w:t>
      </w:r>
      <w:r>
        <w:rPr>
          <w:rFonts w:ascii="Palatino Linotype" w:hAnsi="Palatino Linotype"/>
        </w:rPr>
        <w:t xml:space="preserve">της </w:t>
      </w:r>
      <w:r w:rsidRPr="00662CF6">
        <w:rPr>
          <w:rFonts w:ascii="Palatino Linotype" w:hAnsi="Palatino Linotype"/>
        </w:rPr>
        <w:t>και την ανάγκασε να κυκλοφορεί σε όλη τη ζωή της με αναπηρικό καροτσάκι.</w:t>
      </w:r>
    </w:p>
    <w:p w14:paraId="6145E6D6" w14:textId="77777777" w:rsid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>Ωστόσο το κορίτσι αντιμετωπίζει αυτό το πρόβλημα της υγείας με θάρρος,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αγωνιστικότητα και αισιοδοξία, με το ξύπνιο μυαλό που διαθέτει, με δυναμισμό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και επιμονή, δουλεύοντας και κάνοντας με ζωντάνια σχέδια για το μέλλον,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συμμετέχοντας στις φιλίες και στον κοινωνικό βίο και προσπαθώντας γενικά να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απολαμβάνει τις χαρές της ζωής. Έτσι, τη βλέπουμε να ζει υποβαθμίζοντας το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πρόβλημα της: εργάζεται σαν υγιής άνθρωπος σε ένα κανονικό εργαστήριο με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 xml:space="preserve">πλήρη εξοπλισμό· απολαμβάνει τη χαρά της δημιουργίας, είναι </w:t>
      </w:r>
      <w:r>
        <w:rPr>
          <w:rFonts w:ascii="Palatino Linotype" w:hAnsi="Palatino Linotype"/>
        </w:rPr>
        <w:t xml:space="preserve">ένας </w:t>
      </w:r>
      <w:r w:rsidRPr="00662CF6">
        <w:rPr>
          <w:rFonts w:ascii="Palatino Linotype" w:hAnsi="Palatino Linotype"/>
        </w:rPr>
        <w:t>χαρούμενος και ευτυχισμένος άνθρωπος με απαιτήσεις από τη ζωή {Θα πάρει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δικό της αυτοκίνητο με αυτόματο σύστημα οδήγησης, ειδικό για ανάπηρα άτομα).</w:t>
      </w:r>
      <w:r>
        <w:rPr>
          <w:rFonts w:ascii="Palatino Linotype" w:hAnsi="Palatino Linotype"/>
        </w:rPr>
        <w:t xml:space="preserve"> </w:t>
      </w:r>
    </w:p>
    <w:p w14:paraId="52EE8F13" w14:textId="5A278A09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>Είναι πολύ σημαντικό το ότι δε ζηλεύει τους υγιείς με αποτέλεσμα να γκρινιάζει,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 xml:space="preserve">να </w:t>
      </w:r>
      <w:proofErr w:type="spellStart"/>
      <w:r w:rsidRPr="00662CF6">
        <w:rPr>
          <w:rFonts w:ascii="Palatino Linotype" w:hAnsi="Palatino Linotype"/>
        </w:rPr>
        <w:t>αυτοεγκαταλείπεται</w:t>
      </w:r>
      <w:proofErr w:type="spellEnd"/>
      <w:r w:rsidRPr="00662CF6">
        <w:rPr>
          <w:rFonts w:ascii="Palatino Linotype" w:hAnsi="Palatino Linotype"/>
        </w:rPr>
        <w:t xml:space="preserve"> και </w:t>
      </w:r>
      <w:proofErr w:type="spellStart"/>
      <w:r w:rsidRPr="00662CF6">
        <w:rPr>
          <w:rFonts w:ascii="Palatino Linotype" w:hAnsi="Palatino Linotype"/>
        </w:rPr>
        <w:t>ναβασανίζεται</w:t>
      </w:r>
      <w:proofErr w:type="spellEnd"/>
      <w:r w:rsidRPr="00662CF6">
        <w:rPr>
          <w:rFonts w:ascii="Palatino Linotype" w:hAnsi="Palatino Linotype"/>
        </w:rPr>
        <w:t xml:space="preserve"> από συναισθήματα κατωτερότητας,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 xml:space="preserve">αλλά έχει γενικά </w:t>
      </w:r>
      <w:proofErr w:type="spellStart"/>
      <w:r w:rsidRPr="00662CF6">
        <w:rPr>
          <w:rFonts w:ascii="Palatino Linotype" w:hAnsi="Palatino Linotype"/>
        </w:rPr>
        <w:t>αποδεχτείτην</w:t>
      </w:r>
      <w:proofErr w:type="spellEnd"/>
      <w:r w:rsidRPr="00662CF6">
        <w:rPr>
          <w:rFonts w:ascii="Palatino Linotype" w:hAnsi="Palatino Linotype"/>
        </w:rPr>
        <w:t xml:space="preserve"> κατάσταση της και, το κυριότερο, βλέπει τα χειρότερα:</w:t>
      </w:r>
    </w:p>
    <w:p w14:paraId="1D5362B1" w14:textId="0646DC77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>όταν πέθανε το κοριτσάκι που ήταν δίπλα της στο νοσοκομείο, σκέφτηκε ότι αυτό το χτύπημα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της μοίρας ήταν χειρότερο από το δικό της και το θυμόταν για να αντλεί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κουράγιο και αισιοδοξία. Είναι αποφασιστική, θαρραλέα, εργατική, δημιουργική, αισιόδοξη, δυναμική,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αγωνίστρια.</w:t>
      </w:r>
    </w:p>
    <w:p w14:paraId="22FDE4F0" w14:textId="77777777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>«Εγώ θα ζήσω! Θα ζήσω για να σε θυμάμαι!».</w:t>
      </w:r>
    </w:p>
    <w:p w14:paraId="26DE94EC" w14:textId="04C0230C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 xml:space="preserve">Στο πλαίσιο της αισιόδοξης αντιμετώπισης της ζωής η </w:t>
      </w:r>
      <w:proofErr w:type="spellStart"/>
      <w:r w:rsidRPr="00662CF6">
        <w:rPr>
          <w:rFonts w:ascii="Palatino Linotype" w:hAnsi="Palatino Linotype"/>
        </w:rPr>
        <w:t>Λεώνη</w:t>
      </w:r>
      <w:proofErr w:type="spellEnd"/>
      <w:r w:rsidRPr="00662CF6">
        <w:rPr>
          <w:rFonts w:ascii="Palatino Linotype" w:hAnsi="Palatino Linotype"/>
        </w:rPr>
        <w:t xml:space="preserve"> είναι άνθρωπος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ανοιχτόκαρδος και ενθουσιώδης, που δε χάνει την ευκαιρία να δοκιμάζει τη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χαρά:</w:t>
      </w:r>
    </w:p>
    <w:p w14:paraId="4403F820" w14:textId="77777777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  <w:b/>
          <w:bCs/>
        </w:rPr>
        <w:t> Μέσα της νιώθει μια μεγάλη χαρά</w:t>
      </w:r>
      <w:r w:rsidRPr="00662CF6">
        <w:rPr>
          <w:rFonts w:ascii="Palatino Linotype" w:hAnsi="Palatino Linotype"/>
        </w:rPr>
        <w:t> κάθε φορά που τελειώνει ένα κομμάτι.</w:t>
      </w:r>
    </w:p>
    <w:p w14:paraId="6752CE05" w14:textId="77777777" w:rsidR="00662CF6" w:rsidRPr="00662CF6" w:rsidRDefault="00662CF6" w:rsidP="00662CF6">
      <w:pPr>
        <w:numPr>
          <w:ilvl w:val="0"/>
          <w:numId w:val="1"/>
        </w:num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>Την κάνει ευτυχισμένη το εργαστήριο της.</w:t>
      </w:r>
    </w:p>
    <w:p w14:paraId="6EB69352" w14:textId="77777777" w:rsidR="00662CF6" w:rsidRPr="00662CF6" w:rsidRDefault="00662CF6" w:rsidP="00662CF6">
      <w:pPr>
        <w:numPr>
          <w:ilvl w:val="0"/>
          <w:numId w:val="1"/>
        </w:num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>Την ημέρα που θα πάει στο πάρτι[1] έχει ακόμα ένα λόγο να είναι χαρούμενη.</w:t>
      </w:r>
    </w:p>
    <w:p w14:paraId="14C623E3" w14:textId="1A03AAF6" w:rsidR="00662CF6" w:rsidRPr="00662CF6" w:rsidRDefault="00662CF6" w:rsidP="00662CF6">
      <w:pPr>
        <w:numPr>
          <w:ilvl w:val="0"/>
          <w:numId w:val="1"/>
        </w:num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>Όταν ο θείος της της εξομολογείται ότι βαρέθηκε να κάθεται και να μην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εργάζεται, βάζει τα γέλια.</w:t>
      </w:r>
    </w:p>
    <w:p w14:paraId="22D23626" w14:textId="4B21612C" w:rsidR="00662CF6" w:rsidRPr="00662CF6" w:rsidRDefault="00662CF6" w:rsidP="00662CF6">
      <w:pPr>
        <w:numPr>
          <w:ilvl w:val="0"/>
          <w:numId w:val="2"/>
        </w:num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 xml:space="preserve">Ξεσπάει σε ενθουσιώδεις ζητωκραυγές, όταν ο θείος της προτείνει να </w:t>
      </w:r>
      <w:r>
        <w:rPr>
          <w:rFonts w:ascii="Palatino Linotype" w:hAnsi="Palatino Linotype"/>
        </w:rPr>
        <w:t xml:space="preserve">της </w:t>
      </w:r>
      <w:r w:rsidRPr="00662CF6">
        <w:rPr>
          <w:rFonts w:ascii="Palatino Linotype" w:hAnsi="Palatino Linotype"/>
        </w:rPr>
        <w:t>φέρει ένα κομπιούτερ και να συνεργαστούν.</w:t>
      </w:r>
    </w:p>
    <w:p w14:paraId="31AFC810" w14:textId="39ADA28D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 xml:space="preserve">– Όλα αυτά τα στοιχεία της στάσης της </w:t>
      </w:r>
      <w:proofErr w:type="spellStart"/>
      <w:r w:rsidRPr="00662CF6">
        <w:rPr>
          <w:rFonts w:ascii="Palatino Linotype" w:hAnsi="Palatino Linotype"/>
        </w:rPr>
        <w:t>Λεώνης</w:t>
      </w:r>
      <w:proofErr w:type="spellEnd"/>
      <w:r w:rsidRPr="00662CF6">
        <w:rPr>
          <w:rFonts w:ascii="Palatino Linotype" w:hAnsi="Palatino Linotype"/>
        </w:rPr>
        <w:t xml:space="preserve"> απέναντι στο πρόβλημα της (το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θάρρος, η αγωνιστικότητα και η αισιοδοξία, ο δυναμισμός και η επιμονή, η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εργατικότητα και η δημιουργικότητα, η κοινωνικότητα) συνιστούν την ισχυρή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προσωπικότητά της.</w:t>
      </w:r>
    </w:p>
    <w:p w14:paraId="3F9AE601" w14:textId="77777777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  <w:b/>
          <w:bCs/>
        </w:rPr>
        <w:t xml:space="preserve"> Οι επαγγελματικές διέξοδοι της </w:t>
      </w:r>
      <w:proofErr w:type="spellStart"/>
      <w:r w:rsidRPr="00662CF6">
        <w:rPr>
          <w:rFonts w:ascii="Palatino Linotype" w:hAnsi="Palatino Linotype"/>
          <w:b/>
          <w:bCs/>
        </w:rPr>
        <w:t>Λεώνης</w:t>
      </w:r>
      <w:proofErr w:type="spellEnd"/>
    </w:p>
    <w:p w14:paraId="3F8D1CEC" w14:textId="5F353552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Times New Roman" w:hAnsi="Times New Roman" w:cs="Times New Roman"/>
        </w:rPr>
        <w:t>■</w:t>
      </w:r>
      <w:r w:rsidRPr="00662CF6"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 w:cs="Palatino Linotype"/>
        </w:rPr>
        <w:t>Η</w:t>
      </w:r>
      <w:r w:rsidRPr="00662CF6">
        <w:rPr>
          <w:rFonts w:ascii="Palatino Linotype" w:hAnsi="Palatino Linotype"/>
        </w:rPr>
        <w:t xml:space="preserve"> </w:t>
      </w:r>
      <w:proofErr w:type="spellStart"/>
      <w:r w:rsidRPr="00662CF6">
        <w:rPr>
          <w:rFonts w:ascii="Palatino Linotype" w:hAnsi="Palatino Linotype" w:cs="Palatino Linotype"/>
        </w:rPr>
        <w:t>Λεώνη</w:t>
      </w:r>
      <w:proofErr w:type="spellEnd"/>
      <w:r w:rsidRPr="00662CF6">
        <w:rPr>
          <w:rFonts w:ascii="Palatino Linotype" w:hAnsi="Palatino Linotype"/>
        </w:rPr>
        <w:t xml:space="preserve">, </w:t>
      </w:r>
      <w:r w:rsidRPr="00662CF6">
        <w:rPr>
          <w:rFonts w:ascii="Palatino Linotype" w:hAnsi="Palatino Linotype" w:cs="Palatino Linotype"/>
        </w:rPr>
        <w:t>παρόλο</w:t>
      </w:r>
      <w:r w:rsidRPr="00662CF6"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 w:cs="Palatino Linotype"/>
        </w:rPr>
        <w:t>που</w:t>
      </w:r>
      <w:r w:rsidRPr="00662CF6"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 w:cs="Palatino Linotype"/>
        </w:rPr>
        <w:t>έχει</w:t>
      </w:r>
      <w:r w:rsidRPr="00662CF6"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 w:cs="Palatino Linotype"/>
        </w:rPr>
        <w:t>κινητικές</w:t>
      </w:r>
      <w:r w:rsidRPr="00662CF6"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 w:cs="Palatino Linotype"/>
        </w:rPr>
        <w:t>δυσκολίες</w:t>
      </w:r>
      <w:r w:rsidRPr="00662CF6">
        <w:rPr>
          <w:rFonts w:ascii="Palatino Linotype" w:hAnsi="Palatino Linotype"/>
        </w:rPr>
        <w:t xml:space="preserve">, </w:t>
      </w:r>
      <w:r w:rsidRPr="00662CF6">
        <w:rPr>
          <w:rFonts w:ascii="Palatino Linotype" w:hAnsi="Palatino Linotype" w:cs="Palatino Linotype"/>
        </w:rPr>
        <w:t>δεν</w:t>
      </w:r>
      <w:r w:rsidRPr="00662CF6"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 w:cs="Palatino Linotype"/>
        </w:rPr>
        <w:t>παραιτείται</w:t>
      </w:r>
      <w:r w:rsidRPr="00662CF6"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 w:cs="Palatino Linotype"/>
        </w:rPr>
        <w:t>από</w:t>
      </w:r>
      <w:r w:rsidRPr="00662CF6"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 w:cs="Palatino Linotype"/>
        </w:rPr>
        <w:t>τη</w:t>
      </w:r>
      <w:r w:rsidRPr="00662CF6"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 w:cs="Palatino Linotype"/>
        </w:rPr>
        <w:t>ζωή·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και αμέσως μετά το χτύπημα της αρρώστιας της βρίσκει διέξοδο και εργάζεται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μέσα στο σπίτι της βιοποριστικά ζωγραφίζοντας πιάτα. Μάλιστα έχει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αποκτήσει οικονομική αυτονομία και έχει απορρίψει το χαρτζιλίκι του μπαμπά.</w:t>
      </w:r>
    </w:p>
    <w:p w14:paraId="10EF3067" w14:textId="74B8DB27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>Και ακόμα, σχεδιάζει να επεκτείνει τις εργασίες της φτιάχνοντας και άλλα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>πράγματα (πάνινες κούκλες) και γενικά να έχει δεύτερη δουλειά[2] {Ψάχνω και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 xml:space="preserve">για κάτι άλλο! Για δεύτερη δουλειά!). Τέλος, </w:t>
      </w:r>
      <w:r w:rsidRPr="00662CF6">
        <w:rPr>
          <w:rFonts w:ascii="Palatino Linotype" w:hAnsi="Palatino Linotype"/>
        </w:rPr>
        <w:lastRenderedPageBreak/>
        <w:t>οραματίζεται να εργαστεί στην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 xml:space="preserve">εκδοτική επιχείρηση που σχεδιάζει ο θείος της, χρησιμοποιώντας </w:t>
      </w:r>
      <w:r>
        <w:rPr>
          <w:rFonts w:ascii="Palatino Linotype" w:hAnsi="Palatino Linotype"/>
        </w:rPr>
        <w:t xml:space="preserve">τις </w:t>
      </w:r>
      <w:r w:rsidRPr="00662CF6">
        <w:rPr>
          <w:rFonts w:ascii="Palatino Linotype" w:hAnsi="Palatino Linotype"/>
        </w:rPr>
        <w:t>διευκολύνσεις της τεχνολογικής εξέλιξης (ηλεκτρονικό υπολογιστή) και το</w:t>
      </w:r>
      <w:r>
        <w:rPr>
          <w:rFonts w:ascii="Palatino Linotype" w:hAnsi="Palatino Linotype"/>
        </w:rPr>
        <w:t xml:space="preserve"> </w:t>
      </w:r>
      <w:r w:rsidRPr="00662CF6">
        <w:rPr>
          <w:rFonts w:ascii="Palatino Linotype" w:hAnsi="Palatino Linotype"/>
        </w:rPr>
        <w:t xml:space="preserve">διαδίκτυο. Μάλιστα, γίνεται παράδειγμα εργατικότητας ακόμα και για </w:t>
      </w:r>
      <w:r>
        <w:rPr>
          <w:rFonts w:ascii="Palatino Linotype" w:hAnsi="Palatino Linotype"/>
        </w:rPr>
        <w:t xml:space="preserve">τους </w:t>
      </w:r>
      <w:r w:rsidRPr="00662CF6">
        <w:rPr>
          <w:rFonts w:ascii="Palatino Linotype" w:hAnsi="Palatino Linotype"/>
        </w:rPr>
        <w:t>μεγαλύτερους και υγιείς. Αυτό φαίνεται από όσα πειραχτικά λέει στο θείο της: –</w:t>
      </w:r>
    </w:p>
    <w:p w14:paraId="56B7EDF8" w14:textId="3E49F68A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>Ξέρω! Ξέρω! Ζηλεύεις που εργάζομαι εγώ… Και λες «Τώρα δεν είναι ντροπή η</w:t>
      </w:r>
      <w:r>
        <w:rPr>
          <w:rFonts w:ascii="Palatino Linotype" w:hAnsi="Palatino Linotype"/>
        </w:rPr>
        <w:t xml:space="preserve"> </w:t>
      </w:r>
      <w:proofErr w:type="spellStart"/>
      <w:r w:rsidRPr="00662CF6">
        <w:rPr>
          <w:rFonts w:ascii="Palatino Linotype" w:hAnsi="Palatino Linotype"/>
        </w:rPr>
        <w:t>Λεώνη</w:t>
      </w:r>
      <w:proofErr w:type="spellEnd"/>
      <w:r w:rsidRPr="00662CF6">
        <w:rPr>
          <w:rFonts w:ascii="Palatino Linotype" w:hAnsi="Palatino Linotype"/>
        </w:rPr>
        <w:t>, που είναι πιο μικρή, να εργάζεται κι εγώ όχι;».</w:t>
      </w:r>
    </w:p>
    <w:p w14:paraId="7C766FE7" w14:textId="77777777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  <w:b/>
          <w:bCs/>
        </w:rPr>
        <w:t>Τελικό συμπέρασμα:</w:t>
      </w:r>
    </w:p>
    <w:p w14:paraId="66AFDDF0" w14:textId="77777777" w:rsidR="00662CF6" w:rsidRPr="00662CF6" w:rsidRDefault="00662CF6" w:rsidP="00662CF6">
      <w:pPr>
        <w:jc w:val="both"/>
        <w:rPr>
          <w:rFonts w:ascii="Palatino Linotype" w:hAnsi="Palatino Linotype"/>
        </w:rPr>
      </w:pPr>
      <w:r w:rsidRPr="00662CF6">
        <w:rPr>
          <w:rFonts w:ascii="Palatino Linotype" w:hAnsi="Palatino Linotype"/>
        </w:rPr>
        <w:t>Η πραγματικότητα για τα άτομα με κινητικές δυσκολίες είναι πολύ δύσκολη, ωστόσο η συγγραφέας θέλει να διδάξει την αξία της αγωνιστικότητας και της αισιοδοξίας για την αντιμετώπιση των προβλημάτων της ζωής.</w:t>
      </w:r>
    </w:p>
    <w:p w14:paraId="62045FC9" w14:textId="77777777" w:rsidR="00FD0009" w:rsidRPr="00662CF6" w:rsidRDefault="00FD0009" w:rsidP="00662CF6">
      <w:pPr>
        <w:jc w:val="both"/>
        <w:rPr>
          <w:rFonts w:ascii="Palatino Linotype" w:hAnsi="Palatino Linotype"/>
        </w:rPr>
      </w:pPr>
    </w:p>
    <w:sectPr w:rsidR="00FD0009" w:rsidRPr="00662CF6" w:rsidSect="00662C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C1A32" w14:textId="77777777" w:rsidR="00AE7E6E" w:rsidRDefault="00AE7E6E" w:rsidP="00662CF6">
      <w:pPr>
        <w:spacing w:after="0" w:line="240" w:lineRule="auto"/>
      </w:pPr>
      <w:r>
        <w:separator/>
      </w:r>
    </w:p>
  </w:endnote>
  <w:endnote w:type="continuationSeparator" w:id="0">
    <w:p w14:paraId="755DB726" w14:textId="77777777" w:rsidR="00AE7E6E" w:rsidRDefault="00AE7E6E" w:rsidP="0066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F2AF9" w14:textId="77777777" w:rsidR="00AE7E6E" w:rsidRDefault="00AE7E6E" w:rsidP="00662CF6">
      <w:pPr>
        <w:spacing w:after="0" w:line="240" w:lineRule="auto"/>
      </w:pPr>
      <w:r>
        <w:separator/>
      </w:r>
    </w:p>
  </w:footnote>
  <w:footnote w:type="continuationSeparator" w:id="0">
    <w:p w14:paraId="63662DCE" w14:textId="77777777" w:rsidR="00AE7E6E" w:rsidRDefault="00AE7E6E" w:rsidP="00662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02245"/>
    <w:multiLevelType w:val="multilevel"/>
    <w:tmpl w:val="DCEE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A0D55"/>
    <w:multiLevelType w:val="multilevel"/>
    <w:tmpl w:val="9104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278146">
    <w:abstractNumId w:val="1"/>
  </w:num>
  <w:num w:numId="2" w16cid:durableId="46034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7A"/>
    <w:rsid w:val="00441556"/>
    <w:rsid w:val="004A3188"/>
    <w:rsid w:val="00662CF6"/>
    <w:rsid w:val="009016CC"/>
    <w:rsid w:val="00AE7E6E"/>
    <w:rsid w:val="00B80ED0"/>
    <w:rsid w:val="00DA6D7A"/>
    <w:rsid w:val="00FD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CA51"/>
  <w15:chartTrackingRefBased/>
  <w15:docId w15:val="{EA149B6A-DABA-47A4-A44D-D3CAAED6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A6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6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6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6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6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6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6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6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6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A6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A6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A6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A6D7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A6D7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A6D7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A6D7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A6D7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A6D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A6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A6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A6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A6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A6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A6D7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6D7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A6D7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6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A6D7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A6D7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62C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662CF6"/>
  </w:style>
  <w:style w:type="paragraph" w:styleId="ab">
    <w:name w:val="footer"/>
    <w:basedOn w:val="a"/>
    <w:link w:val="Char4"/>
    <w:uiPriority w:val="99"/>
    <w:unhideWhenUsed/>
    <w:rsid w:val="00662C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662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846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ΚΟΥΡΜΠΑΤΣΟΣ</dc:creator>
  <cp:keywords/>
  <dc:description/>
  <cp:lastModifiedBy>ΙΩΑΝΝΗΣ ΚΟΥΡΜΠΑΤΣΟΣ</cp:lastModifiedBy>
  <cp:revision>2</cp:revision>
  <dcterms:created xsi:type="dcterms:W3CDTF">2026-02-17T06:53:00Z</dcterms:created>
  <dcterms:modified xsi:type="dcterms:W3CDTF">2026-02-17T07:10:00Z</dcterms:modified>
</cp:coreProperties>
</file>