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16" w:rsidRPr="00E95816" w:rsidRDefault="00E95816" w:rsidP="00E95816">
      <w:pPr>
        <w:pStyle w:val="Web"/>
        <w:jc w:val="center"/>
        <w:rPr>
          <w:rFonts w:ascii="Comic Sans MS" w:hAnsi="Comic Sans MS"/>
          <w:b/>
          <w:bCs/>
          <w:sz w:val="22"/>
          <w:szCs w:val="22"/>
        </w:rPr>
      </w:pPr>
      <w:r w:rsidRPr="00E95816">
        <w:rPr>
          <w:rFonts w:ascii="Comic Sans MS" w:hAnsi="Comic Sans MS"/>
          <w:b/>
          <w:bCs/>
          <w:sz w:val="22"/>
          <w:szCs w:val="22"/>
        </w:rPr>
        <w:t>Τρόποι ανάπτυξης παραγράφων</w:t>
      </w:r>
    </w:p>
    <w:p w:rsidR="00E95816" w:rsidRPr="00E95816" w:rsidRDefault="00E95816" w:rsidP="00E95816">
      <w:pPr>
        <w:pStyle w:val="Web"/>
        <w:jc w:val="center"/>
        <w:rPr>
          <w:rFonts w:ascii="Comic Sans MS" w:hAnsi="Comic Sans MS"/>
          <w:b/>
          <w:bCs/>
          <w:sz w:val="22"/>
          <w:szCs w:val="22"/>
        </w:rPr>
      </w:pPr>
      <w:r w:rsidRPr="00E95816">
        <w:rPr>
          <w:rFonts w:ascii="Comic Sans MS" w:hAnsi="Comic Sans MS"/>
          <w:b/>
          <w:bCs/>
          <w:sz w:val="22"/>
          <w:szCs w:val="22"/>
        </w:rPr>
        <w:t>(θεωρία και ασκήσεις)</w:t>
      </w:r>
    </w:p>
    <w:p w:rsidR="00E95816" w:rsidRPr="00E95816" w:rsidRDefault="00E95816" w:rsidP="00E95816">
      <w:pPr>
        <w:pStyle w:val="Web"/>
        <w:jc w:val="center"/>
        <w:rPr>
          <w:rFonts w:ascii="Comic Sans MS" w:hAnsi="Comic Sans MS"/>
          <w:b/>
          <w:bCs/>
          <w:sz w:val="22"/>
          <w:szCs w:val="22"/>
          <w:lang w:val="en-US"/>
        </w:rPr>
      </w:pPr>
      <w:r w:rsidRPr="00E95816">
        <w:rPr>
          <w:rFonts w:ascii="Comic Sans MS" w:hAnsi="Comic Sans MS"/>
          <w:b/>
          <w:bCs/>
          <w:sz w:val="22"/>
          <w:szCs w:val="22"/>
        </w:rPr>
        <w:t> </w:t>
      </w:r>
    </w:p>
    <w:p w:rsidR="00E95816" w:rsidRPr="00E95816" w:rsidRDefault="00E95816" w:rsidP="00E95816">
      <w:pPr>
        <w:pStyle w:val="Web"/>
        <w:jc w:val="center"/>
        <w:rPr>
          <w:rFonts w:ascii="Comic Sans MS" w:hAnsi="Comic Sans MS" w:cs="Times New Roman"/>
          <w:color w:val="000000"/>
          <w:sz w:val="22"/>
          <w:szCs w:val="22"/>
        </w:rPr>
      </w:pPr>
      <w:r w:rsidRPr="00E95816">
        <w:rPr>
          <w:rFonts w:ascii="Comic Sans MS" w:hAnsi="Comic Sans MS"/>
          <w:b/>
          <w:bCs/>
          <w:sz w:val="22"/>
          <w:szCs w:val="22"/>
        </w:rPr>
        <w:t>Α. Στοιχεία θεωρίας</w:t>
      </w:r>
    </w:p>
    <w:p w:rsidR="00E95816" w:rsidRDefault="00E95816" w:rsidP="00E95816">
      <w:pPr>
        <w:pStyle w:val="Web"/>
        <w:jc w:val="center"/>
        <w:rPr>
          <w:rFonts w:ascii="Comic Sans MS" w:hAnsi="Comic Sans MS" w:cs="Times New Roman"/>
          <w:color w:val="000000"/>
          <w:sz w:val="22"/>
          <w:szCs w:val="22"/>
          <w:lang w:val="en-US"/>
        </w:rPr>
      </w:pPr>
      <w:r w:rsidRPr="00E95816">
        <w:rPr>
          <w:rFonts w:ascii="Comic Sans MS" w:hAnsi="Comic Sans MS" w:cs="Times New Roman"/>
          <w:color w:val="000000"/>
          <w:sz w:val="22"/>
          <w:szCs w:val="22"/>
        </w:rPr>
        <w:t> </w:t>
      </w:r>
    </w:p>
    <w:p w:rsidR="00E95816" w:rsidRPr="00E95816" w:rsidRDefault="00E95816" w:rsidP="00E95816">
      <w:pPr>
        <w:pStyle w:val="Web"/>
        <w:jc w:val="center"/>
        <w:rPr>
          <w:rFonts w:ascii="Comic Sans MS" w:hAnsi="Comic Sans MS"/>
          <w:b/>
          <w:bCs/>
          <w:sz w:val="22"/>
          <w:szCs w:val="22"/>
          <w:lang w:val="en-US"/>
        </w:rPr>
      </w:pPr>
    </w:p>
    <w:p w:rsidR="00E95816" w:rsidRPr="00E95816" w:rsidRDefault="00E95816" w:rsidP="00E95816">
      <w:pPr>
        <w:pStyle w:val="Web"/>
        <w:jc w:val="center"/>
        <w:rPr>
          <w:rFonts w:ascii="Comic Sans MS" w:hAnsi="Comic Sans MS"/>
          <w:b/>
          <w:bCs/>
          <w:sz w:val="22"/>
          <w:szCs w:val="22"/>
        </w:rPr>
      </w:pPr>
      <w:r w:rsidRPr="00E95816">
        <w:rPr>
          <w:rFonts w:ascii="Comic Sans MS" w:hAnsi="Comic Sans MS"/>
          <w:b/>
          <w:bCs/>
          <w:sz w:val="22"/>
          <w:szCs w:val="22"/>
        </w:rPr>
        <w:t>1. Ορισμός</w:t>
      </w:r>
    </w:p>
    <w:p w:rsidR="00E95816" w:rsidRPr="00E95816" w:rsidRDefault="00E95816" w:rsidP="00E95816">
      <w:pPr>
        <w:pStyle w:val="Web"/>
        <w:jc w:val="center"/>
        <w:rPr>
          <w:rFonts w:ascii="Comic Sans MS" w:hAnsi="Comic Sans MS"/>
          <w:b/>
          <w:bCs/>
          <w:sz w:val="22"/>
          <w:szCs w:val="22"/>
        </w:rPr>
      </w:pPr>
      <w:r w:rsidRPr="00E95816">
        <w:rPr>
          <w:rFonts w:ascii="Comic Sans MS" w:hAnsi="Comic Sans MS"/>
          <w:b/>
          <w:bCs/>
          <w:sz w:val="22"/>
          <w:szCs w:val="22"/>
        </w:rPr>
        <w:t>2. Παραδείγματα (ένα ή πολλά)</w:t>
      </w:r>
    </w:p>
    <w:p w:rsidR="00E95816" w:rsidRPr="00E95816" w:rsidRDefault="00E95816" w:rsidP="00E95816">
      <w:pPr>
        <w:pStyle w:val="Web"/>
        <w:jc w:val="center"/>
        <w:rPr>
          <w:rFonts w:ascii="Comic Sans MS" w:hAnsi="Comic Sans MS" w:cs="Times New Roman"/>
          <w:color w:val="000000"/>
          <w:sz w:val="22"/>
          <w:szCs w:val="22"/>
        </w:rPr>
      </w:pPr>
      <w:r w:rsidRPr="00E95816">
        <w:rPr>
          <w:rFonts w:ascii="Comic Sans MS" w:hAnsi="Comic Sans MS"/>
          <w:b/>
          <w:bCs/>
          <w:sz w:val="22"/>
          <w:szCs w:val="22"/>
        </w:rPr>
        <w:t>3. Διαίρεση</w:t>
      </w:r>
      <w:r w:rsidRPr="00E95816">
        <w:rPr>
          <w:rFonts w:ascii="Comic Sans MS" w:hAnsi="Comic Sans MS" w:cs="Times New Roman"/>
          <w:color w:val="000000"/>
          <w:sz w:val="22"/>
          <w:szCs w:val="22"/>
        </w:rPr>
        <w:t xml:space="preserve"> </w:t>
      </w:r>
    </w:p>
    <w:p w:rsidR="00E95816" w:rsidRPr="00E95816" w:rsidRDefault="00E95816" w:rsidP="00E95816">
      <w:pPr>
        <w:pStyle w:val="Web"/>
        <w:rPr>
          <w:rFonts w:ascii="Comic Sans MS" w:hAnsi="Comic Sans MS" w:cs="Times New Roman"/>
          <w:color w:val="000000"/>
          <w:sz w:val="22"/>
          <w:szCs w:val="22"/>
        </w:rPr>
      </w:pPr>
      <w:r w:rsidRPr="00E95816">
        <w:rPr>
          <w:rFonts w:ascii="Comic Sans MS" w:hAnsi="Comic Sans MS" w:cs="Times New Roman"/>
          <w:color w:val="000000"/>
          <w:sz w:val="22"/>
          <w:szCs w:val="22"/>
        </w:rPr>
        <w:t xml:space="preserve">α. Στη θεματική περίοδο παρουσιάζεται το διαιρούμενο σύνολο και τα μέρη που το αποτελούν </w:t>
      </w:r>
    </w:p>
    <w:p w:rsidR="00E95816" w:rsidRPr="00E95816" w:rsidRDefault="00E95816" w:rsidP="00E95816">
      <w:pPr>
        <w:pStyle w:val="Web"/>
        <w:rPr>
          <w:rFonts w:ascii="Comic Sans MS" w:hAnsi="Comic Sans MS" w:cs="Times New Roman"/>
          <w:color w:val="000000"/>
          <w:sz w:val="22"/>
          <w:szCs w:val="22"/>
        </w:rPr>
      </w:pPr>
      <w:r w:rsidRPr="00E95816">
        <w:rPr>
          <w:rFonts w:ascii="Comic Sans MS" w:hAnsi="Comic Sans MS" w:cs="Times New Roman"/>
          <w:color w:val="000000"/>
          <w:sz w:val="22"/>
          <w:szCs w:val="22"/>
        </w:rPr>
        <w:t xml:space="preserve">β. Στην ανάπτυξη της παραγράφου υπάρχουν σχόλια ή παρέχονται πληροφορίες για κάθε μέρος του διαιρούμενου όλου χωριστά </w:t>
      </w:r>
    </w:p>
    <w:p w:rsidR="00E95816" w:rsidRPr="00E95816" w:rsidRDefault="00E95816" w:rsidP="00E95816">
      <w:pPr>
        <w:pStyle w:val="Web"/>
        <w:rPr>
          <w:rFonts w:ascii="Comic Sans MS" w:hAnsi="Comic Sans MS"/>
          <w:b/>
          <w:bCs/>
          <w:sz w:val="22"/>
          <w:szCs w:val="22"/>
        </w:rPr>
      </w:pPr>
      <w:r w:rsidRPr="00E95816">
        <w:rPr>
          <w:rFonts w:ascii="Comic Sans MS" w:hAnsi="Comic Sans MS" w:cs="Times New Roman"/>
          <w:color w:val="000000"/>
          <w:sz w:val="22"/>
          <w:szCs w:val="22"/>
        </w:rPr>
        <w:t>γ. Στην κατακλείδα υπάρχει συμπέρασμα</w:t>
      </w:r>
    </w:p>
    <w:p w:rsidR="00E95816" w:rsidRPr="00E95816" w:rsidRDefault="00E95816" w:rsidP="00E95816">
      <w:pPr>
        <w:pStyle w:val="Web"/>
        <w:jc w:val="center"/>
        <w:rPr>
          <w:rFonts w:ascii="Comic Sans MS" w:hAnsi="Comic Sans MS" w:cs="Times New Roman"/>
          <w:color w:val="000000"/>
          <w:sz w:val="22"/>
          <w:szCs w:val="22"/>
        </w:rPr>
      </w:pPr>
      <w:r w:rsidRPr="00E95816">
        <w:rPr>
          <w:rFonts w:ascii="Comic Sans MS" w:hAnsi="Comic Sans MS"/>
          <w:b/>
          <w:bCs/>
          <w:sz w:val="22"/>
          <w:szCs w:val="22"/>
        </w:rPr>
        <w:t>4. Σύγκριση – αντίθεση:</w:t>
      </w:r>
      <w:r w:rsidRPr="00E95816">
        <w:rPr>
          <w:rFonts w:ascii="Comic Sans MS" w:hAnsi="Comic Sans MS" w:cs="Times New Roman"/>
          <w:color w:val="000000"/>
          <w:sz w:val="22"/>
          <w:szCs w:val="22"/>
        </w:rPr>
        <w:t xml:space="preserve"> </w:t>
      </w:r>
    </w:p>
    <w:p w:rsidR="00E95816" w:rsidRPr="00E95816" w:rsidRDefault="00E95816" w:rsidP="00E95816">
      <w:pPr>
        <w:pStyle w:val="Web"/>
        <w:rPr>
          <w:rFonts w:ascii="Comic Sans MS" w:hAnsi="Comic Sans MS" w:cs="Times New Roman"/>
          <w:color w:val="000000"/>
          <w:sz w:val="22"/>
          <w:szCs w:val="22"/>
        </w:rPr>
      </w:pPr>
      <w:r w:rsidRPr="00E95816">
        <w:rPr>
          <w:rFonts w:ascii="Comic Sans MS" w:hAnsi="Comic Sans MS" w:cs="Times New Roman"/>
          <w:color w:val="000000"/>
          <w:sz w:val="22"/>
          <w:szCs w:val="22"/>
        </w:rPr>
        <w:t xml:space="preserve">α. Στη θεματική περίοδο αναφέρονται τα δύο συγκρινόμενα – αντιτιθέμενα μέρη </w:t>
      </w:r>
    </w:p>
    <w:p w:rsidR="00E95816" w:rsidRPr="00E95816" w:rsidRDefault="00E95816" w:rsidP="00E95816">
      <w:pPr>
        <w:pStyle w:val="Web"/>
        <w:rPr>
          <w:rFonts w:ascii="Comic Sans MS" w:hAnsi="Comic Sans MS" w:cs="Times New Roman"/>
          <w:color w:val="000000"/>
          <w:sz w:val="22"/>
          <w:szCs w:val="22"/>
        </w:rPr>
      </w:pPr>
      <w:r w:rsidRPr="00E95816">
        <w:rPr>
          <w:rFonts w:ascii="Comic Sans MS" w:hAnsi="Comic Sans MS" w:cs="Times New Roman"/>
          <w:color w:val="000000"/>
          <w:sz w:val="22"/>
          <w:szCs w:val="22"/>
        </w:rPr>
        <w:t xml:space="preserve">β. Στην ανάπτυξη της παραγράφου υπάρχουν σχόλια ή παρέχονται πληροφορίες για κάθε αντιτιθέμενο/ συγκρινόμενο μέρος ξεχωριστά </w:t>
      </w:r>
    </w:p>
    <w:p w:rsidR="00E95816" w:rsidRPr="00E95816" w:rsidRDefault="00E95816" w:rsidP="00E95816">
      <w:pPr>
        <w:pStyle w:val="Web"/>
        <w:rPr>
          <w:rFonts w:ascii="Comic Sans MS" w:hAnsi="Comic Sans MS"/>
          <w:b/>
          <w:bCs/>
          <w:sz w:val="22"/>
          <w:szCs w:val="22"/>
        </w:rPr>
      </w:pPr>
      <w:r w:rsidRPr="00E95816">
        <w:rPr>
          <w:rFonts w:ascii="Comic Sans MS" w:hAnsi="Comic Sans MS" w:cs="Times New Roman"/>
          <w:color w:val="000000"/>
          <w:sz w:val="22"/>
          <w:szCs w:val="22"/>
        </w:rPr>
        <w:t>γ. Στην κατακλείδα υπάρχει συμπέρασμα πάνω στην αντίθεση – σύγκριση</w:t>
      </w:r>
    </w:p>
    <w:p w:rsidR="00E95816" w:rsidRPr="00E95816" w:rsidRDefault="00E95816" w:rsidP="00E95816">
      <w:pPr>
        <w:pStyle w:val="Web"/>
        <w:jc w:val="center"/>
        <w:rPr>
          <w:rFonts w:ascii="Comic Sans MS" w:hAnsi="Comic Sans MS" w:cs="Times New Roman"/>
          <w:color w:val="000000"/>
          <w:sz w:val="22"/>
          <w:szCs w:val="22"/>
        </w:rPr>
      </w:pPr>
      <w:r w:rsidRPr="00E95816">
        <w:rPr>
          <w:rFonts w:ascii="Comic Sans MS" w:hAnsi="Comic Sans MS"/>
          <w:b/>
          <w:bCs/>
          <w:sz w:val="22"/>
          <w:szCs w:val="22"/>
        </w:rPr>
        <w:t>5. Αναλογία:</w:t>
      </w:r>
      <w:r w:rsidRPr="00E95816">
        <w:rPr>
          <w:rFonts w:ascii="Comic Sans MS" w:hAnsi="Comic Sans MS" w:cs="Times New Roman"/>
          <w:color w:val="000000"/>
          <w:sz w:val="22"/>
          <w:szCs w:val="22"/>
        </w:rPr>
        <w:t xml:space="preserve"> </w:t>
      </w:r>
    </w:p>
    <w:p w:rsidR="00E95816" w:rsidRPr="00E95816" w:rsidRDefault="00E95816" w:rsidP="00E95816">
      <w:pPr>
        <w:pStyle w:val="Web"/>
        <w:rPr>
          <w:rFonts w:ascii="Comic Sans MS" w:hAnsi="Comic Sans MS" w:cs="Times New Roman"/>
          <w:color w:val="000000"/>
          <w:sz w:val="22"/>
          <w:szCs w:val="22"/>
        </w:rPr>
      </w:pPr>
      <w:r w:rsidRPr="00E95816">
        <w:rPr>
          <w:rFonts w:ascii="Comic Sans MS" w:hAnsi="Comic Sans MS" w:cs="Times New Roman"/>
          <w:color w:val="000000"/>
          <w:sz w:val="22"/>
          <w:szCs w:val="22"/>
        </w:rPr>
        <w:t xml:space="preserve">α. Στη θεματική περίοδο υπάρχει μια μεταφορά ή μια παρομοίωση, όπου συσχετίζονται δύο καταστάσεις: μία της γνώριμης σε όλους πραγματικότητας ή καθημερινότητας και μία που αφορά κάποια πτυχή από το θέμα του κειμένου π.χ. ζωή – ποδόσφαιρο, ζούγκλα – ανθρώπινη κοινωνία, ασθένεια - εγκληματικότητα </w:t>
      </w:r>
    </w:p>
    <w:p w:rsidR="00E95816" w:rsidRPr="00E95816" w:rsidRDefault="00E95816" w:rsidP="00E95816">
      <w:pPr>
        <w:pStyle w:val="Web"/>
        <w:rPr>
          <w:rFonts w:ascii="Comic Sans MS" w:hAnsi="Comic Sans MS" w:cs="Times New Roman"/>
          <w:color w:val="000000"/>
          <w:sz w:val="22"/>
          <w:szCs w:val="22"/>
        </w:rPr>
      </w:pPr>
      <w:r w:rsidRPr="00E95816">
        <w:rPr>
          <w:rFonts w:ascii="Comic Sans MS" w:hAnsi="Comic Sans MS" w:cs="Times New Roman"/>
          <w:color w:val="000000"/>
          <w:sz w:val="22"/>
          <w:szCs w:val="22"/>
        </w:rPr>
        <w:t xml:space="preserve">β. Η ανάπτυξη χωρίζεται σε δύο χονδρικά μέρη, που το ένα αφορά την πραγματικότητα και το άλλο το θέμα </w:t>
      </w:r>
    </w:p>
    <w:p w:rsidR="00E95816" w:rsidRPr="00E95816" w:rsidRDefault="00E95816" w:rsidP="00E95816">
      <w:pPr>
        <w:pStyle w:val="Web"/>
        <w:rPr>
          <w:rFonts w:ascii="Comic Sans MS" w:hAnsi="Comic Sans MS"/>
          <w:b/>
          <w:bCs/>
          <w:sz w:val="22"/>
          <w:szCs w:val="22"/>
        </w:rPr>
      </w:pPr>
      <w:r w:rsidRPr="00E95816">
        <w:rPr>
          <w:rFonts w:ascii="Comic Sans MS" w:hAnsi="Comic Sans MS" w:cs="Times New Roman"/>
          <w:color w:val="000000"/>
          <w:sz w:val="22"/>
          <w:szCs w:val="22"/>
        </w:rPr>
        <w:t>γ. Κατακλείδα συχνά δεν υπάρχει</w:t>
      </w:r>
    </w:p>
    <w:p w:rsidR="00E95816" w:rsidRPr="00E95816" w:rsidRDefault="00E95816" w:rsidP="00E95816">
      <w:pPr>
        <w:pStyle w:val="Web"/>
        <w:jc w:val="center"/>
        <w:rPr>
          <w:rFonts w:ascii="Comic Sans MS" w:hAnsi="Comic Sans MS" w:cs="Times New Roman"/>
          <w:color w:val="000000"/>
          <w:sz w:val="22"/>
          <w:szCs w:val="22"/>
        </w:rPr>
      </w:pPr>
      <w:r w:rsidRPr="00E95816">
        <w:rPr>
          <w:rFonts w:ascii="Comic Sans MS" w:hAnsi="Comic Sans MS"/>
          <w:b/>
          <w:bCs/>
          <w:sz w:val="22"/>
          <w:szCs w:val="22"/>
        </w:rPr>
        <w:t>6. Αιτιολόγηση:</w:t>
      </w:r>
      <w:r w:rsidRPr="00E95816">
        <w:rPr>
          <w:rFonts w:ascii="Comic Sans MS" w:hAnsi="Comic Sans MS" w:cs="Times New Roman"/>
          <w:color w:val="000000"/>
          <w:sz w:val="22"/>
          <w:szCs w:val="22"/>
        </w:rPr>
        <w:t xml:space="preserve"> </w:t>
      </w:r>
    </w:p>
    <w:p w:rsidR="00E95816" w:rsidRPr="00E95816" w:rsidRDefault="00E95816" w:rsidP="00E95816">
      <w:pPr>
        <w:pStyle w:val="Web"/>
        <w:rPr>
          <w:rFonts w:ascii="Comic Sans MS" w:hAnsi="Comic Sans MS" w:cs="Times New Roman"/>
          <w:color w:val="000000"/>
          <w:sz w:val="22"/>
          <w:szCs w:val="22"/>
        </w:rPr>
      </w:pPr>
      <w:r w:rsidRPr="00E95816">
        <w:rPr>
          <w:rFonts w:ascii="Comic Sans MS" w:hAnsi="Comic Sans MS" w:cs="Times New Roman"/>
          <w:color w:val="000000"/>
          <w:sz w:val="22"/>
          <w:szCs w:val="22"/>
        </w:rPr>
        <w:t xml:space="preserve">α. Στη θεματική περίοδο διατυπώνεται μία κρίση, θέση, άποψη η οποία χρειάζεται οπωσδήποτε αιτιολόγηση – στήριξη. Έτσι μπορούμε να ρωτήσουμε «γιατί» αμέσως μετά τη διατύπωσή της </w:t>
      </w:r>
    </w:p>
    <w:p w:rsidR="00E95816" w:rsidRPr="00E95816" w:rsidRDefault="00E95816" w:rsidP="00E95816">
      <w:pPr>
        <w:pStyle w:val="Web"/>
        <w:rPr>
          <w:rFonts w:ascii="Comic Sans MS" w:hAnsi="Comic Sans MS" w:cs="Times New Roman"/>
          <w:color w:val="000000"/>
          <w:sz w:val="22"/>
          <w:szCs w:val="22"/>
        </w:rPr>
      </w:pPr>
      <w:r w:rsidRPr="00E95816">
        <w:rPr>
          <w:rFonts w:ascii="Comic Sans MS" w:hAnsi="Comic Sans MS" w:cs="Times New Roman"/>
          <w:color w:val="000000"/>
          <w:sz w:val="22"/>
          <w:szCs w:val="22"/>
        </w:rPr>
        <w:t xml:space="preserve">β. Στην ανάπτυξη της παραγράφου, οι περίοδοι που ακολουθούν παίρνουν το χαρακτήρα απάντησης στο προηγούμενο «γιατί», αποτελούν τα επιχειρήματα με τα οποία αιτιολογείται – στηρίζεται η  κρίση, θέση, άποψη της Θ.Π. Η ύπαρξη τεκμηρίων δε συνιστά ανάπτυξη με αιτιολόγηση </w:t>
      </w:r>
    </w:p>
    <w:p w:rsidR="00E95816" w:rsidRPr="00E95816" w:rsidRDefault="00E95816" w:rsidP="00E95816">
      <w:pPr>
        <w:pStyle w:val="Web"/>
        <w:rPr>
          <w:rFonts w:ascii="Comic Sans MS" w:hAnsi="Comic Sans MS"/>
          <w:b/>
          <w:bCs/>
          <w:sz w:val="22"/>
          <w:szCs w:val="22"/>
        </w:rPr>
      </w:pPr>
      <w:r w:rsidRPr="00E95816">
        <w:rPr>
          <w:rFonts w:ascii="Comic Sans MS" w:hAnsi="Comic Sans MS" w:cs="Times New Roman"/>
          <w:color w:val="000000"/>
          <w:sz w:val="22"/>
          <w:szCs w:val="22"/>
        </w:rPr>
        <w:t xml:space="preserve">γ. Στην κατακλείδα υπάρχει συμπέρασμα-επιβεβαίωση της αρχικής τοποθέτησης </w:t>
      </w:r>
    </w:p>
    <w:p w:rsidR="00E95816" w:rsidRPr="00E95816" w:rsidRDefault="00E95816" w:rsidP="00E95816">
      <w:pPr>
        <w:pStyle w:val="Web"/>
        <w:jc w:val="center"/>
        <w:rPr>
          <w:rFonts w:ascii="Comic Sans MS" w:hAnsi="Comic Sans MS" w:cs="Times New Roman"/>
          <w:color w:val="000000"/>
          <w:sz w:val="22"/>
          <w:szCs w:val="22"/>
        </w:rPr>
      </w:pPr>
      <w:r w:rsidRPr="00E95816">
        <w:rPr>
          <w:rFonts w:ascii="Comic Sans MS" w:hAnsi="Comic Sans MS"/>
          <w:b/>
          <w:bCs/>
          <w:sz w:val="22"/>
          <w:szCs w:val="22"/>
        </w:rPr>
        <w:t>7. Αίτιο – αποτέλεσμα:</w:t>
      </w:r>
      <w:r w:rsidRPr="00E95816">
        <w:rPr>
          <w:rFonts w:ascii="Comic Sans MS" w:hAnsi="Comic Sans MS" w:cs="Times New Roman"/>
          <w:color w:val="000000"/>
          <w:sz w:val="22"/>
          <w:szCs w:val="22"/>
        </w:rPr>
        <w:t xml:space="preserve"> </w:t>
      </w:r>
    </w:p>
    <w:p w:rsidR="00E95816" w:rsidRPr="00E95816" w:rsidRDefault="00E95816" w:rsidP="00E95816">
      <w:pPr>
        <w:pStyle w:val="Web"/>
        <w:rPr>
          <w:rFonts w:ascii="Comic Sans MS" w:hAnsi="Comic Sans MS" w:cs="Times New Roman"/>
          <w:color w:val="000000"/>
          <w:sz w:val="22"/>
          <w:szCs w:val="22"/>
        </w:rPr>
      </w:pPr>
      <w:r w:rsidRPr="00E95816">
        <w:rPr>
          <w:rFonts w:ascii="Comic Sans MS" w:hAnsi="Comic Sans MS" w:cs="Times New Roman"/>
          <w:color w:val="000000"/>
          <w:sz w:val="22"/>
          <w:szCs w:val="22"/>
        </w:rPr>
        <w:t xml:space="preserve">α. Στη θεματική περίοδο καταγράφεται ένα βασικό αίτιο ενός προβλήματος ή φαινομένου, το οποίο στην ανάπτυξη θα δημιουργήσει ένα σύνολο αποτελεσμάτων </w:t>
      </w:r>
    </w:p>
    <w:p w:rsidR="00E95816" w:rsidRPr="00E95816" w:rsidRDefault="00E95816" w:rsidP="00E95816">
      <w:pPr>
        <w:pStyle w:val="Web"/>
        <w:rPr>
          <w:rFonts w:ascii="Comic Sans MS" w:hAnsi="Comic Sans MS"/>
          <w:b/>
          <w:bCs/>
          <w:sz w:val="22"/>
          <w:szCs w:val="22"/>
        </w:rPr>
      </w:pPr>
      <w:r w:rsidRPr="00E95816">
        <w:rPr>
          <w:rFonts w:ascii="Comic Sans MS" w:hAnsi="Comic Sans MS" w:cs="Times New Roman"/>
          <w:color w:val="000000"/>
          <w:sz w:val="22"/>
          <w:szCs w:val="22"/>
        </w:rPr>
        <w:t>β. Στην ανάπτυξη της παραγράφου, καταγράφεται το σύνολο των αποτελεσμάτων (σε παράθεση ή στη μεταξύ τους αλληλουχία)</w:t>
      </w:r>
    </w:p>
    <w:p w:rsidR="00E95816" w:rsidRPr="00E95816" w:rsidRDefault="00E95816" w:rsidP="00E95816">
      <w:pPr>
        <w:pStyle w:val="Web"/>
        <w:jc w:val="center"/>
        <w:rPr>
          <w:rFonts w:ascii="Comic Sans MS" w:hAnsi="Comic Sans MS" w:cs="Times New Roman"/>
          <w:color w:val="000000"/>
          <w:sz w:val="22"/>
          <w:szCs w:val="22"/>
        </w:rPr>
      </w:pPr>
      <w:r w:rsidRPr="00E95816">
        <w:rPr>
          <w:rFonts w:ascii="Comic Sans MS" w:hAnsi="Comic Sans MS"/>
          <w:b/>
          <w:bCs/>
          <w:sz w:val="22"/>
          <w:szCs w:val="22"/>
        </w:rPr>
        <w:t>8. Συνδυασμός μεθόδων</w:t>
      </w:r>
    </w:p>
    <w:p w:rsidR="00E95816" w:rsidRPr="00E95816" w:rsidRDefault="00E95816" w:rsidP="00E95816">
      <w:pPr>
        <w:pStyle w:val="Web"/>
        <w:rPr>
          <w:rFonts w:ascii="Comic Sans MS" w:hAnsi="Comic Sans MS" w:cs="Times New Roman"/>
          <w:color w:val="000000"/>
          <w:sz w:val="22"/>
          <w:szCs w:val="22"/>
          <w:lang w:val="en-US"/>
        </w:rPr>
      </w:pPr>
    </w:p>
    <w:p w:rsidR="00E95816" w:rsidRPr="00E95816" w:rsidRDefault="00E95816" w:rsidP="00E95816">
      <w:pPr>
        <w:pStyle w:val="Web"/>
        <w:rPr>
          <w:rFonts w:ascii="Comic Sans MS" w:hAnsi="Comic Sans MS" w:cs="Times New Roman"/>
          <w:color w:val="000000"/>
          <w:sz w:val="22"/>
          <w:szCs w:val="22"/>
          <w:lang w:val="en-US"/>
        </w:rPr>
      </w:pPr>
    </w:p>
    <w:p w:rsidR="00E95816" w:rsidRDefault="00E95816" w:rsidP="00E95816">
      <w:pPr>
        <w:pStyle w:val="Web"/>
        <w:jc w:val="center"/>
        <w:rPr>
          <w:rFonts w:ascii="Comic Sans MS" w:hAnsi="Comic Sans MS"/>
          <w:b/>
          <w:bCs/>
          <w:sz w:val="22"/>
          <w:szCs w:val="22"/>
          <w:lang w:val="en-US"/>
        </w:rPr>
      </w:pPr>
    </w:p>
    <w:p w:rsidR="00E95816" w:rsidRPr="00E95816" w:rsidRDefault="00E95816" w:rsidP="00E95816">
      <w:pPr>
        <w:pStyle w:val="Web"/>
        <w:jc w:val="center"/>
        <w:rPr>
          <w:rFonts w:ascii="Comic Sans MS" w:hAnsi="Comic Sans MS"/>
          <w:b/>
          <w:bCs/>
          <w:sz w:val="22"/>
          <w:szCs w:val="22"/>
        </w:rPr>
      </w:pPr>
      <w:r w:rsidRPr="00E95816">
        <w:rPr>
          <w:rFonts w:ascii="Comic Sans MS" w:hAnsi="Comic Sans MS"/>
          <w:b/>
          <w:bCs/>
          <w:sz w:val="22"/>
          <w:szCs w:val="22"/>
        </w:rPr>
        <w:lastRenderedPageBreak/>
        <w:t>Β. Ασκήσεις</w:t>
      </w:r>
    </w:p>
    <w:p w:rsidR="00E95816" w:rsidRPr="00E95816" w:rsidRDefault="00E95816" w:rsidP="00E95816">
      <w:pPr>
        <w:pStyle w:val="Web"/>
        <w:jc w:val="center"/>
        <w:rPr>
          <w:rFonts w:ascii="Comic Sans MS" w:hAnsi="Comic Sans MS"/>
          <w:b/>
          <w:bCs/>
          <w:sz w:val="22"/>
          <w:szCs w:val="22"/>
        </w:rPr>
      </w:pPr>
      <w:r w:rsidRPr="00E95816">
        <w:rPr>
          <w:rFonts w:ascii="Comic Sans MS" w:hAnsi="Comic Sans MS"/>
          <w:b/>
          <w:bCs/>
          <w:sz w:val="22"/>
          <w:szCs w:val="22"/>
        </w:rPr>
        <w:t> </w:t>
      </w:r>
    </w:p>
    <w:p w:rsidR="00E95816" w:rsidRPr="00E95816" w:rsidRDefault="00E95816" w:rsidP="00E95816">
      <w:pPr>
        <w:pStyle w:val="Web"/>
        <w:jc w:val="center"/>
        <w:rPr>
          <w:rFonts w:ascii="Comic Sans MS" w:hAnsi="Comic Sans MS" w:cs="Times New Roman"/>
          <w:color w:val="000000"/>
          <w:sz w:val="22"/>
          <w:szCs w:val="22"/>
        </w:rPr>
      </w:pPr>
      <w:r w:rsidRPr="00E95816">
        <w:rPr>
          <w:rFonts w:ascii="Comic Sans MS" w:hAnsi="Comic Sans MS"/>
          <w:b/>
          <w:bCs/>
          <w:sz w:val="22"/>
          <w:szCs w:val="22"/>
        </w:rPr>
        <w:t>Να βρεθεί ο τρόπος με τον οποίο αναπτύσσονται οι παρακάτω παράγραφοι</w:t>
      </w:r>
    </w:p>
    <w:p w:rsidR="00E95816" w:rsidRPr="00E95816" w:rsidRDefault="00E95816" w:rsidP="00E95816">
      <w:pPr>
        <w:pStyle w:val="Web"/>
        <w:rPr>
          <w:rFonts w:ascii="Comic Sans MS" w:hAnsi="Comic Sans MS" w:cs="Times New Roman"/>
          <w:color w:val="000000"/>
          <w:sz w:val="22"/>
          <w:szCs w:val="22"/>
          <w:lang w:val="en-US"/>
        </w:rPr>
      </w:pPr>
    </w:p>
    <w:p w:rsidR="00E95816" w:rsidRPr="00E95816" w:rsidRDefault="00E95816" w:rsidP="00E95816">
      <w:pPr>
        <w:pStyle w:val="Web"/>
        <w:rPr>
          <w:rFonts w:ascii="Comic Sans MS" w:hAnsi="Comic Sans MS" w:cs="Times New Roman"/>
          <w:color w:val="000000"/>
          <w:sz w:val="22"/>
          <w:szCs w:val="22"/>
        </w:rPr>
      </w:pPr>
    </w:p>
    <w:p w:rsidR="00E95816" w:rsidRPr="00E95816" w:rsidRDefault="00E95816" w:rsidP="00E95816">
      <w:pPr>
        <w:pStyle w:val="Web"/>
        <w:jc w:val="both"/>
        <w:rPr>
          <w:rFonts w:ascii="Comic Sans MS" w:hAnsi="Comic Sans MS" w:cs="Times New Roman"/>
          <w:b/>
          <w:color w:val="000000"/>
          <w:sz w:val="22"/>
          <w:szCs w:val="22"/>
        </w:rPr>
      </w:pPr>
      <w:r w:rsidRPr="00E95816">
        <w:rPr>
          <w:rFonts w:ascii="Comic Sans MS" w:hAnsi="Comic Sans MS" w:cs="Times New Roman"/>
          <w:color w:val="000000"/>
          <w:sz w:val="22"/>
          <w:szCs w:val="22"/>
        </w:rPr>
        <w:t xml:space="preserve">1.Σύμφωνα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 </w:t>
      </w:r>
    </w:p>
    <w:p w:rsidR="00E95816" w:rsidRPr="00E95816" w:rsidRDefault="00E95816" w:rsidP="00E95816">
      <w:pPr>
        <w:pStyle w:val="Web"/>
        <w:jc w:val="both"/>
        <w:rPr>
          <w:rFonts w:ascii="Comic Sans MS" w:hAnsi="Comic Sans MS" w:cs="Times New Roman"/>
          <w:b/>
          <w:color w:val="000000"/>
          <w:sz w:val="22"/>
          <w:szCs w:val="22"/>
        </w:rPr>
      </w:pPr>
    </w:p>
    <w:p w:rsidR="00E95816" w:rsidRPr="00E95816" w:rsidRDefault="00E95816" w:rsidP="00E95816">
      <w:pPr>
        <w:pStyle w:val="Web"/>
        <w:jc w:val="both"/>
        <w:rPr>
          <w:rFonts w:ascii="Comic Sans MS" w:hAnsi="Comic Sans MS" w:cs="Times New Roman"/>
          <w:b/>
          <w:color w:val="000000"/>
          <w:sz w:val="22"/>
          <w:szCs w:val="22"/>
        </w:rPr>
      </w:pPr>
    </w:p>
    <w:p w:rsidR="00E95816" w:rsidRPr="00E95816" w:rsidRDefault="00E95816" w:rsidP="00E95816">
      <w:pPr>
        <w:pStyle w:val="Web"/>
        <w:jc w:val="both"/>
        <w:rPr>
          <w:rFonts w:ascii="Comic Sans MS" w:hAnsi="Comic Sans MS" w:cs="Times New Roman"/>
          <w:color w:val="000000"/>
          <w:sz w:val="22"/>
          <w:szCs w:val="22"/>
        </w:rPr>
      </w:pPr>
      <w:r w:rsidRPr="00E95816">
        <w:rPr>
          <w:rFonts w:ascii="Comic Sans MS" w:hAnsi="Comic Sans MS" w:cs="Times New Roman"/>
          <w:b/>
          <w:color w:val="000000"/>
          <w:sz w:val="22"/>
          <w:szCs w:val="22"/>
        </w:rPr>
        <w:t>2</w:t>
      </w:r>
      <w:r w:rsidRPr="00E95816">
        <w:rPr>
          <w:rFonts w:ascii="Comic Sans MS" w:hAnsi="Comic Sans MS" w:cs="Times New Roman"/>
          <w:color w:val="000000"/>
          <w:sz w:val="22"/>
          <w:szCs w:val="22"/>
        </w:rPr>
        <w:t>. Ιδιαίτερα σημαντικός είναι ο ρόλος του πρωινού καθ’ όλη τη διάρκεια τις προετοιμασίας του μαθητή για τις εξετάσεις. Ένα πλήρες πρωινό αυξάνει τη διάθεση και την ενέργεια του παιδιού, για να αντεπεξέλθει τις δυσκολίες του διαβάσματος και των άλλων υποχρεώσεων τις ημέρας. Επιπλέον, μειώνει το αίσθημα τις πείνας κατά τις μεσημεριανές ώρες, γεγονός που αποτρέπει την υπερκατανάλωση φαγητού το μεσημέρι, κάτι που θα προκαλούσε υπνηλία και μείωση τις απόδοσης του μαθητή.</w:t>
      </w:r>
    </w:p>
    <w:p w:rsidR="00E95816" w:rsidRPr="00E95816" w:rsidRDefault="00E95816" w:rsidP="00E95816">
      <w:pPr>
        <w:pStyle w:val="Web"/>
        <w:jc w:val="both"/>
        <w:rPr>
          <w:rFonts w:ascii="Comic Sans MS" w:hAnsi="Comic Sans MS" w:cs="Times New Roman"/>
          <w:b/>
          <w:color w:val="000000"/>
          <w:sz w:val="22"/>
          <w:szCs w:val="22"/>
        </w:rPr>
      </w:pPr>
    </w:p>
    <w:p w:rsidR="00E95816" w:rsidRDefault="00E95816" w:rsidP="00E95816">
      <w:pPr>
        <w:pStyle w:val="Web"/>
        <w:jc w:val="both"/>
        <w:rPr>
          <w:rFonts w:ascii="Comic Sans MS" w:hAnsi="Comic Sans MS" w:cs="Times New Roman"/>
          <w:color w:val="000000"/>
          <w:sz w:val="22"/>
          <w:szCs w:val="22"/>
          <w:lang w:val="en-US"/>
        </w:rPr>
      </w:pPr>
      <w:r w:rsidRPr="00E95816">
        <w:rPr>
          <w:rFonts w:ascii="Comic Sans MS" w:hAnsi="Comic Sans MS" w:cs="Times New Roman"/>
          <w:b/>
          <w:color w:val="000000"/>
          <w:sz w:val="22"/>
          <w:szCs w:val="22"/>
        </w:rPr>
        <w:t>3.</w:t>
      </w:r>
      <w:r w:rsidRPr="00E95816">
        <w:rPr>
          <w:rFonts w:ascii="Comic Sans MS" w:hAnsi="Comic Sans MS" w:cs="Times New Roman"/>
          <w:color w:val="000000"/>
          <w:sz w:val="22"/>
          <w:szCs w:val="22"/>
        </w:rPr>
        <w:t xml:space="preserve"> Το ποδόσφαιρο μπορούσε να πάρει διαστάσεις φαινομένου μόνο στον 20ό αιώνα. Η ανάπτυξη της τεχνολογίας, η δυνατότητα δημιουργίας υπέροχων σταδίων και εκπληκτικών αγωνιστικών χώρων και επιπλέον η τελειοποίηση της μπάλας και των παπουτσιών, συνέβαλαν σημαντικά προς αυτή την κατεύθυνση. Πάνω από όλα όμως βοήθησε η τηλεόραση, η οποία έφερε το λαοφιλέστερο παιχνίδι σε κάθε γωνιά του πλανήτη, μεταφέροντας μια υπέροχη παράσταση μπροστά στα μάτια δισεκατομμυρίων φιλάθλων.</w:t>
      </w:r>
    </w:p>
    <w:p w:rsidR="00E95816" w:rsidRPr="00E95816" w:rsidRDefault="00E95816" w:rsidP="00E95816">
      <w:pPr>
        <w:pStyle w:val="Web"/>
        <w:jc w:val="both"/>
        <w:rPr>
          <w:rFonts w:ascii="Comic Sans MS" w:hAnsi="Comic Sans MS" w:cs="Times New Roman"/>
          <w:color w:val="000000"/>
          <w:sz w:val="22"/>
          <w:szCs w:val="22"/>
          <w:lang w:val="en-US"/>
        </w:rPr>
      </w:pPr>
    </w:p>
    <w:p w:rsidR="00E95816" w:rsidRPr="00E95816" w:rsidRDefault="00E95816" w:rsidP="00E95816">
      <w:pPr>
        <w:pStyle w:val="Web"/>
        <w:rPr>
          <w:rFonts w:ascii="Comic Sans MS" w:hAnsi="Comic Sans MS" w:cs="Times New Roman"/>
          <w:color w:val="000000"/>
          <w:sz w:val="22"/>
          <w:szCs w:val="22"/>
        </w:rPr>
      </w:pPr>
      <w:r w:rsidRPr="00E95816">
        <w:rPr>
          <w:rFonts w:ascii="Comic Sans MS" w:hAnsi="Comic Sans MS" w:cs="Times New Roman"/>
          <w:color w:val="000000"/>
          <w:sz w:val="22"/>
          <w:szCs w:val="22"/>
        </w:rPr>
        <w:t> </w:t>
      </w:r>
      <w:r w:rsidRPr="00E95816">
        <w:rPr>
          <w:rFonts w:ascii="Comic Sans MS" w:hAnsi="Comic Sans MS" w:cs="Times New Roman"/>
          <w:b/>
          <w:color w:val="000000"/>
          <w:sz w:val="22"/>
          <w:szCs w:val="22"/>
        </w:rPr>
        <w:t>4.</w:t>
      </w:r>
      <w:r w:rsidRPr="00E95816">
        <w:rPr>
          <w:rFonts w:ascii="Comic Sans MS" w:hAnsi="Comic Sans MS" w:cs="Times New Roman"/>
          <w:color w:val="000000"/>
          <w:sz w:val="22"/>
          <w:szCs w:val="22"/>
        </w:rPr>
        <w:t xml:space="preserve"> Η προκατάληψη ορίζεται ως μια αρνητική στάση απέναντι στα μέλη μιας συγκεκριμένης κοινωνικής ομάδας, στάση η οποία βασίζεται αποκλειστικά στη συμμετοχή τους στην ομάδα αυτή. Αναλυτικότερα, κάποιος που είναι προκατειλημμένος απέναντι σε μια ομάδα τείνει να αξιολογεί τα μέλη της με αρνητικό τρόπο, απλά και μόνο επειδή ανήκουν σε αυτή την ομάδα. Η προσωπικότητα, η συμπεριφορά και τα ιδιαίτερα χαρακτηριστικά κάθε συγκεκριμένου ατόμου παίζουν πολύ μικρό ρόλο εφόσον όλα τα μέλη της ομάδας έχουν μεταξύ τους ομοιογενή χαρακτηριστικά.</w:t>
      </w:r>
    </w:p>
    <w:p w:rsidR="00A368BF" w:rsidRPr="00E95816" w:rsidRDefault="00A368BF">
      <w:pPr>
        <w:rPr>
          <w:rFonts w:ascii="Comic Sans MS" w:hAnsi="Comic Sans MS"/>
        </w:rPr>
      </w:pPr>
    </w:p>
    <w:sectPr w:rsidR="00A368BF" w:rsidRPr="00E958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5816"/>
    <w:rsid w:val="00A368BF"/>
    <w:rsid w:val="00E958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95816"/>
    <w:pPr>
      <w:suppressAutoHyphens/>
      <w:spacing w:after="0" w:line="240" w:lineRule="auto"/>
    </w:pPr>
    <w:rPr>
      <w:rFonts w:ascii="Tahoma" w:eastAsia="Times New Roman" w:hAnsi="Tahoma" w:cs="Tahoma"/>
      <w:sz w:val="14"/>
      <w:szCs w:val="1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3876</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2023-09-16T18:09:00Z</dcterms:created>
  <dcterms:modified xsi:type="dcterms:W3CDTF">2023-09-16T18:09:00Z</dcterms:modified>
</cp:coreProperties>
</file>