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5F46" w14:textId="3F3D8926" w:rsidR="00FC1786" w:rsidRDefault="00FC1786" w:rsidP="00E200C7">
      <w:pPr>
        <w:pStyle w:val="a3"/>
        <w:rPr>
          <w:b/>
          <w:sz w:val="44"/>
        </w:rPr>
      </w:pPr>
      <w:r>
        <w:rPr>
          <w:color w:val="5AB8D5"/>
          <w:spacing w:val="-2"/>
        </w:rPr>
        <w:t xml:space="preserve">                    </w:t>
      </w:r>
      <w:r w:rsidR="006B1CE8">
        <w:rPr>
          <w:color w:val="5AB8D5"/>
          <w:spacing w:val="-2"/>
        </w:rPr>
        <w:t xml:space="preserve">  </w:t>
      </w:r>
      <w:r>
        <w:rPr>
          <w:color w:val="5AB8D5"/>
          <w:spacing w:val="-2"/>
        </w:rPr>
        <w:t>ΕΤΕΡΟΠΑΡΑΤΗΡΗΣΗ</w:t>
      </w:r>
      <w:r w:rsidR="00E200C7">
        <w:rPr>
          <w:color w:val="5AB8D5"/>
          <w:spacing w:val="-2"/>
        </w:rPr>
        <w:t xml:space="preserve"> </w:t>
      </w:r>
    </w:p>
    <w:p w14:paraId="4262FECE" w14:textId="11CBD99E" w:rsidR="00FC1786" w:rsidRPr="00DC374F" w:rsidRDefault="006B1CE8" w:rsidP="00FC1786">
      <w:pPr>
        <w:spacing w:before="165"/>
        <w:ind w:left="950"/>
        <w:rPr>
          <w:b/>
          <w:bCs/>
          <w:sz w:val="24"/>
        </w:rPr>
      </w:pPr>
      <w:r>
        <w:rPr>
          <w:b/>
          <w:bCs/>
          <w:spacing w:val="-2"/>
          <w:sz w:val="24"/>
        </w:rPr>
        <w:t xml:space="preserve">        </w:t>
      </w:r>
      <w:r w:rsidR="00DC374F" w:rsidRPr="00DC374F">
        <w:rPr>
          <w:b/>
          <w:bCs/>
          <w:spacing w:val="-2"/>
          <w:sz w:val="24"/>
        </w:rPr>
        <w:t>Θρησκευτικά Γ ΄Γυμνασίου. Ενότητα: Κομφουκιανισμός και Ταοϊσμός</w:t>
      </w:r>
    </w:p>
    <w:p w14:paraId="6AD5FD19" w14:textId="7138B5B1" w:rsidR="00DC374F" w:rsidRDefault="006B1CE8" w:rsidP="00DC374F">
      <w:pPr>
        <w:spacing w:before="163"/>
        <w:ind w:left="950"/>
        <w:rPr>
          <w:b/>
          <w:spacing w:val="-2"/>
          <w:sz w:val="24"/>
        </w:rPr>
      </w:pPr>
      <w:r>
        <w:rPr>
          <w:b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9F3DEA" wp14:editId="76C5BCA4">
                <wp:simplePos x="0" y="0"/>
                <wp:positionH relativeFrom="column">
                  <wp:posOffset>498475</wp:posOffset>
                </wp:positionH>
                <wp:positionV relativeFrom="paragraph">
                  <wp:posOffset>46355</wp:posOffset>
                </wp:positionV>
                <wp:extent cx="5374640" cy="371475"/>
                <wp:effectExtent l="0" t="0" r="16510" b="28575"/>
                <wp:wrapNone/>
                <wp:docPr id="1839070829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64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68CB1" id="Ορθογώνιο 1" o:spid="_x0000_s1026" style="position:absolute;margin-left:39.25pt;margin-top:3.65pt;width:423.2pt;height:2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" fillcolor="white [3201]" strokecolor="#4ea72e [3209]" strokeweight="1pt"/>
            </w:pict>
          </mc:Fallback>
        </mc:AlternateContent>
      </w:r>
      <w:r w:rsidR="00FC1786">
        <w:rPr>
          <w:b/>
          <w:sz w:val="24"/>
        </w:rPr>
        <w:t>Σημείο</w:t>
      </w:r>
      <w:r w:rsidR="00FC1786">
        <w:rPr>
          <w:b/>
          <w:spacing w:val="-5"/>
          <w:sz w:val="24"/>
        </w:rPr>
        <w:t xml:space="preserve"> </w:t>
      </w:r>
      <w:r w:rsidR="00FC1786">
        <w:rPr>
          <w:b/>
          <w:sz w:val="24"/>
        </w:rPr>
        <w:t>εστίασης</w:t>
      </w:r>
      <w:r w:rsidR="00FC1786">
        <w:rPr>
          <w:b/>
          <w:spacing w:val="-2"/>
          <w:sz w:val="24"/>
        </w:rPr>
        <w:t xml:space="preserve"> </w:t>
      </w:r>
      <w:r w:rsidR="00DC374F">
        <w:rPr>
          <w:b/>
          <w:spacing w:val="-2"/>
          <w:sz w:val="24"/>
        </w:rPr>
        <w:t>:Βαθμός εμπλοκής των μαθητών στη μαθησιακή διαδικασία</w:t>
      </w:r>
    </w:p>
    <w:p w14:paraId="3DCCCEBA" w14:textId="77777777" w:rsidR="006B1CE8" w:rsidRDefault="006B1CE8" w:rsidP="00DC374F">
      <w:pPr>
        <w:spacing w:before="163"/>
        <w:ind w:left="950"/>
        <w:rPr>
          <w:sz w:val="24"/>
        </w:rPr>
      </w:pPr>
    </w:p>
    <w:p w14:paraId="0D2B8C15" w14:textId="77777777" w:rsidR="00FC1786" w:rsidRDefault="00FC1786" w:rsidP="00FC1786">
      <w:pPr>
        <w:pStyle w:val="aa"/>
        <w:spacing w:before="8"/>
        <w:rPr>
          <w:sz w:val="13"/>
        </w:rPr>
      </w:pPr>
    </w:p>
    <w:p w14:paraId="76BC9E02" w14:textId="77777777" w:rsidR="00FC1786" w:rsidRDefault="00FC1786" w:rsidP="00FC1786">
      <w:pPr>
        <w:pStyle w:val="aa"/>
        <w:ind w:left="9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B73E77" wp14:editId="39D3030F">
                <wp:extent cx="5269865" cy="2114550"/>
                <wp:effectExtent l="0" t="0" r="26035" b="19050"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865" cy="2114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3E7384" w14:textId="66108B59" w:rsidR="00FC1786" w:rsidRPr="00DC374F" w:rsidRDefault="00DC374F" w:rsidP="00FC1786">
                            <w:pPr>
                              <w:pStyle w:val="aa"/>
                              <w:spacing w:before="158" w:line="276" w:lineRule="auto"/>
                              <w:ind w:left="103" w:right="98"/>
                              <w:jc w:val="both"/>
                            </w:pPr>
                            <w:r>
                              <w:t xml:space="preserve">Μια μαθήτρια </w:t>
                            </w:r>
                            <w:r w:rsidR="002F340E">
                              <w:t>προετοίμασε από την προηγούμενη μέρα</w:t>
                            </w:r>
                            <w:r>
                              <w:t xml:space="preserve"> τη νέα διδακτική ενότητα. Με παραστατικό τρόπο παρουσίασε </w:t>
                            </w:r>
                            <w:r w:rsidR="002F340E">
                              <w:t xml:space="preserve">τη θρησκεία του κομφουκιανισμού και του </w:t>
                            </w:r>
                            <w:r w:rsidR="00091E3A">
                              <w:t>ταοϊσμού</w:t>
                            </w:r>
                            <w:r>
                              <w:t xml:space="preserve"> τονίζοντας μέσω </w:t>
                            </w:r>
                            <w:r>
                              <w:rPr>
                                <w:lang w:val="en-US"/>
                              </w:rPr>
                              <w:t>ppt</w:t>
                            </w:r>
                            <w:r>
                              <w:t xml:space="preserve"> τα βασικά σημεία του μαθήματος. Στη συνέχεια η εκπαιδευτικός μοίρασε στα παιδιά ένα φύλλο εργασίας που είχε ετοιμάσει η μαθήτρια για να ελεγχθεί ο βαθμός αφομοίωσης της νέας γνώσης. Καθόλη την διάρκεια της παρουσίασης </w:t>
                            </w:r>
                            <w:r w:rsidRPr="002F340E">
                              <w:rPr>
                                <w:b/>
                                <w:bCs/>
                              </w:rPr>
                              <w:t>παρατήρησα</w:t>
                            </w:r>
                            <w:r>
                              <w:t xml:space="preserve"> ότι τα παιδιά παρακολουθούσαν με αμείωτο ενδιαφέρον (εξαίρεση 1-2 μαθητές)</w:t>
                            </w:r>
                            <w:r w:rsidR="002F340E">
                              <w:t xml:space="preserve"> την συμμαθήτριά τους να διδάσκει! Σήκωναν τα χέρια τους κι έδιναν σωστές απαντήσεις. Συμμετείχαν ακόμα και οι αδύναμοι μαθητές.</w:t>
                            </w:r>
                            <w:r w:rsidR="001A45F7">
                              <w:t xml:space="preserve"> </w:t>
                            </w:r>
                            <w:r w:rsidR="002F340E">
                              <w:t>Τέλος, παρακολούθησαν ένα ολιγόλεπτο ενδιαφέρον βίντεο</w:t>
                            </w:r>
                            <w:r w:rsidR="001A45F7">
                              <w:t xml:space="preserve"> που συνόψιζε τα βασικά σημεία των δύο θρησκειών.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73E77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width:414.95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" filled="f" strokeweight=".48pt">
                <v:path arrowok="t"/>
                <v:textbox inset="0,0,0,0">
                  <w:txbxContent>
                    <w:p w14:paraId="3A3E7384" w14:textId="66108B59" w:rsidR="00FC1786" w:rsidRPr="00DC374F" w:rsidRDefault="00DC374F" w:rsidP="00FC1786">
                      <w:pPr>
                        <w:pStyle w:val="aa"/>
                        <w:spacing w:before="158" w:line="276" w:lineRule="auto"/>
                        <w:ind w:left="103" w:right="98"/>
                        <w:jc w:val="both"/>
                      </w:pPr>
                      <w:r>
                        <w:t xml:space="preserve">Μια μαθήτρια </w:t>
                      </w:r>
                      <w:r w:rsidR="002F340E">
                        <w:t>προετοίμασε από την προηγούμενη μέρα</w:t>
                      </w:r>
                      <w:r>
                        <w:t xml:space="preserve"> τη νέα διδακτική ενότητα. Με παραστατικό τρόπο παρουσίασε </w:t>
                      </w:r>
                      <w:r w:rsidR="002F340E">
                        <w:t xml:space="preserve">τη θρησκεία του κομφουκιανισμού και του </w:t>
                      </w:r>
                      <w:r w:rsidR="00091E3A">
                        <w:t>ταοϊσμού</w:t>
                      </w:r>
                      <w:r>
                        <w:t xml:space="preserve"> τονίζοντας μέσω </w:t>
                      </w:r>
                      <w:r>
                        <w:rPr>
                          <w:lang w:val="en-US"/>
                        </w:rPr>
                        <w:t>ppt</w:t>
                      </w:r>
                      <w:r>
                        <w:t xml:space="preserve"> τα βασικά σημεία του μαθήματος. Στη συνέχεια η εκπαιδευτικός μοίρασε στα παιδιά ένα φύλλο εργασίας που είχε ετοιμάσει η μαθήτρια για να ελεγχθεί ο βαθμός αφομοίωσης της νέας γνώσης. Καθόλη την διάρκεια της παρουσίασης </w:t>
                      </w:r>
                      <w:r w:rsidRPr="002F340E">
                        <w:rPr>
                          <w:b/>
                          <w:bCs/>
                        </w:rPr>
                        <w:t>παρατήρησα</w:t>
                      </w:r>
                      <w:r>
                        <w:t xml:space="preserve"> ότι τα παιδιά παρακολουθούσαν με αμείωτο ενδιαφέρον (εξαίρεση 1-2 μαθητές)</w:t>
                      </w:r>
                      <w:r w:rsidR="002F340E">
                        <w:t xml:space="preserve"> την συμμαθήτριά τους να διδάσκει! Σήκωναν τα χέρια τους κι έδιναν σωστές απαντήσεις. Συμμετείχαν ακόμα και οι αδύναμοι μαθητές.</w:t>
                      </w:r>
                      <w:r w:rsidR="001A45F7">
                        <w:t xml:space="preserve"> </w:t>
                      </w:r>
                      <w:r w:rsidR="002F340E">
                        <w:t>Τέλος, παρακολούθησαν ένα ολιγόλεπτο ενδιαφέρον βίντεο</w:t>
                      </w:r>
                      <w:r w:rsidR="001A45F7">
                        <w:t xml:space="preserve"> που συνόψιζε τα βασικά σημεία των δύο θρησκειών.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955CD" w14:textId="77777777" w:rsidR="00FC1786" w:rsidRDefault="00FC1786" w:rsidP="00FC1786">
      <w:pPr>
        <w:pStyle w:val="aa"/>
        <w:spacing w:before="28" w:after="1"/>
        <w:rPr>
          <w:sz w:val="20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8"/>
      </w:tblGrid>
      <w:tr w:rsidR="00FC1786" w14:paraId="15D5C986" w14:textId="77777777" w:rsidTr="00E200C7">
        <w:trPr>
          <w:trHeight w:val="1288"/>
        </w:trPr>
        <w:tc>
          <w:tcPr>
            <w:tcW w:w="8298" w:type="dxa"/>
          </w:tcPr>
          <w:p w14:paraId="71B53E2F" w14:textId="77777777" w:rsidR="00FC1786" w:rsidRDefault="001A45F7" w:rsidP="00FC7F0B">
            <w:pPr>
              <w:pStyle w:val="TableParagraph"/>
              <w:spacing w:before="116"/>
              <w:ind w:left="107"/>
              <w:rPr>
                <w:b/>
                <w:spacing w:val="-2"/>
                <w:lang w:val="el-GR"/>
              </w:rPr>
            </w:pPr>
            <w:r w:rsidRPr="00FC1786">
              <w:rPr>
                <w:b/>
                <w:lang w:val="el-GR"/>
              </w:rPr>
              <w:t>Παραδείγματα</w:t>
            </w:r>
            <w:r w:rsidRPr="00FC1786">
              <w:rPr>
                <w:b/>
                <w:spacing w:val="-12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καλής</w:t>
            </w:r>
            <w:r w:rsidRPr="00FC1786">
              <w:rPr>
                <w:b/>
                <w:spacing w:val="-9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πρακτικής</w:t>
            </w:r>
            <w:r w:rsidRPr="00FC1786">
              <w:rPr>
                <w:b/>
                <w:spacing w:val="-11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που</w:t>
            </w:r>
            <w:r w:rsidRPr="00FC1786">
              <w:rPr>
                <w:b/>
                <w:spacing w:val="-10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είδα/μου</w:t>
            </w:r>
            <w:r w:rsidRPr="00FC1786">
              <w:rPr>
                <w:b/>
                <w:spacing w:val="-10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έκαναν</w:t>
            </w:r>
            <w:r w:rsidRPr="00FC1786">
              <w:rPr>
                <w:b/>
                <w:spacing w:val="-9"/>
                <w:lang w:val="el-GR"/>
              </w:rPr>
              <w:t xml:space="preserve"> </w:t>
            </w:r>
            <w:r w:rsidRPr="00FC1786">
              <w:rPr>
                <w:b/>
                <w:spacing w:val="-2"/>
                <w:lang w:val="el-GR"/>
              </w:rPr>
              <w:t>εντύπωση</w:t>
            </w:r>
          </w:p>
          <w:p w14:paraId="528D67D9" w14:textId="1B7653B1" w:rsidR="001A45F7" w:rsidRPr="001A45F7" w:rsidRDefault="001A45F7" w:rsidP="00FC7F0B">
            <w:pPr>
              <w:pStyle w:val="TableParagraph"/>
              <w:spacing w:before="116"/>
              <w:ind w:left="107"/>
              <w:rPr>
                <w:bCs/>
                <w:lang w:val="el-GR"/>
              </w:rPr>
            </w:pPr>
            <w:r w:rsidRPr="001A45F7">
              <w:rPr>
                <w:bCs/>
                <w:spacing w:val="-2"/>
                <w:lang w:val="el-GR"/>
              </w:rPr>
              <w:t>Η μέθοδος της διδασκαλίας των ομοτίμων ως παιδαγωγικής προσέγγισης και διδακτικής πρακτικής για την βελτίωση της διδασκαλίας και της μάθησης.</w:t>
            </w:r>
          </w:p>
        </w:tc>
      </w:tr>
      <w:tr w:rsidR="00FC1786" w14:paraId="475B0D24" w14:textId="77777777" w:rsidTr="00E200C7">
        <w:trPr>
          <w:trHeight w:val="1603"/>
        </w:trPr>
        <w:tc>
          <w:tcPr>
            <w:tcW w:w="8298" w:type="dxa"/>
          </w:tcPr>
          <w:p w14:paraId="4CEB21BD" w14:textId="77777777" w:rsidR="00FC1786" w:rsidRDefault="00EB3AFC" w:rsidP="00FC7F0B">
            <w:pPr>
              <w:pStyle w:val="TableParagraph"/>
              <w:spacing w:before="116"/>
              <w:ind w:left="107"/>
              <w:rPr>
                <w:b/>
                <w:spacing w:val="-2"/>
                <w:lang w:val="el-GR"/>
              </w:rPr>
            </w:pPr>
            <w:r w:rsidRPr="00FC1786">
              <w:rPr>
                <w:b/>
                <w:lang w:val="el-GR"/>
              </w:rPr>
              <w:t>Σημεία</w:t>
            </w:r>
            <w:r w:rsidRPr="00FC1786">
              <w:rPr>
                <w:b/>
                <w:spacing w:val="-8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προς</w:t>
            </w:r>
            <w:r w:rsidRPr="00FC1786">
              <w:rPr>
                <w:b/>
                <w:spacing w:val="-6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βελτίωση/</w:t>
            </w:r>
            <w:r w:rsidRPr="00FC1786">
              <w:rPr>
                <w:b/>
                <w:spacing w:val="-7"/>
                <w:lang w:val="el-GR"/>
              </w:rPr>
              <w:t xml:space="preserve"> </w:t>
            </w:r>
            <w:r w:rsidRPr="00FC1786">
              <w:rPr>
                <w:b/>
                <w:lang w:val="el-GR"/>
              </w:rPr>
              <w:t>για</w:t>
            </w:r>
            <w:r w:rsidRPr="00FC1786">
              <w:rPr>
                <w:b/>
                <w:spacing w:val="-6"/>
                <w:lang w:val="el-GR"/>
              </w:rPr>
              <w:t xml:space="preserve"> </w:t>
            </w:r>
            <w:r w:rsidRPr="00FC1786">
              <w:rPr>
                <w:b/>
                <w:spacing w:val="-2"/>
                <w:lang w:val="el-GR"/>
              </w:rPr>
              <w:t>συζήτηση</w:t>
            </w:r>
          </w:p>
          <w:p w14:paraId="45A0DD6A" w14:textId="3B6EACD3" w:rsidR="00EB3AFC" w:rsidRPr="00EB3AFC" w:rsidRDefault="00EB3AFC" w:rsidP="00FC7F0B">
            <w:pPr>
              <w:pStyle w:val="TableParagraph"/>
              <w:spacing w:before="116"/>
              <w:ind w:left="107"/>
              <w:rPr>
                <w:bCs/>
                <w:lang w:val="el-GR"/>
              </w:rPr>
            </w:pPr>
            <w:r w:rsidRPr="00EB3AFC">
              <w:rPr>
                <w:bCs/>
                <w:spacing w:val="-2"/>
                <w:lang w:val="el-GR"/>
              </w:rPr>
              <w:t>Στο τέλος της παρουσίασης από την μαθήτρια</w:t>
            </w:r>
            <w:r>
              <w:rPr>
                <w:bCs/>
                <w:spacing w:val="-2"/>
                <w:lang w:val="el-GR"/>
              </w:rPr>
              <w:t>,</w:t>
            </w:r>
            <w:r w:rsidRPr="00EB3AFC">
              <w:rPr>
                <w:bCs/>
                <w:spacing w:val="-2"/>
                <w:lang w:val="el-GR"/>
              </w:rPr>
              <w:t xml:space="preserve">  τα παιδιά θα μπορούσαν να της υποβάλλουν ερωτήσεις ή να ζητήσουν διευκρινήσεις για τυχόν σημεία που τους δυσκόλεψαν</w:t>
            </w:r>
            <w:r>
              <w:rPr>
                <w:bCs/>
                <w:spacing w:val="-2"/>
                <w:lang w:val="el-GR"/>
              </w:rPr>
              <w:t>, ώστε να επιτευχθεί η κατά το δυνατόν ενεργητική ακρόαση των μαθητών/μαθητριών.</w:t>
            </w:r>
          </w:p>
        </w:tc>
      </w:tr>
      <w:tr w:rsidR="00E200C7" w14:paraId="33B40095" w14:textId="77777777" w:rsidTr="00FC7F0B">
        <w:trPr>
          <w:trHeight w:val="2265"/>
        </w:trPr>
        <w:tc>
          <w:tcPr>
            <w:tcW w:w="8298" w:type="dxa"/>
          </w:tcPr>
          <w:p w14:paraId="7F0147B3" w14:textId="77777777" w:rsidR="00E200C7" w:rsidRDefault="00E200C7" w:rsidP="00E200C7">
            <w:pPr>
              <w:spacing w:before="117" w:line="276" w:lineRule="auto"/>
              <w:ind w:left="103"/>
              <w:rPr>
                <w:b/>
              </w:rPr>
            </w:pPr>
            <w:r>
              <w:rPr>
                <w:b/>
              </w:rPr>
              <w:t>Κύρια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σημεία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επισημάνθηκαν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κατά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συζήτηση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μετά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 xml:space="preserve">παρατήρηση- </w:t>
            </w:r>
            <w:r>
              <w:rPr>
                <w:b/>
                <w:spacing w:val="-2"/>
              </w:rPr>
              <w:t>Συμπεράσματα</w:t>
            </w:r>
          </w:p>
          <w:p w14:paraId="532E565D" w14:textId="61AC8947" w:rsidR="00E200C7" w:rsidRPr="00E200C7" w:rsidRDefault="00E200C7" w:rsidP="00FC7F0B">
            <w:pPr>
              <w:pStyle w:val="TableParagraph"/>
              <w:spacing w:before="119"/>
              <w:ind w:left="107"/>
              <w:rPr>
                <w:b/>
                <w:lang w:val="el-GR"/>
              </w:rPr>
            </w:pPr>
            <w:r w:rsidRPr="00E200C7">
              <w:rPr>
                <w:bCs/>
                <w:lang w:val="el-GR"/>
              </w:rPr>
              <w:t>Η συγκεκριμένη μέθοδος που επιλέχθηκε από την εκπαιδευτικό συνέβαλλε στην κινητοποίηση του ενδιαφέροντος των μαθητών, στην ενίσχυση της αυτοεκτίμησης , στην ανάπτυξη της κριτικής ικανότητας και στη δημιουργία θετικών σχέσεων μεταξύ τους</w:t>
            </w:r>
            <w:r>
              <w:rPr>
                <w:b/>
                <w:lang w:val="el-GR"/>
              </w:rPr>
              <w:t>.</w:t>
            </w:r>
          </w:p>
        </w:tc>
      </w:tr>
    </w:tbl>
    <w:p w14:paraId="427D736D" w14:textId="02C3363F" w:rsidR="00FC1786" w:rsidRDefault="00FC1786" w:rsidP="00091E3A">
      <w:pPr>
        <w:pStyle w:val="aa"/>
        <w:rPr>
          <w:sz w:val="20"/>
        </w:rPr>
      </w:pPr>
    </w:p>
    <w:sectPr w:rsidR="00FC1786" w:rsidSect="00FC1786">
      <w:headerReference w:type="default" r:id="rId5"/>
      <w:footerReference w:type="default" r:id="rId6"/>
      <w:pgSz w:w="11910" w:h="16840"/>
      <w:pgMar w:top="1140" w:right="708" w:bottom="1740" w:left="850" w:header="214" w:footer="15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A5A0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704320" behindDoc="1" locked="0" layoutInCell="1" allowOverlap="1" wp14:anchorId="0177F6D8" wp14:editId="724566BA">
          <wp:simplePos x="0" y="0"/>
          <wp:positionH relativeFrom="page">
            <wp:posOffset>804672</wp:posOffset>
          </wp:positionH>
          <wp:positionV relativeFrom="page">
            <wp:posOffset>9755123</wp:posOffset>
          </wp:positionV>
          <wp:extent cx="1691615" cy="429768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1615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6B82D87E" wp14:editId="15B846F2">
              <wp:simplePos x="0" y="0"/>
              <wp:positionH relativeFrom="page">
                <wp:posOffset>6239002</wp:posOffset>
              </wp:positionH>
              <wp:positionV relativeFrom="page">
                <wp:posOffset>9574479</wp:posOffset>
              </wp:positionV>
              <wp:extent cx="232410" cy="16573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CC343" w14:textId="77777777" w:rsidR="00000000" w:rsidRDefault="00000000">
                          <w:pPr>
                            <w:pStyle w:val="2Char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2D87E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27" type="#_x0000_t202" style="position:absolute;margin-left:491.25pt;margin-top:753.9pt;width:18.3pt;height:13.0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PINrozhAAAA&#10;DgEAAA8AAAAAAAAAAAAAAAAA7gMAAGRycy9kb3ducmV2LnhtbFBLBQYAAAAABAAEAPMAAAD8BAAA&#10;AAA=&#10;" filled="f" stroked="f">
              <v:textbox inset="0,0,0,0">
                <w:txbxContent>
                  <w:p w14:paraId="134CC343" w14:textId="77777777" w:rsidR="00000000" w:rsidRDefault="00000000">
                    <w:pPr>
                      <w:pStyle w:val="2Char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59867E6A" wp14:editId="17AC93CF">
              <wp:simplePos x="0" y="0"/>
              <wp:positionH relativeFrom="page">
                <wp:posOffset>3215767</wp:posOffset>
              </wp:positionH>
              <wp:positionV relativeFrom="page">
                <wp:posOffset>9745167</wp:posOffset>
              </wp:positionV>
              <wp:extent cx="2109470" cy="33655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4C25B" w14:textId="77777777" w:rsidR="00000000" w:rsidRDefault="00000000">
                          <w:pPr>
                            <w:pStyle w:val="2Char"/>
                            <w:spacing w:line="245" w:lineRule="exact"/>
                            <w:ind w:right="286"/>
                            <w:jc w:val="center"/>
                          </w:pPr>
                          <w:r>
                            <w:rPr>
                              <w:color w:val="44536A"/>
                            </w:rPr>
                            <w:t>Τμήμα</w:t>
                          </w:r>
                          <w:r>
                            <w:rPr>
                              <w:color w:val="44536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pacing w:val="-5"/>
                            </w:rPr>
                            <w:t>Γ΄</w:t>
                          </w:r>
                        </w:p>
                        <w:p w14:paraId="39D0D27C" w14:textId="77777777" w:rsidR="00000000" w:rsidRDefault="00000000">
                          <w:pPr>
                            <w:pStyle w:val="2Char"/>
                            <w:jc w:val="center"/>
                          </w:pPr>
                          <w:r>
                            <w:rPr>
                              <w:color w:val="44536A"/>
                            </w:rPr>
                            <w:t>Μονάδα</w:t>
                          </w:r>
                          <w:r>
                            <w:rPr>
                              <w:color w:val="44536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</w:rPr>
                            <w:t>Ποιότητας</w:t>
                          </w:r>
                          <w:r>
                            <w:rPr>
                              <w:color w:val="44536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</w:rPr>
                            <w:t>και</w:t>
                          </w:r>
                          <w:r>
                            <w:rPr>
                              <w:color w:val="44536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pacing w:val="-2"/>
                            </w:rPr>
                            <w:t>Αξιολόγησης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867E6A" id="Textbox 81" o:spid="_x0000_s1028" type="#_x0000_t202" style="position:absolute;margin-left:253.2pt;margin-top:767.35pt;width:166.1pt;height:26.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" filled="f" stroked="f">
              <v:textbox inset="0,0,0,0">
                <w:txbxContent>
                  <w:p w14:paraId="25F4C25B" w14:textId="77777777" w:rsidR="00000000" w:rsidRDefault="00000000">
                    <w:pPr>
                      <w:pStyle w:val="2Char"/>
                      <w:spacing w:line="245" w:lineRule="exact"/>
                      <w:ind w:right="286"/>
                      <w:jc w:val="center"/>
                    </w:pPr>
                    <w:r>
                      <w:rPr>
                        <w:color w:val="44536A"/>
                      </w:rPr>
                      <w:t>Τμήμα</w:t>
                    </w:r>
                    <w:r>
                      <w:rPr>
                        <w:color w:val="44536A"/>
                        <w:spacing w:val="-3"/>
                      </w:rPr>
                      <w:t xml:space="preserve"> </w:t>
                    </w:r>
                    <w:r>
                      <w:rPr>
                        <w:color w:val="44536A"/>
                        <w:spacing w:val="-5"/>
                      </w:rPr>
                      <w:t>Γ΄</w:t>
                    </w:r>
                  </w:p>
                  <w:p w14:paraId="39D0D27C" w14:textId="77777777" w:rsidR="00000000" w:rsidRDefault="00000000">
                    <w:pPr>
                      <w:pStyle w:val="2Char"/>
                      <w:jc w:val="center"/>
                    </w:pPr>
                    <w:r>
                      <w:rPr>
                        <w:color w:val="44536A"/>
                      </w:rPr>
                      <w:t>Μονάδα</w:t>
                    </w:r>
                    <w:r>
                      <w:rPr>
                        <w:color w:val="44536A"/>
                        <w:spacing w:val="-5"/>
                      </w:rPr>
                      <w:t xml:space="preserve"> </w:t>
                    </w:r>
                    <w:r>
                      <w:rPr>
                        <w:color w:val="44536A"/>
                      </w:rPr>
                      <w:t>Ποιότητας</w:t>
                    </w:r>
                    <w:r>
                      <w:rPr>
                        <w:color w:val="44536A"/>
                        <w:spacing w:val="-4"/>
                      </w:rPr>
                      <w:t xml:space="preserve"> </w:t>
                    </w:r>
                    <w:r>
                      <w:rPr>
                        <w:color w:val="44536A"/>
                      </w:rPr>
                      <w:t>και</w:t>
                    </w:r>
                    <w:r>
                      <w:rPr>
                        <w:color w:val="44536A"/>
                        <w:spacing w:val="-8"/>
                      </w:rPr>
                      <w:t xml:space="preserve"> </w:t>
                    </w:r>
                    <w:r>
                      <w:rPr>
                        <w:color w:val="44536A"/>
                        <w:spacing w:val="-2"/>
                      </w:rPr>
                      <w:t>Αξιολόγησης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6130" w14:textId="16EA104C" w:rsidR="00000000" w:rsidRDefault="00000000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5171"/>
    <w:multiLevelType w:val="hybridMultilevel"/>
    <w:tmpl w:val="317CE61E"/>
    <w:lvl w:ilvl="0" w:tplc="BCC2E65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1F49312">
      <w:numFmt w:val="bullet"/>
      <w:lvlText w:val="•"/>
      <w:lvlJc w:val="left"/>
      <w:pPr>
        <w:ind w:left="742" w:hanging="284"/>
      </w:pPr>
      <w:rPr>
        <w:rFonts w:hint="default"/>
        <w:lang w:val="el-GR" w:eastAsia="en-US" w:bidi="ar-SA"/>
      </w:rPr>
    </w:lvl>
    <w:lvl w:ilvl="2" w:tplc="C092487E">
      <w:numFmt w:val="bullet"/>
      <w:lvlText w:val="•"/>
      <w:lvlJc w:val="left"/>
      <w:pPr>
        <w:ind w:left="1084" w:hanging="284"/>
      </w:pPr>
      <w:rPr>
        <w:rFonts w:hint="default"/>
        <w:lang w:val="el-GR" w:eastAsia="en-US" w:bidi="ar-SA"/>
      </w:rPr>
    </w:lvl>
    <w:lvl w:ilvl="3" w:tplc="608683F2">
      <w:numFmt w:val="bullet"/>
      <w:lvlText w:val="•"/>
      <w:lvlJc w:val="left"/>
      <w:pPr>
        <w:ind w:left="1426" w:hanging="284"/>
      </w:pPr>
      <w:rPr>
        <w:rFonts w:hint="default"/>
        <w:lang w:val="el-GR" w:eastAsia="en-US" w:bidi="ar-SA"/>
      </w:rPr>
    </w:lvl>
    <w:lvl w:ilvl="4" w:tplc="61624AA0">
      <w:numFmt w:val="bullet"/>
      <w:lvlText w:val="•"/>
      <w:lvlJc w:val="left"/>
      <w:pPr>
        <w:ind w:left="1768" w:hanging="284"/>
      </w:pPr>
      <w:rPr>
        <w:rFonts w:hint="default"/>
        <w:lang w:val="el-GR" w:eastAsia="en-US" w:bidi="ar-SA"/>
      </w:rPr>
    </w:lvl>
    <w:lvl w:ilvl="5" w:tplc="3A927F00">
      <w:numFmt w:val="bullet"/>
      <w:lvlText w:val="•"/>
      <w:lvlJc w:val="left"/>
      <w:pPr>
        <w:ind w:left="2111" w:hanging="284"/>
      </w:pPr>
      <w:rPr>
        <w:rFonts w:hint="default"/>
        <w:lang w:val="el-GR" w:eastAsia="en-US" w:bidi="ar-SA"/>
      </w:rPr>
    </w:lvl>
    <w:lvl w:ilvl="6" w:tplc="80BAE4E8">
      <w:numFmt w:val="bullet"/>
      <w:lvlText w:val="•"/>
      <w:lvlJc w:val="left"/>
      <w:pPr>
        <w:ind w:left="2453" w:hanging="284"/>
      </w:pPr>
      <w:rPr>
        <w:rFonts w:hint="default"/>
        <w:lang w:val="el-GR" w:eastAsia="en-US" w:bidi="ar-SA"/>
      </w:rPr>
    </w:lvl>
    <w:lvl w:ilvl="7" w:tplc="2AFE9A68">
      <w:numFmt w:val="bullet"/>
      <w:lvlText w:val="•"/>
      <w:lvlJc w:val="left"/>
      <w:pPr>
        <w:ind w:left="2795" w:hanging="284"/>
      </w:pPr>
      <w:rPr>
        <w:rFonts w:hint="default"/>
        <w:lang w:val="el-GR" w:eastAsia="en-US" w:bidi="ar-SA"/>
      </w:rPr>
    </w:lvl>
    <w:lvl w:ilvl="8" w:tplc="EE7EFAF8">
      <w:numFmt w:val="bullet"/>
      <w:lvlText w:val="•"/>
      <w:lvlJc w:val="left"/>
      <w:pPr>
        <w:ind w:left="3137" w:hanging="284"/>
      </w:pPr>
      <w:rPr>
        <w:rFonts w:hint="default"/>
        <w:lang w:val="el-GR" w:eastAsia="en-US" w:bidi="ar-SA"/>
      </w:rPr>
    </w:lvl>
  </w:abstractNum>
  <w:abstractNum w:abstractNumId="1" w15:restartNumberingAfterBreak="0">
    <w:nsid w:val="2B772669"/>
    <w:multiLevelType w:val="hybridMultilevel"/>
    <w:tmpl w:val="76C27306"/>
    <w:lvl w:ilvl="0" w:tplc="109A3EC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DBAE7D6">
      <w:numFmt w:val="bullet"/>
      <w:lvlText w:val="•"/>
      <w:lvlJc w:val="left"/>
      <w:pPr>
        <w:ind w:left="742" w:hanging="284"/>
      </w:pPr>
      <w:rPr>
        <w:rFonts w:hint="default"/>
        <w:lang w:val="el-GR" w:eastAsia="en-US" w:bidi="ar-SA"/>
      </w:rPr>
    </w:lvl>
    <w:lvl w:ilvl="2" w:tplc="825A4FBC">
      <w:numFmt w:val="bullet"/>
      <w:lvlText w:val="•"/>
      <w:lvlJc w:val="left"/>
      <w:pPr>
        <w:ind w:left="1084" w:hanging="284"/>
      </w:pPr>
      <w:rPr>
        <w:rFonts w:hint="default"/>
        <w:lang w:val="el-GR" w:eastAsia="en-US" w:bidi="ar-SA"/>
      </w:rPr>
    </w:lvl>
    <w:lvl w:ilvl="3" w:tplc="535ED062">
      <w:numFmt w:val="bullet"/>
      <w:lvlText w:val="•"/>
      <w:lvlJc w:val="left"/>
      <w:pPr>
        <w:ind w:left="1426" w:hanging="284"/>
      </w:pPr>
      <w:rPr>
        <w:rFonts w:hint="default"/>
        <w:lang w:val="el-GR" w:eastAsia="en-US" w:bidi="ar-SA"/>
      </w:rPr>
    </w:lvl>
    <w:lvl w:ilvl="4" w:tplc="EC725C04">
      <w:numFmt w:val="bullet"/>
      <w:lvlText w:val="•"/>
      <w:lvlJc w:val="left"/>
      <w:pPr>
        <w:ind w:left="1768" w:hanging="284"/>
      </w:pPr>
      <w:rPr>
        <w:rFonts w:hint="default"/>
        <w:lang w:val="el-GR" w:eastAsia="en-US" w:bidi="ar-SA"/>
      </w:rPr>
    </w:lvl>
    <w:lvl w:ilvl="5" w:tplc="700A913C">
      <w:numFmt w:val="bullet"/>
      <w:lvlText w:val="•"/>
      <w:lvlJc w:val="left"/>
      <w:pPr>
        <w:ind w:left="2111" w:hanging="284"/>
      </w:pPr>
      <w:rPr>
        <w:rFonts w:hint="default"/>
        <w:lang w:val="el-GR" w:eastAsia="en-US" w:bidi="ar-SA"/>
      </w:rPr>
    </w:lvl>
    <w:lvl w:ilvl="6" w:tplc="4C20C2D6">
      <w:numFmt w:val="bullet"/>
      <w:lvlText w:val="•"/>
      <w:lvlJc w:val="left"/>
      <w:pPr>
        <w:ind w:left="2453" w:hanging="284"/>
      </w:pPr>
      <w:rPr>
        <w:rFonts w:hint="default"/>
        <w:lang w:val="el-GR" w:eastAsia="en-US" w:bidi="ar-SA"/>
      </w:rPr>
    </w:lvl>
    <w:lvl w:ilvl="7" w:tplc="21260100">
      <w:numFmt w:val="bullet"/>
      <w:lvlText w:val="•"/>
      <w:lvlJc w:val="left"/>
      <w:pPr>
        <w:ind w:left="2795" w:hanging="284"/>
      </w:pPr>
      <w:rPr>
        <w:rFonts w:hint="default"/>
        <w:lang w:val="el-GR" w:eastAsia="en-US" w:bidi="ar-SA"/>
      </w:rPr>
    </w:lvl>
    <w:lvl w:ilvl="8" w:tplc="98020394">
      <w:numFmt w:val="bullet"/>
      <w:lvlText w:val="•"/>
      <w:lvlJc w:val="left"/>
      <w:pPr>
        <w:ind w:left="3137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32191CF7"/>
    <w:multiLevelType w:val="hybridMultilevel"/>
    <w:tmpl w:val="E58CE166"/>
    <w:lvl w:ilvl="0" w:tplc="B9463DE8">
      <w:numFmt w:val="bullet"/>
      <w:lvlText w:val="•"/>
      <w:lvlJc w:val="left"/>
      <w:pPr>
        <w:ind w:left="151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9E241FC">
      <w:numFmt w:val="bullet"/>
      <w:lvlText w:val="•"/>
      <w:lvlJc w:val="left"/>
      <w:pPr>
        <w:ind w:left="2402" w:hanging="567"/>
      </w:pPr>
      <w:rPr>
        <w:rFonts w:hint="default"/>
        <w:lang w:val="el-GR" w:eastAsia="en-US" w:bidi="ar-SA"/>
      </w:rPr>
    </w:lvl>
    <w:lvl w:ilvl="2" w:tplc="BC42EB00">
      <w:numFmt w:val="bullet"/>
      <w:lvlText w:val="•"/>
      <w:lvlJc w:val="left"/>
      <w:pPr>
        <w:ind w:left="3285" w:hanging="567"/>
      </w:pPr>
      <w:rPr>
        <w:rFonts w:hint="default"/>
        <w:lang w:val="el-GR" w:eastAsia="en-US" w:bidi="ar-SA"/>
      </w:rPr>
    </w:lvl>
    <w:lvl w:ilvl="3" w:tplc="1FAA259A">
      <w:numFmt w:val="bullet"/>
      <w:lvlText w:val="•"/>
      <w:lvlJc w:val="left"/>
      <w:pPr>
        <w:ind w:left="4168" w:hanging="567"/>
      </w:pPr>
      <w:rPr>
        <w:rFonts w:hint="default"/>
        <w:lang w:val="el-GR" w:eastAsia="en-US" w:bidi="ar-SA"/>
      </w:rPr>
    </w:lvl>
    <w:lvl w:ilvl="4" w:tplc="0EEE1432">
      <w:numFmt w:val="bullet"/>
      <w:lvlText w:val="•"/>
      <w:lvlJc w:val="left"/>
      <w:pPr>
        <w:ind w:left="5051" w:hanging="567"/>
      </w:pPr>
      <w:rPr>
        <w:rFonts w:hint="default"/>
        <w:lang w:val="el-GR" w:eastAsia="en-US" w:bidi="ar-SA"/>
      </w:rPr>
    </w:lvl>
    <w:lvl w:ilvl="5" w:tplc="23305402">
      <w:numFmt w:val="bullet"/>
      <w:lvlText w:val="•"/>
      <w:lvlJc w:val="left"/>
      <w:pPr>
        <w:ind w:left="5934" w:hanging="567"/>
      </w:pPr>
      <w:rPr>
        <w:rFonts w:hint="default"/>
        <w:lang w:val="el-GR" w:eastAsia="en-US" w:bidi="ar-SA"/>
      </w:rPr>
    </w:lvl>
    <w:lvl w:ilvl="6" w:tplc="60561710">
      <w:numFmt w:val="bullet"/>
      <w:lvlText w:val="•"/>
      <w:lvlJc w:val="left"/>
      <w:pPr>
        <w:ind w:left="6817" w:hanging="567"/>
      </w:pPr>
      <w:rPr>
        <w:rFonts w:hint="default"/>
        <w:lang w:val="el-GR" w:eastAsia="en-US" w:bidi="ar-SA"/>
      </w:rPr>
    </w:lvl>
    <w:lvl w:ilvl="7" w:tplc="111242C4">
      <w:numFmt w:val="bullet"/>
      <w:lvlText w:val="•"/>
      <w:lvlJc w:val="left"/>
      <w:pPr>
        <w:ind w:left="7699" w:hanging="567"/>
      </w:pPr>
      <w:rPr>
        <w:rFonts w:hint="default"/>
        <w:lang w:val="el-GR" w:eastAsia="en-US" w:bidi="ar-SA"/>
      </w:rPr>
    </w:lvl>
    <w:lvl w:ilvl="8" w:tplc="CFC65372">
      <w:numFmt w:val="bullet"/>
      <w:lvlText w:val="•"/>
      <w:lvlJc w:val="left"/>
      <w:pPr>
        <w:ind w:left="8582" w:hanging="567"/>
      </w:pPr>
      <w:rPr>
        <w:rFonts w:hint="default"/>
        <w:lang w:val="el-GR" w:eastAsia="en-US" w:bidi="ar-SA"/>
      </w:rPr>
    </w:lvl>
  </w:abstractNum>
  <w:abstractNum w:abstractNumId="3" w15:restartNumberingAfterBreak="0">
    <w:nsid w:val="34927B73"/>
    <w:multiLevelType w:val="hybridMultilevel"/>
    <w:tmpl w:val="73F60262"/>
    <w:lvl w:ilvl="0" w:tplc="AF2EF334">
      <w:numFmt w:val="bullet"/>
      <w:lvlText w:val="•"/>
      <w:lvlJc w:val="left"/>
      <w:pPr>
        <w:ind w:left="382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A65C86A0">
      <w:numFmt w:val="bullet"/>
      <w:lvlText w:val="•"/>
      <w:lvlJc w:val="left"/>
      <w:pPr>
        <w:ind w:left="514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2D5474E8">
      <w:numFmt w:val="bullet"/>
      <w:lvlText w:val="•"/>
      <w:lvlJc w:val="left"/>
      <w:pPr>
        <w:ind w:left="1257" w:hanging="171"/>
      </w:pPr>
      <w:rPr>
        <w:rFonts w:hint="default"/>
        <w:lang w:val="el-GR" w:eastAsia="en-US" w:bidi="ar-SA"/>
      </w:rPr>
    </w:lvl>
    <w:lvl w:ilvl="3" w:tplc="7E667160">
      <w:numFmt w:val="bullet"/>
      <w:lvlText w:val="•"/>
      <w:lvlJc w:val="left"/>
      <w:pPr>
        <w:ind w:left="1995" w:hanging="171"/>
      </w:pPr>
      <w:rPr>
        <w:rFonts w:hint="default"/>
        <w:lang w:val="el-GR" w:eastAsia="en-US" w:bidi="ar-SA"/>
      </w:rPr>
    </w:lvl>
    <w:lvl w:ilvl="4" w:tplc="F38030BC">
      <w:numFmt w:val="bullet"/>
      <w:lvlText w:val="•"/>
      <w:lvlJc w:val="left"/>
      <w:pPr>
        <w:ind w:left="2733" w:hanging="171"/>
      </w:pPr>
      <w:rPr>
        <w:rFonts w:hint="default"/>
        <w:lang w:val="el-GR" w:eastAsia="en-US" w:bidi="ar-SA"/>
      </w:rPr>
    </w:lvl>
    <w:lvl w:ilvl="5" w:tplc="E11459AE">
      <w:numFmt w:val="bullet"/>
      <w:lvlText w:val="•"/>
      <w:lvlJc w:val="left"/>
      <w:pPr>
        <w:ind w:left="3471" w:hanging="171"/>
      </w:pPr>
      <w:rPr>
        <w:rFonts w:hint="default"/>
        <w:lang w:val="el-GR" w:eastAsia="en-US" w:bidi="ar-SA"/>
      </w:rPr>
    </w:lvl>
    <w:lvl w:ilvl="6" w:tplc="BC80103E">
      <w:numFmt w:val="bullet"/>
      <w:lvlText w:val="•"/>
      <w:lvlJc w:val="left"/>
      <w:pPr>
        <w:ind w:left="4209" w:hanging="171"/>
      </w:pPr>
      <w:rPr>
        <w:rFonts w:hint="default"/>
        <w:lang w:val="el-GR" w:eastAsia="en-US" w:bidi="ar-SA"/>
      </w:rPr>
    </w:lvl>
    <w:lvl w:ilvl="7" w:tplc="61268360">
      <w:numFmt w:val="bullet"/>
      <w:lvlText w:val="•"/>
      <w:lvlJc w:val="left"/>
      <w:pPr>
        <w:ind w:left="4947" w:hanging="171"/>
      </w:pPr>
      <w:rPr>
        <w:rFonts w:hint="default"/>
        <w:lang w:val="el-GR" w:eastAsia="en-US" w:bidi="ar-SA"/>
      </w:rPr>
    </w:lvl>
    <w:lvl w:ilvl="8" w:tplc="6A189952">
      <w:numFmt w:val="bullet"/>
      <w:lvlText w:val="•"/>
      <w:lvlJc w:val="left"/>
      <w:pPr>
        <w:ind w:left="5684" w:hanging="171"/>
      </w:pPr>
      <w:rPr>
        <w:rFonts w:hint="default"/>
        <w:lang w:val="el-GR" w:eastAsia="en-US" w:bidi="ar-SA"/>
      </w:rPr>
    </w:lvl>
  </w:abstractNum>
  <w:abstractNum w:abstractNumId="4" w15:restartNumberingAfterBreak="0">
    <w:nsid w:val="6361406C"/>
    <w:multiLevelType w:val="hybridMultilevel"/>
    <w:tmpl w:val="7E483372"/>
    <w:lvl w:ilvl="0" w:tplc="12E096D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65C7B7C">
      <w:numFmt w:val="bullet"/>
      <w:lvlText w:val="•"/>
      <w:lvlJc w:val="left"/>
      <w:pPr>
        <w:ind w:left="742" w:hanging="284"/>
      </w:pPr>
      <w:rPr>
        <w:rFonts w:hint="default"/>
        <w:lang w:val="el-GR" w:eastAsia="en-US" w:bidi="ar-SA"/>
      </w:rPr>
    </w:lvl>
    <w:lvl w:ilvl="2" w:tplc="B788744C">
      <w:numFmt w:val="bullet"/>
      <w:lvlText w:val="•"/>
      <w:lvlJc w:val="left"/>
      <w:pPr>
        <w:ind w:left="1084" w:hanging="284"/>
      </w:pPr>
      <w:rPr>
        <w:rFonts w:hint="default"/>
        <w:lang w:val="el-GR" w:eastAsia="en-US" w:bidi="ar-SA"/>
      </w:rPr>
    </w:lvl>
    <w:lvl w:ilvl="3" w:tplc="F5EAA368">
      <w:numFmt w:val="bullet"/>
      <w:lvlText w:val="•"/>
      <w:lvlJc w:val="left"/>
      <w:pPr>
        <w:ind w:left="1426" w:hanging="284"/>
      </w:pPr>
      <w:rPr>
        <w:rFonts w:hint="default"/>
        <w:lang w:val="el-GR" w:eastAsia="en-US" w:bidi="ar-SA"/>
      </w:rPr>
    </w:lvl>
    <w:lvl w:ilvl="4" w:tplc="4F8053AC">
      <w:numFmt w:val="bullet"/>
      <w:lvlText w:val="•"/>
      <w:lvlJc w:val="left"/>
      <w:pPr>
        <w:ind w:left="1768" w:hanging="284"/>
      </w:pPr>
      <w:rPr>
        <w:rFonts w:hint="default"/>
        <w:lang w:val="el-GR" w:eastAsia="en-US" w:bidi="ar-SA"/>
      </w:rPr>
    </w:lvl>
    <w:lvl w:ilvl="5" w:tplc="443AB424">
      <w:numFmt w:val="bullet"/>
      <w:lvlText w:val="•"/>
      <w:lvlJc w:val="left"/>
      <w:pPr>
        <w:ind w:left="2111" w:hanging="284"/>
      </w:pPr>
      <w:rPr>
        <w:rFonts w:hint="default"/>
        <w:lang w:val="el-GR" w:eastAsia="en-US" w:bidi="ar-SA"/>
      </w:rPr>
    </w:lvl>
    <w:lvl w:ilvl="6" w:tplc="795C3E0A">
      <w:numFmt w:val="bullet"/>
      <w:lvlText w:val="•"/>
      <w:lvlJc w:val="left"/>
      <w:pPr>
        <w:ind w:left="2453" w:hanging="284"/>
      </w:pPr>
      <w:rPr>
        <w:rFonts w:hint="default"/>
        <w:lang w:val="el-GR" w:eastAsia="en-US" w:bidi="ar-SA"/>
      </w:rPr>
    </w:lvl>
    <w:lvl w:ilvl="7" w:tplc="6B2AB148">
      <w:numFmt w:val="bullet"/>
      <w:lvlText w:val="•"/>
      <w:lvlJc w:val="left"/>
      <w:pPr>
        <w:ind w:left="2795" w:hanging="284"/>
      </w:pPr>
      <w:rPr>
        <w:rFonts w:hint="default"/>
        <w:lang w:val="el-GR" w:eastAsia="en-US" w:bidi="ar-SA"/>
      </w:rPr>
    </w:lvl>
    <w:lvl w:ilvl="8" w:tplc="C23CFA5E">
      <w:numFmt w:val="bullet"/>
      <w:lvlText w:val="•"/>
      <w:lvlJc w:val="left"/>
      <w:pPr>
        <w:ind w:left="3137" w:hanging="284"/>
      </w:pPr>
      <w:rPr>
        <w:rFonts w:hint="default"/>
        <w:lang w:val="el-GR" w:eastAsia="en-US" w:bidi="ar-SA"/>
      </w:rPr>
    </w:lvl>
  </w:abstractNum>
  <w:abstractNum w:abstractNumId="5" w15:restartNumberingAfterBreak="0">
    <w:nsid w:val="68B23DA8"/>
    <w:multiLevelType w:val="hybridMultilevel"/>
    <w:tmpl w:val="32AA2644"/>
    <w:lvl w:ilvl="0" w:tplc="809EB3E8">
      <w:numFmt w:val="bullet"/>
      <w:lvlText w:val="•"/>
      <w:lvlJc w:val="left"/>
      <w:pPr>
        <w:ind w:left="606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60EEF202">
      <w:numFmt w:val="bullet"/>
      <w:lvlText w:val="•"/>
      <w:lvlJc w:val="left"/>
      <w:pPr>
        <w:ind w:left="1279" w:hanging="216"/>
      </w:pPr>
      <w:rPr>
        <w:rFonts w:hint="default"/>
        <w:lang w:val="el-GR" w:eastAsia="en-US" w:bidi="ar-SA"/>
      </w:rPr>
    </w:lvl>
    <w:lvl w:ilvl="2" w:tplc="F90A9E84">
      <w:numFmt w:val="bullet"/>
      <w:lvlText w:val="•"/>
      <w:lvlJc w:val="left"/>
      <w:pPr>
        <w:ind w:left="1958" w:hanging="216"/>
      </w:pPr>
      <w:rPr>
        <w:rFonts w:hint="default"/>
        <w:lang w:val="el-GR" w:eastAsia="en-US" w:bidi="ar-SA"/>
      </w:rPr>
    </w:lvl>
    <w:lvl w:ilvl="3" w:tplc="DC8A28A0">
      <w:numFmt w:val="bullet"/>
      <w:lvlText w:val="•"/>
      <w:lvlJc w:val="left"/>
      <w:pPr>
        <w:ind w:left="2637" w:hanging="216"/>
      </w:pPr>
      <w:rPr>
        <w:rFonts w:hint="default"/>
        <w:lang w:val="el-GR" w:eastAsia="en-US" w:bidi="ar-SA"/>
      </w:rPr>
    </w:lvl>
    <w:lvl w:ilvl="4" w:tplc="D120764C">
      <w:numFmt w:val="bullet"/>
      <w:lvlText w:val="•"/>
      <w:lvlJc w:val="left"/>
      <w:pPr>
        <w:ind w:left="3316" w:hanging="216"/>
      </w:pPr>
      <w:rPr>
        <w:rFonts w:hint="default"/>
        <w:lang w:val="el-GR" w:eastAsia="en-US" w:bidi="ar-SA"/>
      </w:rPr>
    </w:lvl>
    <w:lvl w:ilvl="5" w:tplc="DCAAFD4A">
      <w:numFmt w:val="bullet"/>
      <w:lvlText w:val="•"/>
      <w:lvlJc w:val="left"/>
      <w:pPr>
        <w:ind w:left="3996" w:hanging="216"/>
      </w:pPr>
      <w:rPr>
        <w:rFonts w:hint="default"/>
        <w:lang w:val="el-GR" w:eastAsia="en-US" w:bidi="ar-SA"/>
      </w:rPr>
    </w:lvl>
    <w:lvl w:ilvl="6" w:tplc="9E48C674">
      <w:numFmt w:val="bullet"/>
      <w:lvlText w:val="•"/>
      <w:lvlJc w:val="left"/>
      <w:pPr>
        <w:ind w:left="4675" w:hanging="216"/>
      </w:pPr>
      <w:rPr>
        <w:rFonts w:hint="default"/>
        <w:lang w:val="el-GR" w:eastAsia="en-US" w:bidi="ar-SA"/>
      </w:rPr>
    </w:lvl>
    <w:lvl w:ilvl="7" w:tplc="F288F44E">
      <w:numFmt w:val="bullet"/>
      <w:lvlText w:val="•"/>
      <w:lvlJc w:val="left"/>
      <w:pPr>
        <w:ind w:left="5354" w:hanging="216"/>
      </w:pPr>
      <w:rPr>
        <w:rFonts w:hint="default"/>
        <w:lang w:val="el-GR" w:eastAsia="en-US" w:bidi="ar-SA"/>
      </w:rPr>
    </w:lvl>
    <w:lvl w:ilvl="8" w:tplc="E174ABF6">
      <w:numFmt w:val="bullet"/>
      <w:lvlText w:val="•"/>
      <w:lvlJc w:val="left"/>
      <w:pPr>
        <w:ind w:left="6033" w:hanging="216"/>
      </w:pPr>
      <w:rPr>
        <w:rFonts w:hint="default"/>
        <w:lang w:val="el-GR" w:eastAsia="en-US" w:bidi="ar-SA"/>
      </w:rPr>
    </w:lvl>
  </w:abstractNum>
  <w:abstractNum w:abstractNumId="6" w15:restartNumberingAfterBreak="0">
    <w:nsid w:val="7CA400B7"/>
    <w:multiLevelType w:val="hybridMultilevel"/>
    <w:tmpl w:val="42BCA0E2"/>
    <w:lvl w:ilvl="0" w:tplc="87C2A64A">
      <w:numFmt w:val="bullet"/>
      <w:lvlText w:val=""/>
      <w:lvlJc w:val="left"/>
      <w:pPr>
        <w:ind w:left="151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B245F9C">
      <w:numFmt w:val="bullet"/>
      <w:lvlText w:val="•"/>
      <w:lvlJc w:val="left"/>
      <w:pPr>
        <w:ind w:left="2402" w:hanging="567"/>
      </w:pPr>
      <w:rPr>
        <w:rFonts w:hint="default"/>
        <w:lang w:val="el-GR" w:eastAsia="en-US" w:bidi="ar-SA"/>
      </w:rPr>
    </w:lvl>
    <w:lvl w:ilvl="2" w:tplc="82CE9DCA">
      <w:numFmt w:val="bullet"/>
      <w:lvlText w:val="•"/>
      <w:lvlJc w:val="left"/>
      <w:pPr>
        <w:ind w:left="3285" w:hanging="567"/>
      </w:pPr>
      <w:rPr>
        <w:rFonts w:hint="default"/>
        <w:lang w:val="el-GR" w:eastAsia="en-US" w:bidi="ar-SA"/>
      </w:rPr>
    </w:lvl>
    <w:lvl w:ilvl="3" w:tplc="D5A49942">
      <w:numFmt w:val="bullet"/>
      <w:lvlText w:val="•"/>
      <w:lvlJc w:val="left"/>
      <w:pPr>
        <w:ind w:left="4168" w:hanging="567"/>
      </w:pPr>
      <w:rPr>
        <w:rFonts w:hint="default"/>
        <w:lang w:val="el-GR" w:eastAsia="en-US" w:bidi="ar-SA"/>
      </w:rPr>
    </w:lvl>
    <w:lvl w:ilvl="4" w:tplc="E788F40E">
      <w:numFmt w:val="bullet"/>
      <w:lvlText w:val="•"/>
      <w:lvlJc w:val="left"/>
      <w:pPr>
        <w:ind w:left="5051" w:hanging="567"/>
      </w:pPr>
      <w:rPr>
        <w:rFonts w:hint="default"/>
        <w:lang w:val="el-GR" w:eastAsia="en-US" w:bidi="ar-SA"/>
      </w:rPr>
    </w:lvl>
    <w:lvl w:ilvl="5" w:tplc="41281444">
      <w:numFmt w:val="bullet"/>
      <w:lvlText w:val="•"/>
      <w:lvlJc w:val="left"/>
      <w:pPr>
        <w:ind w:left="5934" w:hanging="567"/>
      </w:pPr>
      <w:rPr>
        <w:rFonts w:hint="default"/>
        <w:lang w:val="el-GR" w:eastAsia="en-US" w:bidi="ar-SA"/>
      </w:rPr>
    </w:lvl>
    <w:lvl w:ilvl="6" w:tplc="B8AE8404">
      <w:numFmt w:val="bullet"/>
      <w:lvlText w:val="•"/>
      <w:lvlJc w:val="left"/>
      <w:pPr>
        <w:ind w:left="6817" w:hanging="567"/>
      </w:pPr>
      <w:rPr>
        <w:rFonts w:hint="default"/>
        <w:lang w:val="el-GR" w:eastAsia="en-US" w:bidi="ar-SA"/>
      </w:rPr>
    </w:lvl>
    <w:lvl w:ilvl="7" w:tplc="F566CE26">
      <w:numFmt w:val="bullet"/>
      <w:lvlText w:val="•"/>
      <w:lvlJc w:val="left"/>
      <w:pPr>
        <w:ind w:left="7699" w:hanging="567"/>
      </w:pPr>
      <w:rPr>
        <w:rFonts w:hint="default"/>
        <w:lang w:val="el-GR" w:eastAsia="en-US" w:bidi="ar-SA"/>
      </w:rPr>
    </w:lvl>
    <w:lvl w:ilvl="8" w:tplc="2804AD14">
      <w:numFmt w:val="bullet"/>
      <w:lvlText w:val="•"/>
      <w:lvlJc w:val="left"/>
      <w:pPr>
        <w:ind w:left="8582" w:hanging="567"/>
      </w:pPr>
      <w:rPr>
        <w:rFonts w:hint="default"/>
        <w:lang w:val="el-GR" w:eastAsia="en-US" w:bidi="ar-SA"/>
      </w:rPr>
    </w:lvl>
  </w:abstractNum>
  <w:num w:numId="1" w16cid:durableId="1663700342">
    <w:abstractNumId w:val="4"/>
  </w:num>
  <w:num w:numId="2" w16cid:durableId="1739286063">
    <w:abstractNumId w:val="1"/>
  </w:num>
  <w:num w:numId="3" w16cid:durableId="849753558">
    <w:abstractNumId w:val="0"/>
  </w:num>
  <w:num w:numId="4" w16cid:durableId="945847986">
    <w:abstractNumId w:val="2"/>
  </w:num>
  <w:num w:numId="5" w16cid:durableId="1952131352">
    <w:abstractNumId w:val="6"/>
  </w:num>
  <w:num w:numId="6" w16cid:durableId="367146602">
    <w:abstractNumId w:val="3"/>
  </w:num>
  <w:num w:numId="7" w16cid:durableId="939726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86"/>
    <w:rsid w:val="00091E3A"/>
    <w:rsid w:val="001A45F7"/>
    <w:rsid w:val="001E1221"/>
    <w:rsid w:val="00202BAB"/>
    <w:rsid w:val="002F340E"/>
    <w:rsid w:val="006B1CE8"/>
    <w:rsid w:val="006D258C"/>
    <w:rsid w:val="009F77E7"/>
    <w:rsid w:val="00DC374F"/>
    <w:rsid w:val="00DF08FF"/>
    <w:rsid w:val="00E200C7"/>
    <w:rsid w:val="00EB3AFC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E884"/>
  <w15:chartTrackingRefBased/>
  <w15:docId w15:val="{36EA8168-B087-4CD8-A1E3-86CEB88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7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C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FC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FC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1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1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1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1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17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17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17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17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17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17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1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1786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FC17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17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17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178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C17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FC1786"/>
  </w:style>
  <w:style w:type="character" w:customStyle="1" w:styleId="Char3">
    <w:name w:val="Σώμα κειμένου Char"/>
    <w:basedOn w:val="a0"/>
    <w:link w:val="aa"/>
    <w:uiPriority w:val="1"/>
    <w:rsid w:val="00FC1786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FC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ΑΣΤΕΡΙΟΣ ΣΚΡΕΤΑΣ</dc:creator>
  <cp:keywords/>
  <dc:description/>
  <cp:lastModifiedBy>ΑΣΤΕΡΙΟΣ ΣΚΡΕΤΑΣ</cp:lastModifiedBy>
  <cp:revision>6</cp:revision>
  <dcterms:created xsi:type="dcterms:W3CDTF">2025-04-01T18:53:00Z</dcterms:created>
  <dcterms:modified xsi:type="dcterms:W3CDTF">2025-04-01T19:23:00Z</dcterms:modified>
</cp:coreProperties>
</file>