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2" w:rsidRPr="00B913F2" w:rsidRDefault="00B913F2" w:rsidP="00B913F2">
      <w:pPr>
        <w:shd w:val="clear" w:color="auto" w:fill="FFFFFF"/>
        <w:spacing w:line="288" w:lineRule="atLeast"/>
        <w:rPr>
          <w:rFonts w:ascii="Arial" w:eastAsia="Times New Roman" w:hAnsi="Arial" w:cs="Arial"/>
          <w:b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color w:val="28272B"/>
          <w:lang w:eastAsia="el-GR"/>
        </w:rPr>
        <w:t>ΕΠΑΝΑΛΗΠΤΙΚΗ</w:t>
      </w:r>
      <w:r w:rsidRPr="00B913F2">
        <w:rPr>
          <w:rFonts w:ascii="Arial" w:eastAsia="Times New Roman" w:hAnsi="Arial" w:cs="Arial"/>
          <w:b/>
          <w:color w:val="28272B"/>
          <w:lang w:val="en-US" w:eastAsia="el-GR"/>
        </w:rPr>
        <w:t xml:space="preserve"> 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ΓΡΑΠΤΗ</w:t>
      </w:r>
      <w:r w:rsidRPr="00B913F2">
        <w:rPr>
          <w:rFonts w:ascii="Arial" w:eastAsia="Times New Roman" w:hAnsi="Arial" w:cs="Arial"/>
          <w:b/>
          <w:color w:val="28272B"/>
          <w:lang w:val="en-US" w:eastAsia="el-GR"/>
        </w:rPr>
        <w:t xml:space="preserve"> 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ΕΞΕΤΑΣΗ</w:t>
      </w:r>
      <w:r w:rsidRPr="00B913F2">
        <w:rPr>
          <w:rFonts w:ascii="Arial" w:eastAsia="Times New Roman" w:hAnsi="Arial" w:cs="Arial"/>
          <w:b/>
          <w:color w:val="28272B"/>
          <w:lang w:val="en-US" w:eastAsia="el-GR"/>
        </w:rPr>
        <w:t xml:space="preserve"> 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ΣΤΑ ΛΑΤΙΝΙΚΑ (13</w:t>
      </w:r>
      <w:r w:rsidRPr="00B913F2">
        <w:rPr>
          <w:rFonts w:ascii="Arial" w:eastAsia="Times New Roman" w:hAnsi="Arial" w:cs="Arial"/>
          <w:b/>
          <w:color w:val="28272B"/>
          <w:vertAlign w:val="superscript"/>
          <w:lang w:eastAsia="el-GR"/>
        </w:rPr>
        <w:t>ο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-14</w:t>
      </w:r>
      <w:r w:rsidRPr="00B913F2">
        <w:rPr>
          <w:rFonts w:ascii="Arial" w:eastAsia="Times New Roman" w:hAnsi="Arial" w:cs="Arial"/>
          <w:b/>
          <w:color w:val="28272B"/>
          <w:vertAlign w:val="superscript"/>
          <w:lang w:eastAsia="el-GR"/>
        </w:rPr>
        <w:t>ο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-15</w:t>
      </w:r>
      <w:r w:rsidRPr="00B913F2">
        <w:rPr>
          <w:rFonts w:ascii="Arial" w:eastAsia="Times New Roman" w:hAnsi="Arial" w:cs="Arial"/>
          <w:b/>
          <w:color w:val="28272B"/>
          <w:vertAlign w:val="superscript"/>
          <w:lang w:eastAsia="el-GR"/>
        </w:rPr>
        <w:t>ο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)</w:t>
      </w:r>
    </w:p>
    <w:p w:rsidR="00B913F2" w:rsidRPr="00B913F2" w:rsidRDefault="00B913F2" w:rsidP="00B913F2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8272B"/>
          <w:lang w:eastAsia="el-GR"/>
        </w:rPr>
        <w:t>α</w:t>
      </w:r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).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Tum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Sulpicius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Gallus de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caeli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ratiōne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gram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et</w:t>
      </w:r>
      <w:proofErr w:type="gram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de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stellārum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lunaeque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statu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ac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motibus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disputāvit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eōque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modo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exercitum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alacrem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in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pugnam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misit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. Sic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liberāles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artes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Galli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aditum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ad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illustrem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illam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Pauliānam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victoriam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dedērunt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.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Quia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ille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metum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exercitus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Rōmāni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vicerat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,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imperātor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adversarios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vincere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potuit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!</w:t>
      </w:r>
    </w:p>
    <w:p w:rsidR="00B913F2" w:rsidRPr="00B913F2" w:rsidRDefault="00B913F2" w:rsidP="00B913F2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</w:pPr>
      <w:r w:rsidRPr="00B913F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β</w:t>
      </w:r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).  </w:t>
      </w:r>
      <w:proofErr w:type="gram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Cum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civitas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bellum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gerit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,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magistrātus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creantur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cum vitae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necisque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potestāte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.</w:t>
      </w:r>
      <w:proofErr w:type="gram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Equestribus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proeliis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saepe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ex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equis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desiliunt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ac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pedibus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proeliantur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: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ephippiōrum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usus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res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turpis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gram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et</w:t>
      </w:r>
      <w:proofErr w:type="gram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iners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habētur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Vinum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a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mercatoribus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ad se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importāri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non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sinunt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quod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eā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rē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,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ut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arbitrantur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,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remollescunt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homines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atque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effeminantur</w:t>
      </w:r>
      <w:proofErr w:type="spellEnd"/>
      <w:r w:rsidRPr="00B913F2">
        <w:rPr>
          <w:rFonts w:ascii="Arial" w:eastAsia="Times New Roman" w:hAnsi="Arial" w:cs="Arial"/>
          <w:color w:val="28272B"/>
          <w:sz w:val="24"/>
          <w:szCs w:val="24"/>
          <w:lang w:val="en-US" w:eastAsia="el-GR"/>
        </w:rPr>
        <w:t>.</w:t>
      </w:r>
      <w:proofErr w:type="gramEnd"/>
    </w:p>
    <w:p w:rsidR="00B913F2" w:rsidRPr="00B913F2" w:rsidRDefault="00B913F2" w:rsidP="00B913F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Α.</w:t>
      </w:r>
      <w:r w:rsidRPr="00B913F2">
        <w:rPr>
          <w:rFonts w:ascii="Arial" w:eastAsia="Times New Roman" w:hAnsi="Arial" w:cs="Arial"/>
          <w:color w:val="28272B"/>
          <w:lang w:eastAsia="el-GR"/>
        </w:rPr>
        <w:t> Να μεταφράσετε στη Νέα Ελληνική  τα αποσπάσματα.</w:t>
      </w:r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20</w:t>
      </w:r>
    </w:p>
    <w:p w:rsidR="00B913F2" w:rsidRPr="00B913F2" w:rsidRDefault="00B913F2" w:rsidP="00B913F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Β.1.</w:t>
      </w:r>
      <w:r w:rsidRPr="00B913F2">
        <w:rPr>
          <w:rFonts w:ascii="Arial" w:eastAsia="Times New Roman" w:hAnsi="Arial" w:cs="Arial"/>
          <w:color w:val="28272B"/>
          <w:lang w:eastAsia="el-GR"/>
        </w:rPr>
        <w:t> Να συμπληρώσετε τα κενά στις παρακάτω προτάσεις με βάση τις γνώσεις σας από την εισαγωγή του σχολικού σας εγχειριδίου.</w:t>
      </w:r>
    </w:p>
    <w:p w:rsidR="00B913F2" w:rsidRPr="00B913F2" w:rsidRDefault="00B913F2" w:rsidP="00B913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Η ρωμαϊκή λογοτεχνία δεν είναι ……………… όπως η αρχαία ελληνική λογοτεχνία.</w:t>
      </w:r>
    </w:p>
    <w:p w:rsidR="00B913F2" w:rsidRPr="00B913F2" w:rsidRDefault="00B913F2" w:rsidP="00B913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Η ρωμαϊκή λογοτεχνία γεννήθηκε υπό την επίδραση της ελληνικής γραμματείας. Το ………….θεωρείται η «γενέθλιος» χρονολογία της.</w:t>
      </w:r>
    </w:p>
    <w:p w:rsidR="00B913F2" w:rsidRPr="00B913F2" w:rsidRDefault="00B913F2" w:rsidP="00B913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Ένας έλληνας αιχμάλωτος πολέμου από τον Τάραντα, ο ……………….., οργανώνει στη Ρώμη παραστάσεις θεάτρου με ελληνικά έργα διασκευασμένα στα Λατινικά.</w:t>
      </w:r>
    </w:p>
    <w:p w:rsidR="00B913F2" w:rsidRPr="00B913F2" w:rsidRDefault="00B913F2" w:rsidP="00B913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Ο ίδιος μεταφράζει και την ……………… του Ομήρου.</w:t>
      </w:r>
    </w:p>
    <w:p w:rsidR="00B913F2" w:rsidRPr="00B913F2" w:rsidRDefault="00B913F2" w:rsidP="00B913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Χρησιμοποιεί ένα εντόπιο μέτρο, το …………….στίχο.</w:t>
      </w:r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10</w:t>
      </w:r>
    </w:p>
    <w:p w:rsidR="00B913F2" w:rsidRPr="00B913F2" w:rsidRDefault="00B913F2" w:rsidP="00B913F2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Β.2.</w:t>
      </w:r>
      <w:r w:rsidRPr="00B913F2">
        <w:rPr>
          <w:rFonts w:ascii="Arial" w:eastAsia="Times New Roman" w:hAnsi="Arial" w:cs="Arial"/>
          <w:color w:val="28272B"/>
          <w:lang w:eastAsia="el-GR"/>
        </w:rPr>
        <w:t> Να εντοπίσετε ποια νεοελληνική λέξη από το ζεύγος των λέξεων που σας δίνεται στη στήλη Β΄ έχει ετυμολογική συγγένεια με καθεμιά από τις λατινικές λέξεις της στήλης Α΄.</w:t>
      </w:r>
    </w:p>
    <w:tbl>
      <w:tblPr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7532"/>
      </w:tblGrid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Α’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Β΄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1.     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caeli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           σιελογόνος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           σιέλ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2.     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lunaeque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           λευκοντυμένη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           λαπαροσκόπηση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3.     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modo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           μοδίστρα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           μάντρα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4.     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necisque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           νεποτισμός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           νεκρομαντείο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5.     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pedibus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           παιδίατρος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lastRenderedPageBreak/>
              <w:t>ii.               πέδιλο</w:t>
            </w:r>
          </w:p>
        </w:tc>
      </w:tr>
    </w:tbl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lastRenderedPageBreak/>
        <w:t>Μονάδες 10</w:t>
      </w:r>
    </w:p>
    <w:p w:rsidR="00B913F2" w:rsidRPr="00B913F2" w:rsidRDefault="00B913F2" w:rsidP="00B913F2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Β.3.</w:t>
      </w:r>
      <w:r w:rsidRPr="00B913F2">
        <w:rPr>
          <w:rFonts w:ascii="Arial" w:eastAsia="Times New Roman" w:hAnsi="Arial" w:cs="Arial"/>
          <w:color w:val="28272B"/>
          <w:lang w:eastAsia="el-GR"/>
        </w:rPr>
        <w:t> Για καθεμιά από τις παρακάτω λατινικές φράσεις να επιλέξετε τη σωστή απάντηση από τις προτεινόμενες.</w:t>
      </w:r>
    </w:p>
    <w:tbl>
      <w:tblPr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7532"/>
      </w:tblGrid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Α’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Β΄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1.      a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posteriori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εκ των υστέρων</w:t>
            </w:r>
          </w:p>
          <w:p w:rsidR="00B913F2" w:rsidRPr="00B913F2" w:rsidRDefault="00B913F2" w:rsidP="00B913F2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εκ των προτέρων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2.      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casus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belli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συνθηκολόγηση</w:t>
            </w:r>
          </w:p>
          <w:p w:rsidR="00B913F2" w:rsidRPr="00B913F2" w:rsidRDefault="00B913F2" w:rsidP="00B913F2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αιτία πολέμου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3.      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carpe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diem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μια νέα μέρα</w:t>
            </w:r>
          </w:p>
          <w:p w:rsidR="00B913F2" w:rsidRPr="00B913F2" w:rsidRDefault="00B913F2" w:rsidP="00B913F2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άδραξε τη μέρα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4.      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de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facto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στην πράξη</w:t>
            </w:r>
          </w:p>
          <w:p w:rsidR="00B913F2" w:rsidRPr="00B913F2" w:rsidRDefault="00B913F2" w:rsidP="00B913F2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σύμφωνα με τον νόμο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5.      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mea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culpa</w:t>
            </w:r>
            <w:proofErr w:type="spellEnd"/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δικό μου σφάλμα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δική μου ευθύνη</w:t>
            </w:r>
          </w:p>
        </w:tc>
      </w:tr>
    </w:tbl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 Μονάδες 10</w:t>
      </w:r>
    </w:p>
    <w:p w:rsidR="00B913F2" w:rsidRPr="00B913F2" w:rsidRDefault="00B913F2" w:rsidP="00B913F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Β.4.α) </w:t>
      </w:r>
      <w:r w:rsidRPr="00B913F2">
        <w:rPr>
          <w:rFonts w:ascii="Arial" w:eastAsia="Times New Roman" w:hAnsi="Arial" w:cs="Arial"/>
          <w:color w:val="28272B"/>
          <w:lang w:eastAsia="el-GR"/>
        </w:rPr>
        <w:t>Να μεταφέρετε στον άλλο αριθμό τα παρακάτω ουσιαστικά:</w:t>
      </w:r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caeli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ratione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statu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artes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aditum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magistratus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necis</w:t>
      </w:r>
      <w:proofErr w:type="spell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re</w:t>
      </w:r>
      <w:proofErr w:type="spellEnd"/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8</w:t>
      </w:r>
    </w:p>
    <w:p w:rsidR="00B913F2" w:rsidRPr="00B913F2" w:rsidRDefault="00B913F2" w:rsidP="00B913F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β) </w:t>
      </w:r>
      <w:r w:rsidRPr="00B913F2">
        <w:rPr>
          <w:rFonts w:ascii="Arial" w:eastAsia="Times New Roman" w:hAnsi="Arial" w:cs="Arial"/>
          <w:color w:val="28272B"/>
          <w:lang w:eastAsia="el-GR"/>
        </w:rPr>
        <w:t>Να γράψετε την γενική ενικού των παρακάτω επιθέτων:</w:t>
      </w:r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alacrem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lastRenderedPageBreak/>
        <w:t>liberales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illustrem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Paulianam</w:t>
      </w:r>
      <w:proofErr w:type="spell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equestribus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turpis</w:t>
      </w:r>
      <w:proofErr w:type="spellEnd"/>
      <w:proofErr w:type="gramEnd"/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iners</w:t>
      </w:r>
      <w:proofErr w:type="spellEnd"/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7</w:t>
      </w:r>
    </w:p>
    <w:p w:rsidR="00B913F2" w:rsidRPr="00B913F2" w:rsidRDefault="00B913F2" w:rsidP="00B913F2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B.5.α)</w:t>
      </w:r>
      <w:r w:rsidRPr="00B913F2">
        <w:rPr>
          <w:rFonts w:ascii="Arial" w:eastAsia="Times New Roman" w:hAnsi="Arial" w:cs="Arial"/>
          <w:color w:val="28272B"/>
          <w:lang w:eastAsia="el-GR"/>
        </w:rPr>
        <w:t> Να γράψετε τους ζητούμενους τύπους των ρηματικών τύπων:</w:t>
      </w:r>
    </w:p>
    <w:tbl>
      <w:tblPr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5580"/>
        <w:gridCol w:w="3035"/>
      </w:tblGrid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Τύπος κειμένου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Ζητούμενος τύπος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Απάντηση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disputāvit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γ’ ενικό οριστ. μέλλοντα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misit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α’ πληθ. οριστ. παρακ.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dedērunt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β’ ενικό οριστ. παρατ.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vicerat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γ’ πληθ. οριστ. υπερσ.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gerit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απαρέμφ. μέλλοντα ενεργ. φωνής (να ληφθεί υπόψη το υποκείμενο του ρήματος)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sinunt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α’ ενικό οριστ. συντελ. μέλλ.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B913F2" w:rsidRPr="00B913F2" w:rsidTr="00B913F2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remollescunt</w:t>
            </w:r>
            <w:proofErr w:type="spellEnd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β’ πληθ. οριστ. ενεστ. ενεργ. φωνής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</w:tbl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7</w:t>
      </w:r>
    </w:p>
    <w:p w:rsidR="00B913F2" w:rsidRPr="00B913F2" w:rsidRDefault="00B913F2" w:rsidP="00B913F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t>β) </w:t>
      </w:r>
      <w:r w:rsidRPr="00B913F2">
        <w:rPr>
          <w:rFonts w:ascii="Arial" w:eastAsia="Times New Roman" w:hAnsi="Arial" w:cs="Arial"/>
          <w:color w:val="28272B"/>
          <w:lang w:eastAsia="el-GR"/>
        </w:rPr>
        <w:t>Στο δεύτερο απόσπασμα να εντοπίσετε τα ρήματα σε παθητική φωνή και να τα αναγνωρίσετε γραμματικά (μονάδες 4). Στη συνέχεια να μεταφερθούν στον αντίστοιχο τύπο στον άλλο αριθμό (μονάδες 4).</w:t>
      </w:r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8</w:t>
      </w:r>
    </w:p>
    <w:p w:rsidR="00B913F2" w:rsidRPr="00B913F2" w:rsidRDefault="00B913F2" w:rsidP="00B913F2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 xml:space="preserve">Β.6.α) Να εντοπίσετε πέντε ονοματικούς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ετερόπτωτους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προσδιορισμούς σε πτώση γενική στο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α΄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απόσπασμα </w:t>
      </w:r>
      <w:r w:rsidRPr="00B913F2">
        <w:rPr>
          <w:rFonts w:ascii="Arial" w:eastAsia="Times New Roman" w:hAnsi="Arial" w:cs="Arial"/>
          <w:b/>
          <w:color w:val="28272B"/>
          <w:lang w:eastAsia="el-GR"/>
        </w:rPr>
        <w:t>«</w:t>
      </w:r>
      <w:proofErr w:type="spellStart"/>
      <w:r w:rsidRPr="00B913F2">
        <w:rPr>
          <w:rFonts w:ascii="Arial" w:eastAsia="Times New Roman" w:hAnsi="Arial" w:cs="Arial"/>
          <w:b/>
          <w:color w:val="28272B"/>
          <w:lang w:eastAsia="el-GR"/>
        </w:rPr>
        <w:t>Tum</w:t>
      </w:r>
      <w:proofErr w:type="spellEnd"/>
      <w:r w:rsidRPr="00B913F2">
        <w:rPr>
          <w:rFonts w:ascii="Arial" w:eastAsia="Times New Roman" w:hAnsi="Arial" w:cs="Arial"/>
          <w:b/>
          <w:color w:val="28272B"/>
          <w:lang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b/>
          <w:color w:val="28272B"/>
          <w:lang w:eastAsia="el-GR"/>
        </w:rPr>
        <w:t>Sulpicius</w:t>
      </w:r>
      <w:proofErr w:type="spellEnd"/>
      <w:r w:rsidRPr="00B913F2">
        <w:rPr>
          <w:rFonts w:ascii="Arial" w:eastAsia="Times New Roman" w:hAnsi="Arial" w:cs="Arial"/>
          <w:b/>
          <w:color w:val="28272B"/>
          <w:lang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b/>
          <w:color w:val="28272B"/>
          <w:lang w:eastAsia="el-GR"/>
        </w:rPr>
        <w:t>Gallus</w:t>
      </w:r>
      <w:proofErr w:type="spellEnd"/>
      <w:r w:rsidRPr="00B913F2">
        <w:rPr>
          <w:rFonts w:ascii="Arial" w:eastAsia="Times New Roman" w:hAnsi="Arial" w:cs="Arial"/>
          <w:b/>
          <w:color w:val="28272B"/>
          <w:lang w:eastAsia="el-GR"/>
        </w:rPr>
        <w:t xml:space="preserve">… </w:t>
      </w:r>
      <w:proofErr w:type="spellStart"/>
      <w:r w:rsidRPr="00B913F2">
        <w:rPr>
          <w:rFonts w:ascii="Arial" w:eastAsia="Times New Roman" w:hAnsi="Arial" w:cs="Arial"/>
          <w:b/>
          <w:color w:val="28272B"/>
          <w:lang w:eastAsia="el-GR"/>
        </w:rPr>
        <w:t>vincere</w:t>
      </w:r>
      <w:proofErr w:type="spellEnd"/>
      <w:r w:rsidRPr="00B913F2">
        <w:rPr>
          <w:rFonts w:ascii="Arial" w:eastAsia="Times New Roman" w:hAnsi="Arial" w:cs="Arial"/>
          <w:b/>
          <w:color w:val="28272B"/>
          <w:lang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b/>
          <w:color w:val="28272B"/>
          <w:lang w:eastAsia="el-GR"/>
        </w:rPr>
        <w:t>potuit</w:t>
      </w:r>
      <w:proofErr w:type="spellEnd"/>
      <w:r w:rsidRPr="00B913F2">
        <w:rPr>
          <w:rFonts w:ascii="Arial" w:eastAsia="Times New Roman" w:hAnsi="Arial" w:cs="Arial"/>
          <w:b/>
          <w:color w:val="28272B"/>
          <w:lang w:eastAsia="el-GR"/>
        </w:rPr>
        <w:t>!»</w:t>
      </w:r>
      <w:r w:rsidRPr="00B913F2">
        <w:rPr>
          <w:rFonts w:ascii="Arial" w:eastAsia="Times New Roman" w:hAnsi="Arial" w:cs="Arial"/>
          <w:color w:val="28272B"/>
          <w:lang w:eastAsia="el-GR"/>
        </w:rPr>
        <w:t xml:space="preserve">  και  να τους μεταφέρετε στην στήλη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α΄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του παρακάτω πίνακα (μονάδες 5). Στη συνέχεια να δηλώσετε  στη στήλη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β΄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τη συντακτική θέση του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ετερόπτωτου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προσδιορισμού (μονάδες 0,5 κάθε προσδιορισμός) και τέλος στη στήλη </w:t>
      </w:r>
      <w:proofErr w:type="spellStart"/>
      <w:r w:rsidRPr="00B913F2">
        <w:rPr>
          <w:rFonts w:ascii="Arial" w:eastAsia="Times New Roman" w:hAnsi="Arial" w:cs="Arial"/>
          <w:color w:val="28272B"/>
          <w:lang w:eastAsia="el-GR"/>
        </w:rPr>
        <w:t>γ΄</w:t>
      </w:r>
      <w:proofErr w:type="spellEnd"/>
      <w:r w:rsidRPr="00B913F2">
        <w:rPr>
          <w:rFonts w:ascii="Arial" w:eastAsia="Times New Roman" w:hAnsi="Arial" w:cs="Arial"/>
          <w:color w:val="28272B"/>
          <w:lang w:eastAsia="el-GR"/>
        </w:rPr>
        <w:t xml:space="preserve"> να καταγράψετε τον όρο στο οποίο αναφέρεται κάθε προσδιορισμός (μονάδες 0,5 κάθε όρος).</w:t>
      </w:r>
    </w:p>
    <w:tbl>
      <w:tblPr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1"/>
        <w:gridCol w:w="3594"/>
        <w:gridCol w:w="4375"/>
      </w:tblGrid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Στήλη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α΄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Στήλη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β΄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Στήλη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γ΄</w:t>
            </w:r>
            <w:proofErr w:type="spellEnd"/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Ονοματικοί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Ετερόπτωτοι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προσδιορισμοί σε πτώση γενική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Συντακτική θέση του  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ετερόπτωτου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προσδιορισμού</w:t>
            </w:r>
          </w:p>
          <w:p w:rsidR="00B913F2" w:rsidRPr="00B913F2" w:rsidRDefault="00B913F2" w:rsidP="00B913F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Όρος στον οποίο αναφέρεται o</w:t>
            </w: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ετερόπτωτος</w:t>
            </w:r>
            <w:proofErr w:type="spellEnd"/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προσδιορισμός</w:t>
            </w:r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913F2" w:rsidRPr="00B913F2" w:rsidTr="00B913F2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B913F2" w:rsidP="00B913F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10</w:t>
      </w:r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color w:val="28272B"/>
          <w:lang w:eastAsia="el-GR"/>
        </w:rPr>
        <w:t>β) Να μετατρέψετε την παθητική σύνταξη στην παρακάτω περίοδο λόγου σε  ενεργητική (υποκείμενο: μονάδες 2, αντικείμενο: μονάδες 2, κατηγορούμενο: μονάδες 2, επιθετικοί προσδιορισμοί : μονάδες 2, ρήμα: μονάδες 2).</w:t>
      </w:r>
    </w:p>
    <w:p w:rsidR="00B913F2" w:rsidRPr="00B913F2" w:rsidRDefault="00B913F2" w:rsidP="00B913F2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proofErr w:type="gramStart"/>
      <w:r w:rsidRPr="00B913F2">
        <w:rPr>
          <w:rFonts w:ascii="Arial" w:eastAsia="Times New Roman" w:hAnsi="Arial" w:cs="Arial"/>
          <w:color w:val="28272B"/>
          <w:lang w:val="en-US" w:eastAsia="el-GR"/>
        </w:rPr>
        <w:t>ephippiōrum</w:t>
      </w:r>
      <w:proofErr w:type="spellEnd"/>
      <w:proofErr w:type="gramEnd"/>
      <w:r w:rsidRPr="00B913F2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usus</w:t>
      </w:r>
      <w:proofErr w:type="spellEnd"/>
      <w:r w:rsidRPr="00B913F2">
        <w:rPr>
          <w:rFonts w:ascii="Arial" w:eastAsia="Times New Roman" w:hAnsi="Arial" w:cs="Arial"/>
          <w:color w:val="28272B"/>
          <w:lang w:val="en-US" w:eastAsia="el-GR"/>
        </w:rPr>
        <w:t xml:space="preserve"> res </w:t>
      </w: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turpis</w:t>
      </w:r>
      <w:proofErr w:type="spellEnd"/>
      <w:r w:rsidRPr="00B913F2">
        <w:rPr>
          <w:rFonts w:ascii="Arial" w:eastAsia="Times New Roman" w:hAnsi="Arial" w:cs="Arial"/>
          <w:color w:val="28272B"/>
          <w:lang w:val="en-US" w:eastAsia="el-GR"/>
        </w:rPr>
        <w:t xml:space="preserve"> et </w:t>
      </w: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iners</w:t>
      </w:r>
      <w:proofErr w:type="spellEnd"/>
      <w:r w:rsidRPr="00B913F2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habētur</w:t>
      </w:r>
      <w:proofErr w:type="spellEnd"/>
      <w:r w:rsidRPr="00B913F2">
        <w:rPr>
          <w:rFonts w:ascii="Arial" w:eastAsia="Times New Roman" w:hAnsi="Arial" w:cs="Arial"/>
          <w:color w:val="28272B"/>
          <w:lang w:val="en-US" w:eastAsia="el-GR"/>
        </w:rPr>
        <w:t xml:space="preserve"> (a </w:t>
      </w:r>
      <w:proofErr w:type="spellStart"/>
      <w:r w:rsidRPr="00B913F2">
        <w:rPr>
          <w:rFonts w:ascii="Arial" w:eastAsia="Times New Roman" w:hAnsi="Arial" w:cs="Arial"/>
          <w:color w:val="28272B"/>
          <w:lang w:val="en-US" w:eastAsia="el-GR"/>
        </w:rPr>
        <w:t>Germanis</w:t>
      </w:r>
      <w:proofErr w:type="spellEnd"/>
      <w:r w:rsidRPr="00B913F2">
        <w:rPr>
          <w:rFonts w:ascii="Arial" w:eastAsia="Times New Roman" w:hAnsi="Arial" w:cs="Arial"/>
          <w:color w:val="28272B"/>
          <w:lang w:val="en-US" w:eastAsia="el-GR"/>
        </w:rPr>
        <w:t>).</w:t>
      </w:r>
    </w:p>
    <w:p w:rsidR="00B913F2" w:rsidRPr="00B913F2" w:rsidRDefault="00B913F2" w:rsidP="00B913F2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10</w:t>
      </w:r>
    </w:p>
    <w:p w:rsidR="00B07273" w:rsidRDefault="003B3578"/>
    <w:sectPr w:rsidR="00B07273" w:rsidSect="00E437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15B5"/>
    <w:multiLevelType w:val="multilevel"/>
    <w:tmpl w:val="1C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3F2"/>
    <w:rsid w:val="003B3578"/>
    <w:rsid w:val="00827507"/>
    <w:rsid w:val="00AA5B87"/>
    <w:rsid w:val="00B913F2"/>
    <w:rsid w:val="00E4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0D"/>
  </w:style>
  <w:style w:type="paragraph" w:styleId="4">
    <w:name w:val="heading 4"/>
    <w:basedOn w:val="a"/>
    <w:link w:val="4Char"/>
    <w:uiPriority w:val="9"/>
    <w:qFormat/>
    <w:rsid w:val="00B91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B913F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B9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13F2"/>
    <w:rPr>
      <w:b/>
      <w:bCs/>
    </w:rPr>
  </w:style>
  <w:style w:type="character" w:styleId="a4">
    <w:name w:val="Emphasis"/>
    <w:basedOn w:val="a0"/>
    <w:uiPriority w:val="20"/>
    <w:qFormat/>
    <w:rsid w:val="00B913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897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3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20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2025-04-26T18:37:00Z</dcterms:created>
  <dcterms:modified xsi:type="dcterms:W3CDTF">2025-04-26T19:02:00Z</dcterms:modified>
</cp:coreProperties>
</file>