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4B40D" w14:textId="176C2611" w:rsidR="003857AA" w:rsidRDefault="003857AA" w:rsidP="003857AA">
      <w:pPr>
        <w:rPr>
          <w:sz w:val="32"/>
          <w:szCs w:val="32"/>
        </w:rPr>
      </w:pPr>
      <w:r>
        <w:rPr>
          <w:sz w:val="32"/>
          <w:szCs w:val="32"/>
        </w:rPr>
        <w:t>ΜΑΘΗΜΑ 1</w:t>
      </w:r>
      <w:r w:rsidRPr="003857AA">
        <w:rPr>
          <w:sz w:val="32"/>
          <w:szCs w:val="32"/>
        </w:rPr>
        <w:t>6</w:t>
      </w:r>
      <w:r>
        <w:rPr>
          <w:sz w:val="32"/>
          <w:szCs w:val="32"/>
        </w:rPr>
        <w:t>ο</w:t>
      </w:r>
    </w:p>
    <w:p w14:paraId="4A1C5294" w14:textId="567F7067" w:rsidR="003857AA" w:rsidRDefault="003857AA" w:rsidP="003857AA">
      <w:pPr>
        <w:rPr>
          <w:sz w:val="32"/>
          <w:szCs w:val="32"/>
          <w:u w:val="single"/>
        </w:rPr>
      </w:pPr>
      <w:r w:rsidRPr="00B20D78">
        <w:rPr>
          <w:b/>
          <w:bCs/>
          <w:sz w:val="32"/>
          <w:szCs w:val="32"/>
          <w:u w:val="single"/>
        </w:rPr>
        <w:t>9</w:t>
      </w:r>
      <w:r>
        <w:rPr>
          <w:b/>
          <w:bCs/>
          <w:sz w:val="32"/>
          <w:szCs w:val="32"/>
          <w:u w:val="single"/>
        </w:rPr>
        <w:t>.</w:t>
      </w:r>
      <w:r w:rsidRPr="003857AA">
        <w:rPr>
          <w:b/>
          <w:bCs/>
          <w:sz w:val="32"/>
          <w:szCs w:val="32"/>
          <w:u w:val="single"/>
        </w:rPr>
        <w:t>4</w:t>
      </w:r>
      <w:r>
        <w:rPr>
          <w:b/>
          <w:bCs/>
          <w:sz w:val="32"/>
          <w:szCs w:val="32"/>
          <w:u w:val="single"/>
        </w:rPr>
        <w:t xml:space="preserve">:  ΠΟΛΙΤΙΚΑ ΚΟΜΜΑΤΑ </w:t>
      </w:r>
      <w:r>
        <w:rPr>
          <w:sz w:val="32"/>
          <w:szCs w:val="32"/>
          <w:u w:val="single"/>
        </w:rPr>
        <w:t>(σελ.</w:t>
      </w:r>
      <w:r w:rsidR="007C6FFA" w:rsidRPr="007C6FFA">
        <w:rPr>
          <w:sz w:val="32"/>
          <w:szCs w:val="32"/>
          <w:u w:val="single"/>
        </w:rPr>
        <w:t>80</w:t>
      </w:r>
      <w:r>
        <w:rPr>
          <w:sz w:val="32"/>
          <w:szCs w:val="32"/>
          <w:u w:val="single"/>
        </w:rPr>
        <w:t>)</w:t>
      </w:r>
    </w:p>
    <w:p w14:paraId="03CA9C98" w14:textId="6A7AE474" w:rsidR="00286703" w:rsidRDefault="003857AA" w:rsidP="003857AA">
      <w:pPr>
        <w:pStyle w:val="ListParagraph"/>
        <w:numPr>
          <w:ilvl w:val="0"/>
          <w:numId w:val="1"/>
        </w:numPr>
        <w:rPr>
          <w:sz w:val="24"/>
          <w:szCs w:val="24"/>
        </w:rPr>
      </w:pPr>
      <w:r w:rsidRPr="003857AA">
        <w:rPr>
          <w:sz w:val="24"/>
          <w:szCs w:val="24"/>
        </w:rPr>
        <w:t>Τα κόμματα είναι κοινωνικές ομάδες που έχουν διάρκεια στον χρόνο και επιδιώκουν να αναλάβουν τη διακυβέρνηση προκειμένου να εφαρμόσουν συγκεκριμένες πολιτικές θέσεις που έχουν, οι οποίες, κατά τη γνώμη τους, υπηρετούν το καλό των πολιτών.</w:t>
      </w:r>
    </w:p>
    <w:p w14:paraId="64AC2C6C" w14:textId="51178AD4" w:rsidR="003857AA" w:rsidRDefault="003857AA" w:rsidP="003857AA">
      <w:pPr>
        <w:pStyle w:val="ListParagraph"/>
        <w:numPr>
          <w:ilvl w:val="0"/>
          <w:numId w:val="1"/>
        </w:numPr>
        <w:rPr>
          <w:sz w:val="24"/>
          <w:szCs w:val="24"/>
        </w:rPr>
      </w:pPr>
      <w:r>
        <w:rPr>
          <w:sz w:val="24"/>
          <w:szCs w:val="24"/>
        </w:rPr>
        <w:t>Ο ρόλος των κομμάτων για τη δημοκρατία είναι θεμελιώδης.</w:t>
      </w:r>
    </w:p>
    <w:p w14:paraId="1A62B82F" w14:textId="7704E037" w:rsidR="003857AA" w:rsidRDefault="003857AA" w:rsidP="003857AA">
      <w:pPr>
        <w:pStyle w:val="ListParagraph"/>
        <w:numPr>
          <w:ilvl w:val="0"/>
          <w:numId w:val="1"/>
        </w:numPr>
        <w:rPr>
          <w:sz w:val="24"/>
          <w:szCs w:val="24"/>
        </w:rPr>
      </w:pPr>
      <w:r>
        <w:rPr>
          <w:sz w:val="24"/>
          <w:szCs w:val="24"/>
        </w:rPr>
        <w:t xml:space="preserve">Αλλά πολύ σημαντικός για τη δημοκρατία είναι ο </w:t>
      </w:r>
      <w:r w:rsidRPr="003857AA">
        <w:rPr>
          <w:b/>
          <w:bCs/>
          <w:sz w:val="24"/>
          <w:szCs w:val="24"/>
          <w:highlight w:val="yellow"/>
        </w:rPr>
        <w:t>πολυκομματισμός</w:t>
      </w:r>
      <w:r>
        <w:rPr>
          <w:b/>
          <w:bCs/>
          <w:sz w:val="24"/>
          <w:szCs w:val="24"/>
        </w:rPr>
        <w:t xml:space="preserve">- δηλαδή </w:t>
      </w:r>
      <w:r>
        <w:rPr>
          <w:sz w:val="24"/>
          <w:szCs w:val="24"/>
        </w:rPr>
        <w:t xml:space="preserve">η ταυτόχρονη ύπαρξη πολλών και διαφορετικών μεταξύ τους κομμάτων, και πολύ περισσότερο σήμερα που όλες οι κοινωνίες είναι </w:t>
      </w:r>
      <w:r w:rsidRPr="003857AA">
        <w:rPr>
          <w:b/>
          <w:bCs/>
          <w:sz w:val="24"/>
          <w:szCs w:val="24"/>
          <w:highlight w:val="yellow"/>
        </w:rPr>
        <w:t>πλουραλιστικές</w:t>
      </w:r>
      <w:r>
        <w:rPr>
          <w:b/>
          <w:bCs/>
          <w:sz w:val="24"/>
          <w:szCs w:val="24"/>
        </w:rPr>
        <w:t xml:space="preserve">, </w:t>
      </w:r>
      <w:r>
        <w:rPr>
          <w:sz w:val="24"/>
          <w:szCs w:val="24"/>
        </w:rPr>
        <w:t>δηλαδή συνυπάρχουν στο εσωτερικό τους αρκετές κοινωνικές ομάδες που έχουν διαφορετικά μεταξύ τους και συχνά αλληλοσυγκρουόμενα συμφέροντα.</w:t>
      </w:r>
    </w:p>
    <w:p w14:paraId="45F6C86A" w14:textId="4E6DF7C3" w:rsidR="003857AA" w:rsidRPr="003857AA" w:rsidRDefault="003857AA" w:rsidP="003857AA">
      <w:pPr>
        <w:pStyle w:val="ListParagraph"/>
        <w:numPr>
          <w:ilvl w:val="0"/>
          <w:numId w:val="1"/>
        </w:numPr>
        <w:rPr>
          <w:b/>
          <w:bCs/>
          <w:sz w:val="24"/>
          <w:szCs w:val="24"/>
        </w:rPr>
      </w:pPr>
      <w:r>
        <w:rPr>
          <w:sz w:val="24"/>
          <w:szCs w:val="24"/>
        </w:rPr>
        <w:t xml:space="preserve">Σήμερα, όμως οι πολίτες δραστηριοποιούνται κοινωνικά και πολιτικά, ακόμα και έξω από τα κόμματα, μετέχοντας σε διαφορετικές κοινωνικές Οργανώσεις που επιχειρούν να ασκήσουν επίδραση στο πολιτικό σύστημα και στην Κυβέρνηση, προκειμένου να προωθήσουν κάποια θέματα δημοσίου συμφέροντος. Και το σύνολο των πολιτών που είναι ενεργοί, μη συμμετέχοντας μόνο σε κομματικές δραστηριότητες, λέγεται </w:t>
      </w:r>
      <w:r w:rsidRPr="003857AA">
        <w:rPr>
          <w:b/>
          <w:bCs/>
          <w:sz w:val="24"/>
          <w:szCs w:val="24"/>
          <w:highlight w:val="yellow"/>
        </w:rPr>
        <w:t>κοινωνία των πολιτών</w:t>
      </w:r>
      <w:r>
        <w:rPr>
          <w:b/>
          <w:bCs/>
          <w:sz w:val="24"/>
          <w:szCs w:val="24"/>
        </w:rPr>
        <w:t>.</w:t>
      </w:r>
      <w:r>
        <w:rPr>
          <w:sz w:val="24"/>
          <w:szCs w:val="24"/>
        </w:rPr>
        <w:t xml:space="preserve"> </w:t>
      </w:r>
    </w:p>
    <w:p w14:paraId="431E3148" w14:textId="79EAD011" w:rsidR="003857AA" w:rsidRPr="007C6FFA" w:rsidRDefault="003857AA" w:rsidP="003857AA">
      <w:pPr>
        <w:pStyle w:val="ListParagraph"/>
        <w:numPr>
          <w:ilvl w:val="0"/>
          <w:numId w:val="1"/>
        </w:numPr>
        <w:rPr>
          <w:b/>
          <w:bCs/>
          <w:sz w:val="24"/>
          <w:szCs w:val="24"/>
        </w:rPr>
      </w:pPr>
      <w:r>
        <w:rPr>
          <w:sz w:val="24"/>
          <w:szCs w:val="24"/>
        </w:rPr>
        <w:t>Η ενεργή κοινωνία των πολιτών δραστηριοποιείται τόσο σε τοπικό και εθνικό πεδίο, όσο και σε παγκόσμιο, αφού άλλωστε στηρίζεται όχι μόνο σε κινήσεις εθελοντών και στην ανάπτυξη διάφορων κοινωνικών κινημάτων αλλά και σε πολλές διεθνείς Μη Κυβερνητικές Οργανώσεις.</w:t>
      </w:r>
    </w:p>
    <w:p w14:paraId="604483FE" w14:textId="77777777" w:rsidR="007C6FFA" w:rsidRPr="007C6FFA" w:rsidRDefault="007C6FFA" w:rsidP="007C6FFA">
      <w:pPr>
        <w:rPr>
          <w:b/>
          <w:bCs/>
          <w:sz w:val="24"/>
          <w:szCs w:val="24"/>
          <w:lang w:val="en-US"/>
        </w:rPr>
      </w:pPr>
    </w:p>
    <w:p w14:paraId="570E0F14" w14:textId="2385F83B" w:rsidR="007C6FFA" w:rsidRDefault="007C6FFA" w:rsidP="007C6FFA">
      <w:pPr>
        <w:rPr>
          <w:sz w:val="32"/>
          <w:szCs w:val="32"/>
          <w:u w:val="single"/>
        </w:rPr>
      </w:pPr>
      <w:r w:rsidRPr="007C6FFA">
        <w:rPr>
          <w:b/>
          <w:bCs/>
          <w:sz w:val="32"/>
          <w:szCs w:val="32"/>
          <w:u w:val="single"/>
        </w:rPr>
        <w:t>9.</w:t>
      </w:r>
      <w:r w:rsidRPr="007C6FFA">
        <w:rPr>
          <w:b/>
          <w:bCs/>
          <w:sz w:val="32"/>
          <w:szCs w:val="32"/>
          <w:u w:val="single"/>
        </w:rPr>
        <w:t>5</w:t>
      </w:r>
      <w:r w:rsidRPr="007C6FFA">
        <w:rPr>
          <w:b/>
          <w:bCs/>
          <w:sz w:val="32"/>
          <w:szCs w:val="32"/>
          <w:u w:val="single"/>
        </w:rPr>
        <w:t xml:space="preserve">: </w:t>
      </w:r>
      <w:r>
        <w:rPr>
          <w:b/>
          <w:bCs/>
          <w:sz w:val="32"/>
          <w:szCs w:val="32"/>
          <w:u w:val="single"/>
        </w:rPr>
        <w:t>ΜΕΣΑ ΜΑΖΙΚΗΣ ΕΠΙΚΟΙΝΩΝΙΑΣ (ΜΜΕ)</w:t>
      </w:r>
      <w:r w:rsidRPr="007C6FFA">
        <w:rPr>
          <w:b/>
          <w:bCs/>
          <w:sz w:val="32"/>
          <w:szCs w:val="32"/>
          <w:u w:val="single"/>
        </w:rPr>
        <w:t xml:space="preserve"> </w:t>
      </w:r>
      <w:r w:rsidRPr="007C6FFA">
        <w:rPr>
          <w:sz w:val="32"/>
          <w:szCs w:val="32"/>
          <w:u w:val="single"/>
        </w:rPr>
        <w:t>(σελ.</w:t>
      </w:r>
      <w:r>
        <w:rPr>
          <w:sz w:val="32"/>
          <w:szCs w:val="32"/>
          <w:u w:val="single"/>
        </w:rPr>
        <w:t>82</w:t>
      </w:r>
      <w:r w:rsidRPr="007C6FFA">
        <w:rPr>
          <w:sz w:val="32"/>
          <w:szCs w:val="32"/>
          <w:u w:val="single"/>
        </w:rPr>
        <w:t>)</w:t>
      </w:r>
    </w:p>
    <w:p w14:paraId="4F2CBD9F" w14:textId="7BAC3540" w:rsidR="007C6FFA" w:rsidRPr="007C6FFA" w:rsidRDefault="007C6FFA" w:rsidP="007C6FFA">
      <w:pPr>
        <w:pStyle w:val="ListParagraph"/>
        <w:numPr>
          <w:ilvl w:val="0"/>
          <w:numId w:val="2"/>
        </w:numPr>
        <w:rPr>
          <w:sz w:val="32"/>
          <w:szCs w:val="32"/>
          <w:u w:val="single"/>
        </w:rPr>
      </w:pPr>
      <w:r>
        <w:rPr>
          <w:sz w:val="24"/>
          <w:szCs w:val="24"/>
        </w:rPr>
        <w:t xml:space="preserve">Ο ρόλος των ΜΜΕ για τη λειτουργία της κοινωνίας και της δημοκρατίας είναι πολύ </w:t>
      </w:r>
      <w:r w:rsidRPr="00C12E24">
        <w:rPr>
          <w:sz w:val="24"/>
          <w:szCs w:val="24"/>
          <w:highlight w:val="yellow"/>
        </w:rPr>
        <w:t>σημαντικός</w:t>
      </w:r>
      <w:r>
        <w:rPr>
          <w:sz w:val="24"/>
          <w:szCs w:val="24"/>
        </w:rPr>
        <w:t>.</w:t>
      </w:r>
    </w:p>
    <w:p w14:paraId="2C91FA6E" w14:textId="26A6D8CB" w:rsidR="007C6FFA" w:rsidRPr="007C6FFA" w:rsidRDefault="007C6FFA" w:rsidP="007C6FFA">
      <w:pPr>
        <w:pStyle w:val="ListParagraph"/>
        <w:numPr>
          <w:ilvl w:val="0"/>
          <w:numId w:val="2"/>
        </w:numPr>
        <w:rPr>
          <w:sz w:val="32"/>
          <w:szCs w:val="32"/>
          <w:u w:val="single"/>
        </w:rPr>
      </w:pPr>
      <w:r>
        <w:rPr>
          <w:sz w:val="24"/>
          <w:szCs w:val="24"/>
        </w:rPr>
        <w:t>Τα ΜΜΕ προσφέρουν στους πολίτες:</w:t>
      </w:r>
    </w:p>
    <w:p w14:paraId="1018E8A4" w14:textId="0D5D33C1" w:rsidR="007C6FFA" w:rsidRDefault="007C6FFA" w:rsidP="007C6FFA">
      <w:pPr>
        <w:pStyle w:val="ListParagraph"/>
        <w:rPr>
          <w:sz w:val="24"/>
          <w:szCs w:val="24"/>
        </w:rPr>
      </w:pPr>
      <w:r>
        <w:rPr>
          <w:sz w:val="24"/>
          <w:szCs w:val="24"/>
        </w:rPr>
        <w:t xml:space="preserve">α) </w:t>
      </w:r>
      <w:r w:rsidRPr="00C12E24">
        <w:rPr>
          <w:sz w:val="24"/>
          <w:szCs w:val="24"/>
          <w:highlight w:val="yellow"/>
        </w:rPr>
        <w:t>ενημέρωση</w:t>
      </w:r>
      <w:r>
        <w:rPr>
          <w:sz w:val="24"/>
          <w:szCs w:val="24"/>
        </w:rPr>
        <w:t>,</w:t>
      </w:r>
    </w:p>
    <w:p w14:paraId="0B8111D2" w14:textId="753AA523" w:rsidR="007C6FFA" w:rsidRDefault="007C6FFA" w:rsidP="007C6FFA">
      <w:pPr>
        <w:pStyle w:val="ListParagraph"/>
        <w:rPr>
          <w:sz w:val="24"/>
          <w:szCs w:val="24"/>
        </w:rPr>
      </w:pPr>
      <w:r>
        <w:rPr>
          <w:sz w:val="24"/>
          <w:szCs w:val="24"/>
        </w:rPr>
        <w:t xml:space="preserve">β) </w:t>
      </w:r>
      <w:r w:rsidRPr="00C12E24">
        <w:rPr>
          <w:sz w:val="24"/>
          <w:szCs w:val="24"/>
          <w:highlight w:val="yellow"/>
        </w:rPr>
        <w:t>ψυχαγωγία</w:t>
      </w:r>
      <w:r>
        <w:rPr>
          <w:sz w:val="24"/>
          <w:szCs w:val="24"/>
        </w:rPr>
        <w:t xml:space="preserve">, </w:t>
      </w:r>
      <w:r w:rsidRPr="00C12E24">
        <w:rPr>
          <w:sz w:val="24"/>
          <w:szCs w:val="24"/>
          <w:highlight w:val="yellow"/>
        </w:rPr>
        <w:t>πολιτιστική καλλιέργεια</w:t>
      </w:r>
      <w:r>
        <w:rPr>
          <w:sz w:val="24"/>
          <w:szCs w:val="24"/>
        </w:rPr>
        <w:t xml:space="preserve"> και ως έναν βαθμό μια μορφή εκπαίδευσης- μόρφωσης και </w:t>
      </w:r>
    </w:p>
    <w:p w14:paraId="144F053F" w14:textId="5012D98A" w:rsidR="007C6FFA" w:rsidRDefault="007C6FFA" w:rsidP="007C6FFA">
      <w:pPr>
        <w:pStyle w:val="ListParagraph"/>
        <w:rPr>
          <w:sz w:val="24"/>
          <w:szCs w:val="24"/>
        </w:rPr>
      </w:pPr>
      <w:r>
        <w:rPr>
          <w:sz w:val="24"/>
          <w:szCs w:val="24"/>
        </w:rPr>
        <w:t xml:space="preserve">γ) την αίσθηση του ότι ζουν σε ένα </w:t>
      </w:r>
      <w:r w:rsidRPr="00C12E24">
        <w:rPr>
          <w:sz w:val="24"/>
          <w:szCs w:val="24"/>
          <w:highlight w:val="yellow"/>
        </w:rPr>
        <w:t>παγκόσμιο – πλανητικό</w:t>
      </w:r>
      <w:r>
        <w:rPr>
          <w:sz w:val="24"/>
          <w:szCs w:val="24"/>
        </w:rPr>
        <w:t xml:space="preserve"> χωριό που φτάνει μέχρι την πιο απομακρυσμένη </w:t>
      </w:r>
      <w:r w:rsidR="004555FE">
        <w:rPr>
          <w:sz w:val="24"/>
          <w:szCs w:val="24"/>
        </w:rPr>
        <w:t>χώρα, αφού μέσω της ενημέρωσης για όσα συμβαίνουν στον κόσμο, νιώθουν πολύ «κοντά» σε όσα ζουν οι συνάνθρωπο</w:t>
      </w:r>
      <w:r w:rsidR="007E2956">
        <w:rPr>
          <w:sz w:val="24"/>
          <w:szCs w:val="24"/>
        </w:rPr>
        <w:t>ί τους που κατοικούν σε άλλες χώρες.</w:t>
      </w:r>
    </w:p>
    <w:p w14:paraId="1D369B94" w14:textId="2528BDC4" w:rsidR="005016A1" w:rsidRDefault="005016A1" w:rsidP="005016A1">
      <w:pPr>
        <w:pStyle w:val="ListParagraph"/>
        <w:numPr>
          <w:ilvl w:val="0"/>
          <w:numId w:val="2"/>
        </w:numPr>
        <w:rPr>
          <w:sz w:val="24"/>
          <w:szCs w:val="24"/>
        </w:rPr>
      </w:pPr>
      <w:r w:rsidRPr="005016A1">
        <w:rPr>
          <w:sz w:val="24"/>
          <w:szCs w:val="24"/>
        </w:rPr>
        <w:t>Μ</w:t>
      </w:r>
      <w:r w:rsidR="00067183">
        <w:rPr>
          <w:sz w:val="24"/>
          <w:szCs w:val="24"/>
        </w:rPr>
        <w:t>’ αυτόν τον τρόπο όμως:α)</w:t>
      </w:r>
      <w:r w:rsidR="006F599B">
        <w:rPr>
          <w:sz w:val="24"/>
          <w:szCs w:val="24"/>
        </w:rPr>
        <w:t xml:space="preserve"> </w:t>
      </w:r>
      <w:r w:rsidR="006F599B" w:rsidRPr="00C12E24">
        <w:rPr>
          <w:sz w:val="24"/>
          <w:szCs w:val="24"/>
          <w:highlight w:val="yellow"/>
        </w:rPr>
        <w:t>ευαισθητοποιούνται</w:t>
      </w:r>
      <w:r w:rsidR="006F599B">
        <w:rPr>
          <w:sz w:val="24"/>
          <w:szCs w:val="24"/>
        </w:rPr>
        <w:t xml:space="preserve"> </w:t>
      </w:r>
      <w:r w:rsidR="003246D9">
        <w:rPr>
          <w:sz w:val="24"/>
          <w:szCs w:val="24"/>
        </w:rPr>
        <w:t xml:space="preserve">για όσα προβλήματα αντιμετωπίζουν </w:t>
      </w:r>
      <w:r w:rsidR="00613AFD">
        <w:rPr>
          <w:sz w:val="24"/>
          <w:szCs w:val="24"/>
        </w:rPr>
        <w:t>οι συνάθρωπο</w:t>
      </w:r>
      <w:r w:rsidR="007F4D2F">
        <w:rPr>
          <w:sz w:val="24"/>
          <w:szCs w:val="24"/>
        </w:rPr>
        <w:t>ί τους σε κάθε γωνιά του κόσμου και αναπτύσσουν αλληλε</w:t>
      </w:r>
      <w:r w:rsidR="00FE2E73">
        <w:rPr>
          <w:sz w:val="24"/>
          <w:szCs w:val="24"/>
        </w:rPr>
        <w:t xml:space="preserve">γγύη </w:t>
      </w:r>
      <w:r w:rsidR="00C122F2">
        <w:rPr>
          <w:sz w:val="24"/>
          <w:szCs w:val="24"/>
        </w:rPr>
        <w:t>μ’ εκείνους, β)</w:t>
      </w:r>
      <w:r w:rsidR="00150AE9">
        <w:rPr>
          <w:sz w:val="24"/>
          <w:szCs w:val="24"/>
        </w:rPr>
        <w:t xml:space="preserve"> αισθάνονται </w:t>
      </w:r>
      <w:r w:rsidR="00102742">
        <w:rPr>
          <w:sz w:val="24"/>
          <w:szCs w:val="24"/>
        </w:rPr>
        <w:t xml:space="preserve">ότι είναι </w:t>
      </w:r>
      <w:r w:rsidR="00102742" w:rsidRPr="00C12E24">
        <w:rPr>
          <w:sz w:val="24"/>
          <w:szCs w:val="24"/>
          <w:highlight w:val="yellow"/>
        </w:rPr>
        <w:t xml:space="preserve">πολίτες </w:t>
      </w:r>
      <w:r w:rsidR="00102742" w:rsidRPr="00C12E24">
        <w:rPr>
          <w:sz w:val="24"/>
          <w:szCs w:val="24"/>
          <w:highlight w:val="yellow"/>
        </w:rPr>
        <w:lastRenderedPageBreak/>
        <w:t>όλου του κόσμου</w:t>
      </w:r>
      <w:r w:rsidR="00102742">
        <w:rPr>
          <w:sz w:val="24"/>
          <w:szCs w:val="24"/>
        </w:rPr>
        <w:t xml:space="preserve"> </w:t>
      </w:r>
      <w:r w:rsidR="00D76CD2">
        <w:rPr>
          <w:sz w:val="24"/>
          <w:szCs w:val="24"/>
        </w:rPr>
        <w:t xml:space="preserve">και όχι μόνο της χώρας στην οποία ζουν και γ) κατανοούν και </w:t>
      </w:r>
      <w:r w:rsidR="00D76CD2" w:rsidRPr="00C12E24">
        <w:rPr>
          <w:sz w:val="24"/>
          <w:szCs w:val="24"/>
          <w:highlight w:val="yellow"/>
        </w:rPr>
        <w:t>σέβονται τις κοινωνικές και πολιτισμικές διαφορές</w:t>
      </w:r>
      <w:r w:rsidR="00D76CD2">
        <w:rPr>
          <w:sz w:val="24"/>
          <w:szCs w:val="24"/>
        </w:rPr>
        <w:t xml:space="preserve"> που έχουν οι πολίτες των άλλων χωρών σε σχέση μ’ αυτούς.</w:t>
      </w:r>
    </w:p>
    <w:p w14:paraId="7F0AAC90" w14:textId="4FB17136" w:rsidR="00D76CD2" w:rsidRPr="005016A1" w:rsidRDefault="00D76CD2" w:rsidP="005016A1">
      <w:pPr>
        <w:pStyle w:val="ListParagraph"/>
        <w:numPr>
          <w:ilvl w:val="0"/>
          <w:numId w:val="2"/>
        </w:numPr>
        <w:rPr>
          <w:sz w:val="24"/>
          <w:szCs w:val="24"/>
        </w:rPr>
      </w:pPr>
      <w:r>
        <w:rPr>
          <w:sz w:val="24"/>
          <w:szCs w:val="24"/>
        </w:rPr>
        <w:t xml:space="preserve">Τα ΜΜΕ χαρακτηρίζονται και </w:t>
      </w:r>
      <w:r w:rsidRPr="00C12E24">
        <w:rPr>
          <w:sz w:val="24"/>
          <w:szCs w:val="24"/>
          <w:highlight w:val="yellow"/>
        </w:rPr>
        <w:t>4</w:t>
      </w:r>
      <w:r w:rsidRPr="00C12E24">
        <w:rPr>
          <w:sz w:val="24"/>
          <w:szCs w:val="24"/>
          <w:highlight w:val="yellow"/>
          <w:vertAlign w:val="superscript"/>
        </w:rPr>
        <w:t>η</w:t>
      </w:r>
      <w:r w:rsidRPr="00C12E24">
        <w:rPr>
          <w:sz w:val="24"/>
          <w:szCs w:val="24"/>
          <w:highlight w:val="yellow"/>
        </w:rPr>
        <w:t xml:space="preserve"> εξουσία</w:t>
      </w:r>
      <w:r>
        <w:rPr>
          <w:sz w:val="24"/>
          <w:szCs w:val="24"/>
        </w:rPr>
        <w:t xml:space="preserve">, επειδή ασκούν μεγάλη επίδραση στην κοινή γνώμη, στο πολιτικό σύστημα και στα κόμματα αλλά και στην Κυβέρνηση και στο κράτος. Η επίδρασή τους όμως αυτή είναι απόλυτα επιζήμια, όταν στηρίζεται στην παραπληροφόρηση που συχνά παρέχουν στους πολίτες. Για να μην ισχύουν μάλιστα συνθήκες που ευνοούν την παραπληροφόρηση, το Σύνταγμα έχει θεσπίσει την ελευθερία της λειτουργίας των ΜΜΕ και τη λειτουργία ενός φορέα που λέγεται </w:t>
      </w:r>
      <w:r w:rsidRPr="00C12E24">
        <w:rPr>
          <w:sz w:val="24"/>
          <w:szCs w:val="24"/>
          <w:highlight w:val="yellow"/>
        </w:rPr>
        <w:t>Εθνικό Συμβούλιο Ραδιοτηλεόρασης</w:t>
      </w:r>
      <w:r>
        <w:rPr>
          <w:sz w:val="24"/>
          <w:szCs w:val="24"/>
        </w:rPr>
        <w:t xml:space="preserve">, το οποίο μεριμνά για την τήρηση της επαγγελματικής </w:t>
      </w:r>
      <w:r w:rsidR="00025A22">
        <w:rPr>
          <w:sz w:val="24"/>
          <w:szCs w:val="24"/>
        </w:rPr>
        <w:t>δεοντολογίας από τα ΜΜΕ, ώστε να μη λειτουργούν σε βάρος των πολιτών και της έντιμης ενημέρωσής τους.</w:t>
      </w:r>
    </w:p>
    <w:p w14:paraId="3ADA7DA5" w14:textId="77777777" w:rsidR="007C6FFA" w:rsidRPr="007C6FFA" w:rsidRDefault="007C6FFA" w:rsidP="007C6FFA">
      <w:pPr>
        <w:rPr>
          <w:b/>
          <w:bCs/>
          <w:sz w:val="24"/>
          <w:szCs w:val="24"/>
        </w:rPr>
      </w:pPr>
    </w:p>
    <w:sectPr w:rsidR="007C6FFA" w:rsidRPr="007C6F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618C3"/>
    <w:multiLevelType w:val="hybridMultilevel"/>
    <w:tmpl w:val="3F4EED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908694B"/>
    <w:multiLevelType w:val="hybridMultilevel"/>
    <w:tmpl w:val="404AD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94195675">
    <w:abstractNumId w:val="1"/>
  </w:num>
  <w:num w:numId="2" w16cid:durableId="1617590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AA"/>
    <w:rsid w:val="00025A22"/>
    <w:rsid w:val="00067183"/>
    <w:rsid w:val="00102742"/>
    <w:rsid w:val="00150AE9"/>
    <w:rsid w:val="00286703"/>
    <w:rsid w:val="003246D9"/>
    <w:rsid w:val="0034465A"/>
    <w:rsid w:val="003857AA"/>
    <w:rsid w:val="004555FE"/>
    <w:rsid w:val="005016A1"/>
    <w:rsid w:val="00613AFD"/>
    <w:rsid w:val="006F599B"/>
    <w:rsid w:val="007C6FFA"/>
    <w:rsid w:val="007E2956"/>
    <w:rsid w:val="007F4D2F"/>
    <w:rsid w:val="00B7617B"/>
    <w:rsid w:val="00C122F2"/>
    <w:rsid w:val="00C12E24"/>
    <w:rsid w:val="00D76CD2"/>
    <w:rsid w:val="00DE25C7"/>
    <w:rsid w:val="00F34410"/>
    <w:rsid w:val="00FC229C"/>
    <w:rsid w:val="00FE2E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6BEB"/>
  <w15:chartTrackingRefBased/>
  <w15:docId w15:val="{861C40A2-90B3-48BD-BB8E-C3B5E1A0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AA"/>
    <w:pPr>
      <w:suppressAutoHyphens/>
      <w:autoSpaceDN w:val="0"/>
      <w:spacing w:line="251" w:lineRule="auto"/>
    </w:pPr>
    <w:rPr>
      <w:rFonts w:ascii="Aptos" w:eastAsia="Aptos" w:hAnsi="Aptos" w:cs="Times New Roman"/>
    </w:rPr>
  </w:style>
  <w:style w:type="paragraph" w:styleId="Heading1">
    <w:name w:val="heading 1"/>
    <w:basedOn w:val="Normal"/>
    <w:next w:val="Normal"/>
    <w:link w:val="Heading1Char"/>
    <w:uiPriority w:val="9"/>
    <w:qFormat/>
    <w:rsid w:val="003857AA"/>
    <w:pPr>
      <w:keepNext/>
      <w:keepLines/>
      <w:suppressAutoHyphens w:val="0"/>
      <w:autoSpaceDN/>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7AA"/>
    <w:pPr>
      <w:keepNext/>
      <w:keepLines/>
      <w:suppressAutoHyphens w:val="0"/>
      <w:autoSpaceDN/>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7AA"/>
    <w:pPr>
      <w:keepNext/>
      <w:keepLines/>
      <w:suppressAutoHyphens w:val="0"/>
      <w:autoSpaceDN/>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7AA"/>
    <w:pPr>
      <w:keepNext/>
      <w:keepLines/>
      <w:suppressAutoHyphens w:val="0"/>
      <w:autoSpaceDN/>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57AA"/>
    <w:pPr>
      <w:keepNext/>
      <w:keepLines/>
      <w:suppressAutoHyphens w:val="0"/>
      <w:autoSpaceDN/>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57AA"/>
    <w:pPr>
      <w:keepNext/>
      <w:keepLines/>
      <w:suppressAutoHyphens w:val="0"/>
      <w:autoSpaceDN/>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57AA"/>
    <w:pPr>
      <w:keepNext/>
      <w:keepLines/>
      <w:suppressAutoHyphens w:val="0"/>
      <w:autoSpaceDN/>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57AA"/>
    <w:pPr>
      <w:keepNext/>
      <w:keepLines/>
      <w:suppressAutoHyphens w:val="0"/>
      <w:autoSpaceDN/>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57AA"/>
    <w:pPr>
      <w:keepNext/>
      <w:keepLines/>
      <w:suppressAutoHyphens w:val="0"/>
      <w:autoSpaceDN/>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7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7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7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7AA"/>
    <w:rPr>
      <w:rFonts w:eastAsiaTheme="majorEastAsia" w:cstheme="majorBidi"/>
      <w:color w:val="272727" w:themeColor="text1" w:themeTint="D8"/>
    </w:rPr>
  </w:style>
  <w:style w:type="paragraph" w:styleId="Title">
    <w:name w:val="Title"/>
    <w:basedOn w:val="Normal"/>
    <w:next w:val="Normal"/>
    <w:link w:val="TitleChar"/>
    <w:uiPriority w:val="10"/>
    <w:qFormat/>
    <w:rsid w:val="003857AA"/>
    <w:pPr>
      <w:suppressAutoHyphens w:val="0"/>
      <w:autoSpaceDN/>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7AA"/>
    <w:pPr>
      <w:numPr>
        <w:ilvl w:val="1"/>
      </w:numPr>
      <w:suppressAutoHyphens w:val="0"/>
      <w:autoSpaceDN/>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7AA"/>
    <w:pPr>
      <w:suppressAutoHyphens w:val="0"/>
      <w:autoSpaceDN/>
      <w:spacing w:before="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3857AA"/>
    <w:rPr>
      <w:i/>
      <w:iCs/>
      <w:color w:val="404040" w:themeColor="text1" w:themeTint="BF"/>
    </w:rPr>
  </w:style>
  <w:style w:type="paragraph" w:styleId="ListParagraph">
    <w:name w:val="List Paragraph"/>
    <w:basedOn w:val="Normal"/>
    <w:uiPriority w:val="34"/>
    <w:qFormat/>
    <w:rsid w:val="003857AA"/>
    <w:pPr>
      <w:suppressAutoHyphens w:val="0"/>
      <w:autoSpaceDN/>
      <w:spacing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3857AA"/>
    <w:rPr>
      <w:i/>
      <w:iCs/>
      <w:color w:val="0F4761" w:themeColor="accent1" w:themeShade="BF"/>
    </w:rPr>
  </w:style>
  <w:style w:type="paragraph" w:styleId="IntenseQuote">
    <w:name w:val="Intense Quote"/>
    <w:basedOn w:val="Normal"/>
    <w:next w:val="Normal"/>
    <w:link w:val="IntenseQuoteChar"/>
    <w:uiPriority w:val="30"/>
    <w:qFormat/>
    <w:rsid w:val="003857AA"/>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3857AA"/>
    <w:rPr>
      <w:i/>
      <w:iCs/>
      <w:color w:val="0F4761" w:themeColor="accent1" w:themeShade="BF"/>
    </w:rPr>
  </w:style>
  <w:style w:type="character" w:styleId="IntenseReference">
    <w:name w:val="Intense Reference"/>
    <w:basedOn w:val="DefaultParagraphFont"/>
    <w:uiPriority w:val="32"/>
    <w:qFormat/>
    <w:rsid w:val="003857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455</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Βασταρδή</dc:creator>
  <cp:keywords/>
  <dc:description/>
  <cp:lastModifiedBy>Μαρία Βασταρδή</cp:lastModifiedBy>
  <cp:revision>3</cp:revision>
  <dcterms:created xsi:type="dcterms:W3CDTF">2025-03-07T04:38:00Z</dcterms:created>
  <dcterms:modified xsi:type="dcterms:W3CDTF">2025-03-09T14:35:00Z</dcterms:modified>
</cp:coreProperties>
</file>