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7CA3" w14:textId="32092924" w:rsidR="00747403" w:rsidRDefault="00747403" w:rsidP="00747403">
      <w:pPr>
        <w:rPr>
          <w:sz w:val="32"/>
          <w:szCs w:val="32"/>
        </w:rPr>
      </w:pPr>
      <w:r>
        <w:rPr>
          <w:sz w:val="32"/>
          <w:szCs w:val="32"/>
        </w:rPr>
        <w:t>ΜΑΘΗΜΑ 1</w:t>
      </w:r>
      <w:r w:rsidRPr="00747403">
        <w:rPr>
          <w:sz w:val="32"/>
          <w:szCs w:val="32"/>
        </w:rPr>
        <w:t>8</w:t>
      </w:r>
      <w:r>
        <w:rPr>
          <w:sz w:val="32"/>
          <w:szCs w:val="32"/>
        </w:rPr>
        <w:t>ο</w:t>
      </w:r>
    </w:p>
    <w:p w14:paraId="30195886" w14:textId="511D83B9" w:rsidR="00747403" w:rsidRDefault="00747403" w:rsidP="00747403">
      <w:pPr>
        <w:rPr>
          <w:sz w:val="32"/>
          <w:szCs w:val="32"/>
          <w:u w:val="single"/>
        </w:rPr>
      </w:pPr>
      <w:r w:rsidRPr="00807505">
        <w:rPr>
          <w:b/>
          <w:bCs/>
          <w:sz w:val="32"/>
          <w:szCs w:val="32"/>
          <w:u w:val="single"/>
        </w:rPr>
        <w:t>10</w:t>
      </w:r>
      <w:r>
        <w:rPr>
          <w:b/>
          <w:bCs/>
          <w:sz w:val="32"/>
          <w:szCs w:val="32"/>
          <w:u w:val="single"/>
        </w:rPr>
        <w:t>.</w:t>
      </w:r>
      <w:r w:rsidRPr="00747403">
        <w:rPr>
          <w:b/>
          <w:bCs/>
          <w:sz w:val="32"/>
          <w:szCs w:val="32"/>
          <w:u w:val="single"/>
        </w:rPr>
        <w:t>2</w:t>
      </w:r>
      <w:r w:rsidRPr="00807505">
        <w:rPr>
          <w:b/>
          <w:bCs/>
          <w:sz w:val="32"/>
          <w:szCs w:val="32"/>
          <w:u w:val="single"/>
        </w:rPr>
        <w:t>.</w:t>
      </w:r>
      <w:r w:rsidRPr="00747403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ΚΥΒΕΡΝΗΣΗ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(σελ.</w:t>
      </w:r>
      <w:r>
        <w:rPr>
          <w:sz w:val="32"/>
          <w:szCs w:val="32"/>
          <w:u w:val="single"/>
        </w:rPr>
        <w:t>93-94</w:t>
      </w:r>
      <w:r>
        <w:rPr>
          <w:sz w:val="32"/>
          <w:szCs w:val="32"/>
          <w:u w:val="single"/>
        </w:rPr>
        <w:t>)</w:t>
      </w:r>
    </w:p>
    <w:p w14:paraId="6108836F" w14:textId="387B8E8A" w:rsidR="00286703" w:rsidRDefault="00747403">
      <w:pPr>
        <w:rPr>
          <w:b/>
          <w:bCs/>
          <w:sz w:val="24"/>
          <w:szCs w:val="24"/>
        </w:rPr>
      </w:pPr>
      <w:r w:rsidRPr="00747403">
        <w:rPr>
          <w:b/>
          <w:bCs/>
          <w:sz w:val="24"/>
          <w:szCs w:val="24"/>
          <w:highlight w:val="yellow"/>
        </w:rPr>
        <w:t>Κυβέρνηση</w:t>
      </w:r>
      <w:r>
        <w:rPr>
          <w:b/>
          <w:bCs/>
          <w:sz w:val="24"/>
          <w:szCs w:val="24"/>
        </w:rPr>
        <w:t xml:space="preserve">: </w:t>
      </w:r>
      <w:r w:rsidRPr="00747403">
        <w:rPr>
          <w:sz w:val="24"/>
          <w:szCs w:val="24"/>
        </w:rPr>
        <w:t>Ο κυριότερος θεσμός απ’ αυτούς που ασκούν</w:t>
      </w:r>
      <w:r>
        <w:rPr>
          <w:b/>
          <w:bCs/>
          <w:sz w:val="24"/>
          <w:szCs w:val="24"/>
        </w:rPr>
        <w:t xml:space="preserve"> </w:t>
      </w:r>
      <w:r w:rsidRPr="00747403">
        <w:rPr>
          <w:b/>
          <w:bCs/>
          <w:i/>
          <w:iCs/>
          <w:sz w:val="24"/>
          <w:szCs w:val="24"/>
        </w:rPr>
        <w:t>την εκτελεστική λειτουργία</w:t>
      </w:r>
      <w:r>
        <w:rPr>
          <w:b/>
          <w:bCs/>
          <w:sz w:val="24"/>
          <w:szCs w:val="24"/>
        </w:rPr>
        <w:t xml:space="preserve"> του κράτους.</w:t>
      </w:r>
    </w:p>
    <w:p w14:paraId="558B80F2" w14:textId="16D2ACCB" w:rsidR="00747403" w:rsidRDefault="00747403" w:rsidP="007474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7403">
        <w:rPr>
          <w:sz w:val="24"/>
          <w:szCs w:val="24"/>
        </w:rPr>
        <w:t xml:space="preserve">Αποτελείται </w:t>
      </w:r>
      <w:r>
        <w:rPr>
          <w:sz w:val="24"/>
          <w:szCs w:val="24"/>
        </w:rPr>
        <w:t>από τον Πρωθυπουργό- που λέγεται και Πρόεδρος της Κυβέρνησης – και τους Υπουργούς.</w:t>
      </w:r>
    </w:p>
    <w:p w14:paraId="1F55254E" w14:textId="1CB23423" w:rsidR="005A18F6" w:rsidRPr="005A18F6" w:rsidRDefault="00747403" w:rsidP="005A18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18F6">
        <w:rPr>
          <w:sz w:val="24"/>
          <w:szCs w:val="24"/>
        </w:rPr>
        <w:t xml:space="preserve">Ο Πρωθυπουργός </w:t>
      </w:r>
      <w:r w:rsidR="005A18F6" w:rsidRPr="005A18F6">
        <w:rPr>
          <w:sz w:val="24"/>
          <w:szCs w:val="24"/>
        </w:rPr>
        <w:t xml:space="preserve">έχει την ευθύνη για τη λειτουργία όλης της Κυβέρνησης. Και είναι αυτός που επιλέγει ποια πρόσωπα θα γίνουν </w:t>
      </w:r>
      <w:r w:rsidR="005A18F6" w:rsidRPr="005A18F6">
        <w:rPr>
          <w:sz w:val="24"/>
          <w:szCs w:val="24"/>
          <w:highlight w:val="yellow"/>
        </w:rPr>
        <w:t>Υπουργοί</w:t>
      </w:r>
      <w:r w:rsidR="005A18F6" w:rsidRPr="005A18F6">
        <w:rPr>
          <w:sz w:val="24"/>
          <w:szCs w:val="24"/>
        </w:rPr>
        <w:t xml:space="preserve">, ποια </w:t>
      </w:r>
      <w:r w:rsidR="005A18F6" w:rsidRPr="005A18F6">
        <w:rPr>
          <w:sz w:val="24"/>
          <w:szCs w:val="24"/>
          <w:highlight w:val="yellow"/>
        </w:rPr>
        <w:t>Υφυπουργοί</w:t>
      </w:r>
      <w:r w:rsidR="005A18F6" w:rsidRPr="005A18F6">
        <w:rPr>
          <w:sz w:val="24"/>
          <w:szCs w:val="24"/>
        </w:rPr>
        <w:t>, και ποιο Υπουργείο θα αναλάβει ο καθένας.</w:t>
      </w:r>
    </w:p>
    <w:p w14:paraId="28B83E0C" w14:textId="3A13541C" w:rsidR="005A18F6" w:rsidRDefault="005A18F6" w:rsidP="005A18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18F6">
        <w:rPr>
          <w:sz w:val="24"/>
          <w:szCs w:val="24"/>
        </w:rPr>
        <w:t>Κά</w:t>
      </w:r>
      <w:r>
        <w:rPr>
          <w:sz w:val="24"/>
          <w:szCs w:val="24"/>
        </w:rPr>
        <w:t>θε Υπουργός αναλαμβάνει το κυβερνητικό έργο που αφορά έναν τομέα του κράτους, π.χ. τα θέματα εκπαίδευσης (Υπουργείο Παιδείας).</w:t>
      </w:r>
    </w:p>
    <w:p w14:paraId="0203D718" w14:textId="5ABB1129" w:rsidR="005A18F6" w:rsidRDefault="005A18F6" w:rsidP="005A1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Υπουργοί άνευ χαρτοφυλακίου λέγονται όσοι «Υπουργοί» δεν αναλαμβάνουν κάποιο Υπουργείο, αλλά ορισμένες αρμοδιότητες που αφορούν όλη την Κυβέρνηση ή που βοηθούν  το έργο του Πρωθυπουργού.</w:t>
      </w:r>
    </w:p>
    <w:p w14:paraId="4AF9D3EA" w14:textId="36F3E10D" w:rsidR="005A18F6" w:rsidRDefault="005A18F6" w:rsidP="005A1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Εξωκοινοβουλευτικοί Υπουργοί: Όσοι Υπουργοί δεν είναι μέλη της Βουλής.</w:t>
      </w:r>
    </w:p>
    <w:p w14:paraId="33352D0E" w14:textId="052FF57F" w:rsidR="005A18F6" w:rsidRDefault="005A18F6" w:rsidP="005A18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Οι Υπουργοί συντάσσουν νομοσχέδια (που επεξεργάζεται η Βουλή) και Προεδρικά Διατάγματα </w:t>
      </w:r>
      <w:r w:rsidR="00794C3F">
        <w:rPr>
          <w:sz w:val="24"/>
          <w:szCs w:val="24"/>
        </w:rPr>
        <w:t xml:space="preserve">(που εκδίδει ο Πρόεδρος της Δημοκρατίας) μέσω των οποίων υλοποιείται το λεγόμενο </w:t>
      </w:r>
      <w:r w:rsidR="00794C3F" w:rsidRPr="00794C3F">
        <w:rPr>
          <w:b/>
          <w:bCs/>
          <w:sz w:val="24"/>
          <w:szCs w:val="24"/>
          <w:highlight w:val="yellow"/>
        </w:rPr>
        <w:t>πρόγραμμα της Κυβέρνησης</w:t>
      </w:r>
      <w:r w:rsidR="00794C3F">
        <w:rPr>
          <w:sz w:val="24"/>
          <w:szCs w:val="24"/>
        </w:rPr>
        <w:t xml:space="preserve"> και το </w:t>
      </w:r>
      <w:r w:rsidR="00794C3F" w:rsidRPr="00794C3F">
        <w:rPr>
          <w:b/>
          <w:bCs/>
          <w:sz w:val="24"/>
          <w:szCs w:val="24"/>
          <w:highlight w:val="yellow"/>
        </w:rPr>
        <w:t>κυβερνητικό έργο</w:t>
      </w:r>
      <w:r w:rsidR="00794C3F">
        <w:rPr>
          <w:sz w:val="24"/>
          <w:szCs w:val="24"/>
        </w:rPr>
        <w:t>, όπως λέμε, η κυβερνητική πολιτική.</w:t>
      </w:r>
    </w:p>
    <w:p w14:paraId="0066555F" w14:textId="77777777" w:rsidR="005A18F6" w:rsidRPr="005A18F6" w:rsidRDefault="005A18F6" w:rsidP="005A18F6">
      <w:pPr>
        <w:rPr>
          <w:sz w:val="24"/>
          <w:szCs w:val="24"/>
          <w:highlight w:val="yellow"/>
        </w:rPr>
      </w:pPr>
    </w:p>
    <w:p w14:paraId="71E9BAA5" w14:textId="214D7549" w:rsidR="00747403" w:rsidRPr="00CE09C2" w:rsidRDefault="00794C3F" w:rsidP="00CE09C2">
      <w:pPr>
        <w:rPr>
          <w:sz w:val="32"/>
          <w:szCs w:val="32"/>
          <w:u w:val="single"/>
        </w:rPr>
      </w:pPr>
      <w:r w:rsidRPr="00807505">
        <w:rPr>
          <w:b/>
          <w:bCs/>
          <w:sz w:val="32"/>
          <w:szCs w:val="32"/>
          <w:u w:val="single"/>
        </w:rPr>
        <w:t>10</w:t>
      </w:r>
      <w:r>
        <w:rPr>
          <w:b/>
          <w:bCs/>
          <w:sz w:val="32"/>
          <w:szCs w:val="32"/>
          <w:u w:val="single"/>
        </w:rPr>
        <w:t>.</w:t>
      </w:r>
      <w:r w:rsidRPr="00747403">
        <w:rPr>
          <w:b/>
          <w:bCs/>
          <w:sz w:val="32"/>
          <w:szCs w:val="32"/>
          <w:u w:val="single"/>
        </w:rPr>
        <w:t>2</w:t>
      </w:r>
      <w:r w:rsidRPr="00807505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Η ΔΙΚΑΣΤΙΚΗ ΛΕΙΤΟΥΡΓΙΑ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(σελ.9</w:t>
      </w:r>
      <w:r>
        <w:rPr>
          <w:sz w:val="32"/>
          <w:szCs w:val="32"/>
          <w:u w:val="single"/>
        </w:rPr>
        <w:t>4</w:t>
      </w:r>
      <w:r>
        <w:rPr>
          <w:sz w:val="32"/>
          <w:szCs w:val="32"/>
          <w:u w:val="single"/>
        </w:rPr>
        <w:t>-9</w:t>
      </w:r>
      <w:r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)</w:t>
      </w:r>
    </w:p>
    <w:p w14:paraId="128054C0" w14:textId="41C51302" w:rsidR="00794C3F" w:rsidRDefault="00794C3F" w:rsidP="00794C3F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1F4F" wp14:editId="529E1CFF">
                <wp:simplePos x="0" y="0"/>
                <wp:positionH relativeFrom="column">
                  <wp:posOffset>2901950</wp:posOffset>
                </wp:positionH>
                <wp:positionV relativeFrom="paragraph">
                  <wp:posOffset>281940</wp:posOffset>
                </wp:positionV>
                <wp:extent cx="19050" cy="577850"/>
                <wp:effectExtent l="57150" t="0" r="57150" b="50800"/>
                <wp:wrapNone/>
                <wp:docPr id="203543562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8B5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8.5pt;margin-top:22.2pt;width:1.5pt;height:4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EC953" wp14:editId="5C884D45">
                <wp:simplePos x="0" y="0"/>
                <wp:positionH relativeFrom="column">
                  <wp:posOffset>1009650</wp:posOffset>
                </wp:positionH>
                <wp:positionV relativeFrom="paragraph">
                  <wp:posOffset>281940</wp:posOffset>
                </wp:positionV>
                <wp:extent cx="946150" cy="393700"/>
                <wp:effectExtent l="38100" t="0" r="25400" b="63500"/>
                <wp:wrapNone/>
                <wp:docPr id="16371022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F4323" id="Straight Arrow Connector 1" o:spid="_x0000_s1026" type="#_x0000_t32" style="position:absolute;margin-left:79.5pt;margin-top:22.2pt;width:74.5pt;height:3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>Τα είδη των Δικαστηρίων</w:t>
      </w:r>
    </w:p>
    <w:p w14:paraId="26746B3C" w14:textId="7DC4C01E" w:rsidR="00794C3F" w:rsidRDefault="00794C3F" w:rsidP="00794C3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86025" wp14:editId="59FD43AF">
                <wp:simplePos x="0" y="0"/>
                <wp:positionH relativeFrom="column">
                  <wp:posOffset>3765550</wp:posOffset>
                </wp:positionH>
                <wp:positionV relativeFrom="paragraph">
                  <wp:posOffset>36830</wp:posOffset>
                </wp:positionV>
                <wp:extent cx="1130300" cy="1111250"/>
                <wp:effectExtent l="0" t="0" r="69850" b="50800"/>
                <wp:wrapNone/>
                <wp:docPr id="78339232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111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2E23" id="Straight Arrow Connector 3" o:spid="_x0000_s1026" type="#_x0000_t32" style="position:absolute;margin-left:296.5pt;margin-top:2.9pt;width:89pt;height: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</w:p>
    <w:p w14:paraId="18F94958" w14:textId="682C123E" w:rsidR="00794C3F" w:rsidRPr="00794C3F" w:rsidRDefault="00794C3F" w:rsidP="00794C3F">
      <w:pPr>
        <w:rPr>
          <w:b/>
          <w:color w:val="A02B93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4C3F">
        <w:rPr>
          <w:b/>
          <w:color w:val="A02B93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ΠΟΙΝΙΚΑ</w:t>
      </w:r>
    </w:p>
    <w:p w14:paraId="67F0B160" w14:textId="58132F18" w:rsidR="00794C3F" w:rsidRDefault="00794C3F" w:rsidP="00794C3F">
      <w:pP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94C3F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δικάζουν τα λεγόμενα εγκλήματα</w:t>
      </w:r>
      <w:r>
        <w:rPr>
          <w:sz w:val="24"/>
          <w:szCs w:val="24"/>
        </w:rPr>
        <w:tab/>
      </w:r>
      <w:r w:rsidRPr="00794C3F"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ΠΟΛΙΤΙΚΑ</w:t>
      </w:r>
    </w:p>
    <w:p w14:paraId="3F8316D6" w14:textId="3DA65CCF" w:rsidR="00794C3F" w:rsidRDefault="00794C3F" w:rsidP="00794C3F">
      <w:pP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  <w:t>δικάζουν οικονομικές και οικογενειακές</w:t>
      </w:r>
    </w:p>
    <w:p w14:paraId="57F94EF4" w14:textId="376645CD" w:rsidR="00794C3F" w:rsidRPr="00794C3F" w:rsidRDefault="00794C3F" w:rsidP="00794C3F">
      <w:pP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olor w:val="A02B93" w:themeColor="accent5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  <w:t>διαφορές μεταξύ πολιτών</w:t>
      </w:r>
    </w:p>
    <w:p w14:paraId="4F7937CE" w14:textId="253B1DBD" w:rsidR="00794C3F" w:rsidRDefault="00794C3F" w:rsidP="00794C3F">
      <w:pPr>
        <w:tabs>
          <w:tab w:val="center" w:pos="4153"/>
          <w:tab w:val="left" w:pos="7110"/>
        </w:tabs>
        <w:jc w:val="right"/>
        <w:rPr>
          <w:b/>
          <w:color w:val="196B24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94C3F">
        <w:rPr>
          <w:b/>
          <w:color w:val="196B24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ΔΙΟΙΚΗΤΙΚΑ</w:t>
      </w:r>
    </w:p>
    <w:p w14:paraId="498F250E" w14:textId="2B543367" w:rsidR="00794C3F" w:rsidRDefault="00794C3F" w:rsidP="00794C3F">
      <w:pPr>
        <w:tabs>
          <w:tab w:val="center" w:pos="4153"/>
          <w:tab w:val="left" w:pos="7110"/>
        </w:tabs>
        <w:jc w:val="right"/>
        <w:rPr>
          <w:b/>
          <w:color w:val="196B24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196B24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δικάζουν διαφορές μεταξύ πολιτών – Κράτους</w:t>
      </w:r>
    </w:p>
    <w:p w14:paraId="7AC358FA" w14:textId="19926C32" w:rsidR="00CE09C2" w:rsidRPr="00CE09C2" w:rsidRDefault="00794C3F" w:rsidP="00CE09C2">
      <w:pPr>
        <w:pStyle w:val="ListParagraph"/>
        <w:numPr>
          <w:ilvl w:val="0"/>
          <w:numId w:val="2"/>
        </w:numPr>
        <w:tabs>
          <w:tab w:val="center" w:pos="4153"/>
          <w:tab w:val="left" w:pos="7110"/>
        </w:tabs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C3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Οι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δικασ</w:t>
      </w:r>
      <w:r w:rsidR="00CE09C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τές λειτουργούν ανεξάρτητοι απ’ όλα τα άλλα κρατικά όργανα για να μπορούν να δικάζουν με τον σωστό τρόπο – δηλαδή αντικειμενικά και αμερόληπτα- όλες τις υποθέσεις . Ακόμα κι αυτές στις οποίες ο φορέας που διέπραξε μια παράνομη πράξη είναι το κράτος , η Κυβέρνηση ή κάποιο στέλεχός της  (π.χ. Υπουργός).</w:t>
      </w:r>
    </w:p>
    <w:sectPr w:rsidR="00CE09C2" w:rsidRPr="00CE0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55BE"/>
    <w:multiLevelType w:val="hybridMultilevel"/>
    <w:tmpl w:val="06C4090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C704822"/>
    <w:multiLevelType w:val="hybridMultilevel"/>
    <w:tmpl w:val="02C823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56991">
    <w:abstractNumId w:val="0"/>
  </w:num>
  <w:num w:numId="2" w16cid:durableId="76056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03"/>
    <w:rsid w:val="00286703"/>
    <w:rsid w:val="0034465A"/>
    <w:rsid w:val="004E5CF6"/>
    <w:rsid w:val="005A18F6"/>
    <w:rsid w:val="00747403"/>
    <w:rsid w:val="00794C3F"/>
    <w:rsid w:val="00B7617B"/>
    <w:rsid w:val="00CE09C2"/>
    <w:rsid w:val="00D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BC74"/>
  <w15:chartTrackingRefBased/>
  <w15:docId w15:val="{DE3A807B-B137-46D8-A0E2-06A67CB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03"/>
    <w:pPr>
      <w:suppressAutoHyphens/>
      <w:autoSpaceDN w:val="0"/>
      <w:spacing w:line="251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403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403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403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403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403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403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403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403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403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403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403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403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403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747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1</cp:revision>
  <dcterms:created xsi:type="dcterms:W3CDTF">2025-03-26T04:09:00Z</dcterms:created>
  <dcterms:modified xsi:type="dcterms:W3CDTF">2025-03-26T04:49:00Z</dcterms:modified>
</cp:coreProperties>
</file>