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0C91" w14:textId="16480D1E" w:rsidR="0092384C" w:rsidRDefault="0092384C" w:rsidP="0092384C">
      <w:pPr>
        <w:rPr>
          <w:sz w:val="32"/>
          <w:szCs w:val="32"/>
        </w:rPr>
      </w:pPr>
      <w:bookmarkStart w:id="0" w:name="_Hlk194227044"/>
      <w:bookmarkEnd w:id="0"/>
      <w:r>
        <w:rPr>
          <w:sz w:val="32"/>
          <w:szCs w:val="32"/>
        </w:rPr>
        <w:t>ΜΑΘΗΜΑ</w:t>
      </w:r>
      <w:r w:rsidRPr="0092384C">
        <w:rPr>
          <w:sz w:val="32"/>
          <w:szCs w:val="32"/>
        </w:rPr>
        <w:t xml:space="preserve"> 20</w:t>
      </w:r>
      <w:r>
        <w:rPr>
          <w:sz w:val="32"/>
          <w:szCs w:val="32"/>
        </w:rPr>
        <w:t>ο</w:t>
      </w:r>
    </w:p>
    <w:p w14:paraId="6DE4FBC0" w14:textId="3AF4FD04" w:rsidR="0092384C" w:rsidRDefault="0092384C" w:rsidP="0092384C">
      <w:pPr>
        <w:rPr>
          <w:sz w:val="32"/>
          <w:szCs w:val="32"/>
          <w:u w:val="single"/>
        </w:rPr>
      </w:pPr>
      <w:r w:rsidRPr="0092384C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 xml:space="preserve">.1:  </w:t>
      </w:r>
      <w:r w:rsidRPr="0092384C">
        <w:rPr>
          <w:b/>
          <w:bCs/>
          <w:sz w:val="28"/>
          <w:szCs w:val="28"/>
          <w:u w:val="single"/>
        </w:rPr>
        <w:t>ΑΝΤΙΣΤΟΙΧΙΑ ΔΙ</w:t>
      </w:r>
      <w:r w:rsidR="00002CEB">
        <w:rPr>
          <w:b/>
          <w:bCs/>
          <w:sz w:val="28"/>
          <w:szCs w:val="28"/>
          <w:u w:val="single"/>
        </w:rPr>
        <w:t>Κ</w:t>
      </w:r>
      <w:r w:rsidRPr="0092384C">
        <w:rPr>
          <w:b/>
          <w:bCs/>
          <w:sz w:val="28"/>
          <w:szCs w:val="28"/>
          <w:u w:val="single"/>
        </w:rPr>
        <w:t>ΑΙΩΜΑΤΩΝ ΚΑΙ ΥΠΟΧΡΕΩΣΕΩΝ</w:t>
      </w:r>
      <w:r>
        <w:rPr>
          <w:sz w:val="32"/>
          <w:szCs w:val="32"/>
          <w:u w:val="single"/>
        </w:rPr>
        <w:t>(σελ.</w:t>
      </w:r>
      <w:r w:rsidRPr="0092384C">
        <w:rPr>
          <w:sz w:val="32"/>
          <w:szCs w:val="32"/>
          <w:u w:val="single"/>
        </w:rPr>
        <w:t>105</w:t>
      </w:r>
      <w:r>
        <w:rPr>
          <w:sz w:val="32"/>
          <w:szCs w:val="32"/>
          <w:u w:val="single"/>
        </w:rPr>
        <w:t>-10</w:t>
      </w:r>
      <w:r w:rsidRPr="0092384C">
        <w:rPr>
          <w:sz w:val="32"/>
          <w:szCs w:val="32"/>
          <w:u w:val="single"/>
        </w:rPr>
        <w:t>7</w:t>
      </w:r>
      <w:r>
        <w:rPr>
          <w:sz w:val="32"/>
          <w:szCs w:val="32"/>
          <w:u w:val="single"/>
        </w:rPr>
        <w:t>)</w:t>
      </w:r>
    </w:p>
    <w:p w14:paraId="349568E1" w14:textId="3C69E519" w:rsidR="00286703" w:rsidRPr="0092384C" w:rsidRDefault="0092384C" w:rsidP="0092384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Κάθε πολίτης έχει δικαιώματα και υποχρεώσεις ως προς το κράτος και τους συμπολίτες του.</w:t>
      </w:r>
    </w:p>
    <w:p w14:paraId="5BB01A6D" w14:textId="2A435E50" w:rsidR="0092384C" w:rsidRPr="0092384C" w:rsidRDefault="0092384C" w:rsidP="0092384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Οι κυριότερες υποχρ</w:t>
      </w:r>
      <w:r w:rsidR="00EE51D3">
        <w:rPr>
          <w:sz w:val="24"/>
          <w:szCs w:val="24"/>
        </w:rPr>
        <w:t>εώ</w:t>
      </w:r>
      <w:r>
        <w:rPr>
          <w:sz w:val="24"/>
          <w:szCs w:val="24"/>
        </w:rPr>
        <w:t>σεις των πολιτών:</w:t>
      </w:r>
    </w:p>
    <w:p w14:paraId="05DA580D" w14:textId="63EB2BA0" w:rsidR="0092384C" w:rsidRPr="006F05B0" w:rsidRDefault="0092384C" w:rsidP="0092384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Να ενεργούν πάντα με </w:t>
      </w:r>
      <w:r w:rsidRPr="006F05B0">
        <w:rPr>
          <w:sz w:val="24"/>
          <w:szCs w:val="24"/>
          <w:highlight w:val="yellow"/>
        </w:rPr>
        <w:t>κοινωνική ευθύνη</w:t>
      </w:r>
      <w:r>
        <w:rPr>
          <w:sz w:val="24"/>
          <w:szCs w:val="24"/>
        </w:rPr>
        <w:t xml:space="preserve"> και πνεύμα </w:t>
      </w:r>
      <w:r w:rsidRPr="006F05B0">
        <w:rPr>
          <w:sz w:val="24"/>
          <w:szCs w:val="24"/>
          <w:highlight w:val="yellow"/>
        </w:rPr>
        <w:t>κοινωνικής αλληλεγγύης</w:t>
      </w:r>
      <w:r w:rsidR="006F05B0">
        <w:rPr>
          <w:sz w:val="24"/>
          <w:szCs w:val="24"/>
        </w:rPr>
        <w:t xml:space="preserve">, σεβόμενοι παράλληλα τα δικαιώματα των άλλων χωρίς να ασκούν τα δικά τους δικαιώματα </w:t>
      </w:r>
      <w:r w:rsidR="006F05B0" w:rsidRPr="006F05B0">
        <w:rPr>
          <w:color w:val="FF0000"/>
          <w:sz w:val="24"/>
          <w:szCs w:val="24"/>
        </w:rPr>
        <w:t>καταχρηστικά</w:t>
      </w:r>
      <w:r w:rsidR="006F05B0">
        <w:rPr>
          <w:sz w:val="24"/>
          <w:szCs w:val="24"/>
        </w:rPr>
        <w:t>, δηλαδή με τρόπο που να θίγει τους συμπολίτες τους και τα δικαιώματά τους.</w:t>
      </w:r>
    </w:p>
    <w:p w14:paraId="3B8BAA5E" w14:textId="6409B82B" w:rsidR="006F05B0" w:rsidRPr="006F05B0" w:rsidRDefault="006F05B0" w:rsidP="0092384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Να τ</w:t>
      </w:r>
      <w:r w:rsidR="00EE51D3">
        <w:rPr>
          <w:sz w:val="24"/>
          <w:szCs w:val="24"/>
        </w:rPr>
        <w:t>η</w:t>
      </w:r>
      <w:r>
        <w:rPr>
          <w:sz w:val="24"/>
          <w:szCs w:val="24"/>
        </w:rPr>
        <w:t>ρο</w:t>
      </w:r>
      <w:r w:rsidR="00EE51D3">
        <w:rPr>
          <w:sz w:val="24"/>
          <w:szCs w:val="24"/>
        </w:rPr>
        <w:t>ύ</w:t>
      </w:r>
      <w:r>
        <w:rPr>
          <w:sz w:val="24"/>
          <w:szCs w:val="24"/>
        </w:rPr>
        <w:t>ν τους Νόμους και το Σύνταγμα.</w:t>
      </w:r>
    </w:p>
    <w:p w14:paraId="7F473CE1" w14:textId="6B7BE3C3" w:rsidR="006F05B0" w:rsidRPr="006F05B0" w:rsidRDefault="006F05B0" w:rsidP="0092384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Να μην επιτρέπουν ποτέ σε κανέναν να ανατρέπει το ισχύον δημοκρατικό πολίτευμα και να προκαλεί την </w:t>
      </w:r>
      <w:r w:rsidRPr="006F05B0">
        <w:rPr>
          <w:sz w:val="24"/>
          <w:szCs w:val="24"/>
          <w:highlight w:val="yellow"/>
        </w:rPr>
        <w:t>κατάργηση</w:t>
      </w:r>
      <w:r>
        <w:rPr>
          <w:sz w:val="24"/>
          <w:szCs w:val="24"/>
        </w:rPr>
        <w:t xml:space="preserve"> ή </w:t>
      </w:r>
      <w:r w:rsidRPr="006F05B0">
        <w:rPr>
          <w:sz w:val="24"/>
          <w:szCs w:val="24"/>
          <w:highlight w:val="yellow"/>
        </w:rPr>
        <w:t>μη τήρηση</w:t>
      </w:r>
      <w:r>
        <w:rPr>
          <w:sz w:val="24"/>
          <w:szCs w:val="24"/>
        </w:rPr>
        <w:t xml:space="preserve"> του ισχύοντος Συντάγματος.</w:t>
      </w:r>
    </w:p>
    <w:p w14:paraId="7084838B" w14:textId="77777777" w:rsidR="006F05B0" w:rsidRDefault="006F05B0" w:rsidP="006F05B0">
      <w:pPr>
        <w:pStyle w:val="ListParagraph"/>
        <w:rPr>
          <w:sz w:val="24"/>
          <w:szCs w:val="24"/>
        </w:rPr>
      </w:pPr>
    </w:p>
    <w:p w14:paraId="2D71A7C1" w14:textId="0790482B" w:rsidR="00002CEB" w:rsidRDefault="000C13B5" w:rsidP="00002CEB">
      <w:pPr>
        <w:rPr>
          <w:sz w:val="32"/>
          <w:szCs w:val="32"/>
          <w:u w:val="single"/>
        </w:rPr>
      </w:pPr>
      <w:r w:rsidRPr="0092384C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>.2</w:t>
      </w:r>
      <w:r w:rsidR="00002CEB">
        <w:rPr>
          <w:b/>
          <w:bCs/>
          <w:sz w:val="32"/>
          <w:szCs w:val="32"/>
          <w:u w:val="single"/>
        </w:rPr>
        <w:t xml:space="preserve">: ΠΡΟΣΤΑΣΙΑ ΤΩΝ ΔΙΚΑΙΩΜΑΤΩΝ </w:t>
      </w:r>
      <w:r w:rsidR="00002CEB">
        <w:rPr>
          <w:sz w:val="32"/>
          <w:szCs w:val="32"/>
          <w:u w:val="single"/>
        </w:rPr>
        <w:t>(σελ.10</w:t>
      </w:r>
      <w:r w:rsidR="00002CEB" w:rsidRPr="0092384C">
        <w:rPr>
          <w:sz w:val="32"/>
          <w:szCs w:val="32"/>
          <w:u w:val="single"/>
        </w:rPr>
        <w:t>7</w:t>
      </w:r>
      <w:r w:rsidR="00002CEB">
        <w:rPr>
          <w:sz w:val="32"/>
          <w:szCs w:val="32"/>
          <w:u w:val="single"/>
        </w:rPr>
        <w:t>)</w:t>
      </w:r>
    </w:p>
    <w:p w14:paraId="7743DA9F" w14:textId="2C7E270B" w:rsidR="00002CEB" w:rsidRDefault="00002CEB" w:rsidP="00FE2C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C89">
        <w:rPr>
          <w:sz w:val="24"/>
          <w:szCs w:val="24"/>
        </w:rPr>
        <w:t xml:space="preserve">Τα </w:t>
      </w:r>
      <w:r w:rsidR="00FE2C89" w:rsidRPr="00FE2C89">
        <w:rPr>
          <w:sz w:val="24"/>
          <w:szCs w:val="24"/>
        </w:rPr>
        <w:t xml:space="preserve">σημαντικότερα δικαιώματα των ανθρώπων κατοχυρώνονται σήμερα παγκόσμια, γι’ αυτό και λέγονται </w:t>
      </w:r>
      <w:r w:rsidR="00FE2C89">
        <w:rPr>
          <w:sz w:val="24"/>
          <w:szCs w:val="24"/>
        </w:rPr>
        <w:t>οικουμενικά δικαιώματα του ατόμου/ αν</w:t>
      </w:r>
      <w:r w:rsidR="00EE51D3">
        <w:rPr>
          <w:sz w:val="24"/>
          <w:szCs w:val="24"/>
        </w:rPr>
        <w:t>θ</w:t>
      </w:r>
      <w:r w:rsidR="00FE2C89">
        <w:rPr>
          <w:sz w:val="24"/>
          <w:szCs w:val="24"/>
        </w:rPr>
        <w:t>ρώπου.</w:t>
      </w:r>
    </w:p>
    <w:p w14:paraId="320B1A9F" w14:textId="29A75A82" w:rsidR="00FE2C89" w:rsidRDefault="00FE2C89" w:rsidP="00FE2C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Συγκεκριμένα κατοχυρώνονται α) στα Συντάγματα, β) στο Διεθνές και Ευρωπαϊκό Δίκαιο και τις Διεθνείς (διακρατικές) Συμβάσεις/ Συμφωνίες και γ) στην Οικουμενική Διακήρυξη των Δικαιωμάτων του Ανθρώπου που θέσπισε ο Ο.Η.Ε.</w:t>
      </w:r>
    </w:p>
    <w:p w14:paraId="281921CF" w14:textId="77777777" w:rsidR="00FE2C89" w:rsidRPr="00FE2C89" w:rsidRDefault="00FE2C89" w:rsidP="00FE2C89">
      <w:pPr>
        <w:rPr>
          <w:sz w:val="24"/>
          <w:szCs w:val="24"/>
        </w:rPr>
      </w:pPr>
    </w:p>
    <w:p w14:paraId="5845399F" w14:textId="0502EDA0" w:rsidR="00FE2C89" w:rsidRDefault="00FE2C89" w:rsidP="00FE2C89">
      <w:pPr>
        <w:rPr>
          <w:sz w:val="32"/>
          <w:szCs w:val="32"/>
          <w:u w:val="single"/>
        </w:rPr>
      </w:pPr>
      <w:r w:rsidRPr="0092384C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 xml:space="preserve">.3: ΑΤΟΜΙΚΑ ΔΙΚΑΙΩΜΑΤΑ </w:t>
      </w:r>
      <w:r>
        <w:rPr>
          <w:sz w:val="32"/>
          <w:szCs w:val="32"/>
          <w:u w:val="single"/>
        </w:rPr>
        <w:t>(σελ.108-112)</w:t>
      </w:r>
    </w:p>
    <w:p w14:paraId="5D904061" w14:textId="77777777" w:rsidR="006A15D6" w:rsidRDefault="00FE2C89" w:rsidP="00FE2C8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E2C89">
        <w:rPr>
          <w:sz w:val="24"/>
          <w:szCs w:val="24"/>
        </w:rPr>
        <w:t xml:space="preserve">Τα </w:t>
      </w:r>
      <w:r>
        <w:rPr>
          <w:sz w:val="24"/>
          <w:szCs w:val="24"/>
        </w:rPr>
        <w:t xml:space="preserve">ατομικά δικαιώματα </w:t>
      </w:r>
      <w:r w:rsidR="006A15D6">
        <w:rPr>
          <w:sz w:val="24"/>
          <w:szCs w:val="24"/>
        </w:rPr>
        <w:t>εξασφαλίζουν την προστασία της αξιοπρέπειας του ατόμου και κατοχυρώνουν τις ελευθερίες του.</w:t>
      </w:r>
    </w:p>
    <w:p w14:paraId="16E4B881" w14:textId="77777777" w:rsidR="006A15D6" w:rsidRDefault="006A15D6" w:rsidP="00FE2C8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Τα κυριότερα απ’ αυτά είναι:</w:t>
      </w:r>
    </w:p>
    <w:p w14:paraId="44C2ACC4" w14:textId="4FB57A9B" w:rsidR="005242B1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α</w:t>
      </w:r>
      <w:r w:rsidR="006A15D6">
        <w:rPr>
          <w:sz w:val="24"/>
          <w:szCs w:val="24"/>
        </w:rPr>
        <w:t xml:space="preserve">) </w:t>
      </w:r>
      <w:r w:rsidR="006A15D6" w:rsidRPr="00845E8A">
        <w:rPr>
          <w:sz w:val="24"/>
          <w:szCs w:val="24"/>
          <w:highlight w:val="yellow"/>
        </w:rPr>
        <w:t>της ισότητας</w:t>
      </w:r>
      <w:r w:rsidR="006A15D6">
        <w:rPr>
          <w:sz w:val="24"/>
          <w:szCs w:val="24"/>
        </w:rPr>
        <w:t xml:space="preserve"> – </w:t>
      </w:r>
      <w:proofErr w:type="spellStart"/>
      <w:r w:rsidR="006A15D6">
        <w:rPr>
          <w:sz w:val="24"/>
          <w:szCs w:val="24"/>
          <w:lang w:val="en-US"/>
        </w:rPr>
        <w:t>i</w:t>
      </w:r>
      <w:proofErr w:type="spellEnd"/>
      <w:r w:rsidR="006A15D6" w:rsidRPr="006A15D6">
        <w:rPr>
          <w:sz w:val="24"/>
          <w:szCs w:val="24"/>
        </w:rPr>
        <w:t>)</w:t>
      </w:r>
      <w:r w:rsidR="00845E8A">
        <w:rPr>
          <w:sz w:val="24"/>
          <w:szCs w:val="24"/>
        </w:rPr>
        <w:t xml:space="preserve"> </w:t>
      </w:r>
      <w:r w:rsidR="006A15D6" w:rsidRPr="00845E8A">
        <w:rPr>
          <w:sz w:val="24"/>
          <w:szCs w:val="24"/>
          <w:highlight w:val="yellow"/>
        </w:rPr>
        <w:t>των φύλων</w:t>
      </w:r>
      <w:r w:rsidR="006A15D6" w:rsidRPr="006A15D6">
        <w:rPr>
          <w:sz w:val="24"/>
          <w:szCs w:val="24"/>
        </w:rPr>
        <w:t xml:space="preserve">, </w:t>
      </w:r>
      <w:r w:rsidR="006A15D6">
        <w:rPr>
          <w:sz w:val="24"/>
          <w:szCs w:val="24"/>
          <w:lang w:val="en-US"/>
        </w:rPr>
        <w:t>ii</w:t>
      </w:r>
      <w:r w:rsidR="006A15D6" w:rsidRPr="006A15D6">
        <w:rPr>
          <w:sz w:val="24"/>
          <w:szCs w:val="24"/>
        </w:rPr>
        <w:t xml:space="preserve">) </w:t>
      </w:r>
      <w:r w:rsidR="006A15D6" w:rsidRPr="00845E8A">
        <w:rPr>
          <w:sz w:val="24"/>
          <w:szCs w:val="24"/>
          <w:highlight w:val="yellow"/>
        </w:rPr>
        <w:t>στην αμοιβή εργασίας</w:t>
      </w:r>
      <w:r w:rsidR="006A15D6">
        <w:rPr>
          <w:sz w:val="24"/>
          <w:szCs w:val="24"/>
        </w:rPr>
        <w:t xml:space="preserve">, </w:t>
      </w:r>
      <w:r w:rsidR="006A15D6">
        <w:rPr>
          <w:sz w:val="24"/>
          <w:szCs w:val="24"/>
          <w:lang w:val="en-US"/>
        </w:rPr>
        <w:t>iii</w:t>
      </w:r>
      <w:r w:rsidR="006A15D6" w:rsidRPr="006A15D6">
        <w:rPr>
          <w:sz w:val="24"/>
          <w:szCs w:val="24"/>
        </w:rPr>
        <w:t xml:space="preserve">) </w:t>
      </w:r>
      <w:r w:rsidRPr="00845E8A">
        <w:rPr>
          <w:sz w:val="24"/>
          <w:szCs w:val="24"/>
          <w:highlight w:val="yellow"/>
        </w:rPr>
        <w:t>φορολογική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iv</w:t>
      </w:r>
      <w:r w:rsidRPr="005242B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45E8A">
        <w:rPr>
          <w:sz w:val="24"/>
          <w:szCs w:val="24"/>
          <w:highlight w:val="yellow"/>
        </w:rPr>
        <w:t>διορισμού</w:t>
      </w:r>
      <w:r>
        <w:rPr>
          <w:sz w:val="24"/>
          <w:szCs w:val="24"/>
        </w:rPr>
        <w:t xml:space="preserve"> στις δημόσιες θέσεις, </w:t>
      </w:r>
      <w:r>
        <w:rPr>
          <w:sz w:val="24"/>
          <w:szCs w:val="24"/>
          <w:lang w:val="en-US"/>
        </w:rPr>
        <w:t>v</w:t>
      </w:r>
      <w:r w:rsidRPr="005242B1">
        <w:rPr>
          <w:sz w:val="24"/>
          <w:szCs w:val="24"/>
        </w:rPr>
        <w:t xml:space="preserve">) </w:t>
      </w:r>
      <w:r w:rsidRPr="00845E8A">
        <w:rPr>
          <w:sz w:val="24"/>
          <w:szCs w:val="24"/>
          <w:highlight w:val="yellow"/>
        </w:rPr>
        <w:t>στράτευσης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</w:t>
      </w:r>
      <w:r w:rsidRPr="005242B1">
        <w:rPr>
          <w:sz w:val="24"/>
          <w:szCs w:val="24"/>
        </w:rPr>
        <w:t xml:space="preserve">) </w:t>
      </w:r>
      <w:r w:rsidRPr="00845E8A">
        <w:rPr>
          <w:sz w:val="24"/>
          <w:szCs w:val="24"/>
          <w:highlight w:val="yellow"/>
        </w:rPr>
        <w:t>ευκαιριών</w:t>
      </w:r>
      <w:r>
        <w:rPr>
          <w:sz w:val="24"/>
          <w:szCs w:val="24"/>
        </w:rPr>
        <w:t xml:space="preserve"> (πρόσβασης στην εργασία, στην τριτοβάθμια εκπαίδευση, κ.α.)</w:t>
      </w:r>
    </w:p>
    <w:p w14:paraId="520B4EE7" w14:textId="604E2D10" w:rsidR="00FE2C89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β) της </w:t>
      </w:r>
      <w:r w:rsidRPr="00845E8A">
        <w:rPr>
          <w:sz w:val="24"/>
          <w:szCs w:val="24"/>
          <w:highlight w:val="yellow"/>
        </w:rPr>
        <w:t>προσωπικής ελευθερίας</w:t>
      </w:r>
      <w:r>
        <w:rPr>
          <w:sz w:val="24"/>
          <w:szCs w:val="24"/>
        </w:rPr>
        <w:t xml:space="preserve"> (και προστασίας της ζωής, της τιμής και της ελευθερίας του καθενός),</w:t>
      </w:r>
    </w:p>
    <w:p w14:paraId="1F137D42" w14:textId="07CD2B7F" w:rsidR="005242B1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γ) της </w:t>
      </w:r>
      <w:r w:rsidRPr="00845E8A">
        <w:rPr>
          <w:sz w:val="24"/>
          <w:szCs w:val="24"/>
          <w:highlight w:val="yellow"/>
        </w:rPr>
        <w:t>ελεύθερης ανάπτυξης</w:t>
      </w:r>
      <w:r>
        <w:rPr>
          <w:sz w:val="24"/>
          <w:szCs w:val="24"/>
        </w:rPr>
        <w:t xml:space="preserve"> της προσωπικότητας,</w:t>
      </w:r>
    </w:p>
    <w:p w14:paraId="59378B39" w14:textId="296751C3" w:rsidR="005242B1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δ) </w:t>
      </w:r>
      <w:r w:rsidRPr="00845E8A">
        <w:rPr>
          <w:sz w:val="24"/>
          <w:szCs w:val="24"/>
          <w:highlight w:val="yellow"/>
        </w:rPr>
        <w:t>της ατομικής ιδιοκτησίας</w:t>
      </w:r>
      <w:r>
        <w:rPr>
          <w:sz w:val="24"/>
          <w:szCs w:val="24"/>
        </w:rPr>
        <w:t xml:space="preserve"> – η οποία περιορίζεται μόνο σε μερικές περιπτώσεις, και μόνο για να μη θίγει το περιβάλλον, ή να εξυπηρετεί το </w:t>
      </w:r>
      <w:r w:rsidRPr="005242B1">
        <w:rPr>
          <w:i/>
          <w:iCs/>
          <w:sz w:val="24"/>
          <w:szCs w:val="24"/>
          <w:highlight w:val="yellow"/>
        </w:rPr>
        <w:t>δημόσιο συμφέρον</w:t>
      </w:r>
      <w:r>
        <w:rPr>
          <w:sz w:val="24"/>
          <w:szCs w:val="24"/>
        </w:rPr>
        <w:t xml:space="preserve">  (όταν π.χ. αποφασίζει το κράτος να κατασκευάσει μια εθνική οδό η οποία αναγκαστικά θα περάσει από το σημείο που είναι χτισμένο ένα ιδιωτικό ακίνητο),</w:t>
      </w:r>
    </w:p>
    <w:p w14:paraId="6CD6AC9C" w14:textId="1BB639F1" w:rsidR="005242B1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ε) του </w:t>
      </w:r>
      <w:r w:rsidRPr="00845E8A">
        <w:rPr>
          <w:sz w:val="24"/>
          <w:szCs w:val="24"/>
          <w:highlight w:val="yellow"/>
        </w:rPr>
        <w:t>ασύλου</w:t>
      </w:r>
      <w:r>
        <w:rPr>
          <w:sz w:val="24"/>
          <w:szCs w:val="24"/>
        </w:rPr>
        <w:t xml:space="preserve"> της κατοικίας – εξασφαλίζει και το απαραβίαστο της ιδιωτικής και οικογενειακής ζωής,</w:t>
      </w:r>
    </w:p>
    <w:p w14:paraId="0F7583FF" w14:textId="58B7271D" w:rsidR="005242B1" w:rsidRDefault="005242B1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στ) της αναφοράς του πολίτη στις δημόσιες </w:t>
      </w:r>
      <w:r w:rsidR="00845E8A">
        <w:rPr>
          <w:sz w:val="24"/>
          <w:szCs w:val="24"/>
        </w:rPr>
        <w:t>Υπηρεσίες (όταν διαπιστώνει ότι μια δημόσια Υπηρεσία μεροληπτεί σε βάρος του ή δεν λειτουργεί σωστά),</w:t>
      </w:r>
    </w:p>
    <w:p w14:paraId="75D7E39F" w14:textId="47EE0782" w:rsidR="00845E8A" w:rsidRDefault="00845E8A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ζ) </w:t>
      </w:r>
      <w:r w:rsidRPr="00845E8A">
        <w:rPr>
          <w:sz w:val="24"/>
          <w:szCs w:val="24"/>
          <w:highlight w:val="yellow"/>
        </w:rPr>
        <w:t>της θρησκευτικής</w:t>
      </w:r>
      <w:r>
        <w:rPr>
          <w:sz w:val="24"/>
          <w:szCs w:val="24"/>
        </w:rPr>
        <w:t xml:space="preserve"> ελευθερίας/ ανεξιθρησκίας, ενώ παράλληλα απαγορεύεται και ο προσηλιτισμός,</w:t>
      </w:r>
    </w:p>
    <w:p w14:paraId="25D65AA3" w14:textId="60D26DB1" w:rsidR="00845E8A" w:rsidRDefault="00845E8A" w:rsidP="006A15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η) της ελευθερίας του </w:t>
      </w:r>
      <w:r w:rsidRPr="00845E8A">
        <w:rPr>
          <w:sz w:val="24"/>
          <w:szCs w:val="24"/>
          <w:highlight w:val="yellow"/>
        </w:rPr>
        <w:t>Τύπου (και της έκφρασης</w:t>
      </w:r>
      <w:r>
        <w:rPr>
          <w:sz w:val="24"/>
          <w:szCs w:val="24"/>
        </w:rPr>
        <w:t>) – απαγορεύεται η λογοκρισία.</w:t>
      </w:r>
    </w:p>
    <w:p w14:paraId="2FF683CC" w14:textId="77777777" w:rsidR="00845E8A" w:rsidRPr="005242B1" w:rsidRDefault="00845E8A" w:rsidP="006A15D6">
      <w:pPr>
        <w:pStyle w:val="ListParagraph"/>
        <w:rPr>
          <w:sz w:val="24"/>
          <w:szCs w:val="24"/>
        </w:rPr>
      </w:pPr>
    </w:p>
    <w:p w14:paraId="64163615" w14:textId="7C3D6ABB" w:rsidR="006F05B0" w:rsidRDefault="006F05B0" w:rsidP="006F05B0">
      <w:pPr>
        <w:pStyle w:val="ListParagraph"/>
        <w:rPr>
          <w:sz w:val="24"/>
          <w:szCs w:val="24"/>
        </w:rPr>
      </w:pPr>
    </w:p>
    <w:p w14:paraId="17F3D54A" w14:textId="77777777" w:rsidR="006F05B0" w:rsidRDefault="006F05B0" w:rsidP="006F05B0">
      <w:pPr>
        <w:pStyle w:val="ListParagraph"/>
      </w:pPr>
    </w:p>
    <w:sectPr w:rsidR="006F05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D12"/>
    <w:multiLevelType w:val="hybridMultilevel"/>
    <w:tmpl w:val="46C8CE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B6C4C"/>
    <w:multiLevelType w:val="hybridMultilevel"/>
    <w:tmpl w:val="CF5CA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5A77"/>
    <w:multiLevelType w:val="hybridMultilevel"/>
    <w:tmpl w:val="ADAAC5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2976F3"/>
    <w:multiLevelType w:val="hybridMultilevel"/>
    <w:tmpl w:val="1DA81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54048"/>
    <w:multiLevelType w:val="hybridMultilevel"/>
    <w:tmpl w:val="A5AC521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E71FEC"/>
    <w:multiLevelType w:val="hybridMultilevel"/>
    <w:tmpl w:val="AF248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C5272"/>
    <w:multiLevelType w:val="hybridMultilevel"/>
    <w:tmpl w:val="5246B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74041">
    <w:abstractNumId w:val="5"/>
  </w:num>
  <w:num w:numId="2" w16cid:durableId="1669095473">
    <w:abstractNumId w:val="6"/>
  </w:num>
  <w:num w:numId="3" w16cid:durableId="1162500824">
    <w:abstractNumId w:val="2"/>
  </w:num>
  <w:num w:numId="4" w16cid:durableId="1064722378">
    <w:abstractNumId w:val="0"/>
  </w:num>
  <w:num w:numId="5" w16cid:durableId="2093811347">
    <w:abstractNumId w:val="4"/>
  </w:num>
  <w:num w:numId="6" w16cid:durableId="579952321">
    <w:abstractNumId w:val="3"/>
  </w:num>
  <w:num w:numId="7" w16cid:durableId="88187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4C"/>
    <w:rsid w:val="00002CEB"/>
    <w:rsid w:val="000C13B5"/>
    <w:rsid w:val="00192534"/>
    <w:rsid w:val="00286703"/>
    <w:rsid w:val="0034465A"/>
    <w:rsid w:val="005242B1"/>
    <w:rsid w:val="006A15D6"/>
    <w:rsid w:val="006F05B0"/>
    <w:rsid w:val="00845E8A"/>
    <w:rsid w:val="0092384C"/>
    <w:rsid w:val="00B7617B"/>
    <w:rsid w:val="00DE25C7"/>
    <w:rsid w:val="00EE51D3"/>
    <w:rsid w:val="00F54741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568"/>
  <w15:chartTrackingRefBased/>
  <w15:docId w15:val="{59AAB252-4190-416A-8426-B135358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4C"/>
    <w:pPr>
      <w:suppressAutoHyphens/>
      <w:autoSpaceDN w:val="0"/>
      <w:spacing w:line="251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84C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84C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84C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84C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84C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84C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84C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84C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84C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84C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84C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84C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84C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23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2</cp:revision>
  <dcterms:created xsi:type="dcterms:W3CDTF">2025-04-27T04:13:00Z</dcterms:created>
  <dcterms:modified xsi:type="dcterms:W3CDTF">2025-04-27T06:05:00Z</dcterms:modified>
</cp:coreProperties>
</file>