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E828" w14:textId="77D2C376" w:rsidR="005D443E" w:rsidRDefault="005D443E">
      <w:r w:rsidRPr="005D443E">
        <w:t>9.3 Ψηφιακή αφήγηση στο Scratch</w:t>
      </w:r>
      <w:r w:rsidR="00C9731E">
        <w:t xml:space="preserve">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536"/>
        <w:gridCol w:w="1418"/>
        <w:gridCol w:w="3544"/>
      </w:tblGrid>
      <w:tr w:rsidR="00CD328F" w14:paraId="533DB367" w14:textId="77777777" w:rsidTr="00C9731E">
        <w:trPr>
          <w:trHeight w:val="416"/>
        </w:trPr>
        <w:tc>
          <w:tcPr>
            <w:tcW w:w="10627" w:type="dxa"/>
            <w:gridSpan w:val="4"/>
          </w:tcPr>
          <w:p w14:paraId="655EC5C3" w14:textId="452B6D38" w:rsidR="005D443E" w:rsidRPr="00C5170B" w:rsidRDefault="005D443E" w:rsidP="005D443E">
            <w:pPr>
              <w:rPr>
                <w:sz w:val="16"/>
                <w:szCs w:val="16"/>
              </w:rPr>
            </w:pPr>
            <w:r w:rsidRPr="00C5170B">
              <w:rPr>
                <w:sz w:val="16"/>
                <w:szCs w:val="16"/>
              </w:rPr>
              <w:t xml:space="preserve">Ας επιλέξουμε δύο χαρακτήρες, την </w:t>
            </w:r>
            <w:r w:rsidRPr="00C5170B">
              <w:rPr>
                <w:sz w:val="16"/>
                <w:szCs w:val="16"/>
              </w:rPr>
              <w:t>Κ</w:t>
            </w:r>
            <w:r w:rsidRPr="00C5170B">
              <w:rPr>
                <w:sz w:val="16"/>
                <w:szCs w:val="16"/>
              </w:rPr>
              <w:t xml:space="preserve">υρία  και τον μαθητή της. Η κυρία κάνει την έναρξη της συνομιλίας με τον μαθητή. Χρησιμοποιούμε την εντολή </w:t>
            </w:r>
            <w:r w:rsidRPr="00C5170B">
              <w:rPr>
                <w:b/>
                <w:bCs/>
                <w:sz w:val="16"/>
                <w:szCs w:val="16"/>
              </w:rPr>
              <w:t>πες</w:t>
            </w:r>
            <w:r w:rsidRPr="00C5170B">
              <w:rPr>
                <w:sz w:val="16"/>
                <w:szCs w:val="16"/>
              </w:rPr>
              <w:t xml:space="preserve"> από τις </w:t>
            </w:r>
            <w:r w:rsidRPr="00C5170B">
              <w:rPr>
                <w:b/>
                <w:bCs/>
                <w:sz w:val="16"/>
                <w:szCs w:val="16"/>
              </w:rPr>
              <w:t>όψεις</w:t>
            </w:r>
            <w:r w:rsidRPr="00C5170B">
              <w:rPr>
                <w:sz w:val="16"/>
                <w:szCs w:val="16"/>
              </w:rPr>
              <w:t xml:space="preserve"> και την εντολή </w:t>
            </w:r>
            <w:r w:rsidRPr="00C5170B">
              <w:rPr>
                <w:b/>
                <w:bCs/>
                <w:sz w:val="16"/>
                <w:szCs w:val="16"/>
              </w:rPr>
              <w:t>μετάδωσε</w:t>
            </w:r>
            <w:r w:rsidRPr="00C5170B">
              <w:rPr>
                <w:sz w:val="16"/>
                <w:szCs w:val="16"/>
              </w:rPr>
              <w:t xml:space="preserve"> μήνυμα από τα </w:t>
            </w:r>
            <w:r w:rsidRPr="00C5170B">
              <w:rPr>
                <w:b/>
                <w:bCs/>
                <w:sz w:val="16"/>
                <w:szCs w:val="16"/>
              </w:rPr>
              <w:t>συμβάντα</w:t>
            </w:r>
            <w:r w:rsidRPr="00C5170B">
              <w:rPr>
                <w:sz w:val="16"/>
                <w:szCs w:val="16"/>
              </w:rPr>
              <w:t>. Για αυτό δημιουργούμε ένα νέο μήνυμα με την εντολή &lt;</w:t>
            </w:r>
            <w:r w:rsidRPr="00C5170B">
              <w:rPr>
                <w:b/>
                <w:bCs/>
                <w:sz w:val="16"/>
                <w:szCs w:val="16"/>
              </w:rPr>
              <w:t>μετάδωσε μήνυμα</w:t>
            </w:r>
            <w:r w:rsidRPr="00C5170B">
              <w:rPr>
                <w:sz w:val="16"/>
                <w:szCs w:val="16"/>
              </w:rPr>
              <w:t>&gt; στο οποίο μπορούμε να δώσουμε ό,τι όνομα θέλουμε. Εδώ δίνουμε τ</w:t>
            </w:r>
            <w:r w:rsidR="00C5170B" w:rsidRPr="00C5170B">
              <w:rPr>
                <w:sz w:val="16"/>
                <w:szCs w:val="16"/>
              </w:rPr>
              <w:t xml:space="preserve">ο </w:t>
            </w:r>
            <w:r w:rsidR="00C5170B" w:rsidRPr="00C5170B">
              <w:rPr>
                <w:b/>
                <w:bCs/>
                <w:sz w:val="16"/>
                <w:szCs w:val="16"/>
              </w:rPr>
              <w:t>1ηΣκηνήΜαθητή</w:t>
            </w:r>
            <w:r w:rsidRPr="00C5170B">
              <w:rPr>
                <w:sz w:val="16"/>
                <w:szCs w:val="16"/>
              </w:rPr>
              <w:t xml:space="preserve">. Μετά τη μετάδοση του μηνύματος η εκτέλεση του μπλοκ εντολών σταματάει. </w:t>
            </w:r>
          </w:p>
          <w:p w14:paraId="7CEE0B8A" w14:textId="7F766483" w:rsidR="00522509" w:rsidRPr="00522509" w:rsidRDefault="005D443E" w:rsidP="005D443E">
            <w:pPr>
              <w:rPr>
                <w:noProof/>
              </w:rPr>
            </w:pPr>
            <w:r w:rsidRPr="00C5170B">
              <w:rPr>
                <w:sz w:val="16"/>
                <w:szCs w:val="16"/>
              </w:rPr>
              <w:t xml:space="preserve">Ο </w:t>
            </w:r>
            <w:r w:rsidR="00C5170B" w:rsidRPr="00C5170B">
              <w:rPr>
                <w:sz w:val="16"/>
                <w:szCs w:val="16"/>
              </w:rPr>
              <w:t>μαθητής</w:t>
            </w:r>
            <w:r w:rsidRPr="00C5170B">
              <w:rPr>
                <w:sz w:val="16"/>
                <w:szCs w:val="16"/>
              </w:rPr>
              <w:t xml:space="preserve"> περιμένει να λάβει το </w:t>
            </w:r>
            <w:r w:rsidR="00C5170B" w:rsidRPr="00C5170B">
              <w:rPr>
                <w:b/>
                <w:bCs/>
                <w:sz w:val="16"/>
                <w:szCs w:val="16"/>
              </w:rPr>
              <w:t>1ηΣκηνήΜαθητή</w:t>
            </w:r>
            <w:r w:rsidR="00C5170B" w:rsidRPr="00C5170B">
              <w:rPr>
                <w:sz w:val="16"/>
                <w:szCs w:val="16"/>
              </w:rPr>
              <w:t xml:space="preserve"> </w:t>
            </w:r>
            <w:r w:rsidRPr="00C5170B">
              <w:rPr>
                <w:sz w:val="16"/>
                <w:szCs w:val="16"/>
              </w:rPr>
              <w:t xml:space="preserve">για να απαντήσει στην καθηγήτριά του και με τη σειρά του της μεταδίδει το </w:t>
            </w:r>
            <w:r w:rsidR="00C5170B" w:rsidRPr="00C5170B">
              <w:rPr>
                <w:b/>
                <w:bCs/>
                <w:sz w:val="16"/>
                <w:szCs w:val="16"/>
              </w:rPr>
              <w:t>1ηΣκηνή</w:t>
            </w:r>
            <w:r w:rsidR="00C5170B" w:rsidRPr="00C5170B">
              <w:rPr>
                <w:b/>
                <w:bCs/>
                <w:sz w:val="16"/>
                <w:szCs w:val="16"/>
              </w:rPr>
              <w:t>Κυρίας</w:t>
            </w:r>
            <w:r w:rsidRPr="00C5170B">
              <w:rPr>
                <w:sz w:val="16"/>
                <w:szCs w:val="16"/>
              </w:rPr>
              <w:t xml:space="preserve">, ώστε η καθηγήτρια να καταλάβει ότι ήρθε η σειρά της να μιλήσει. Για αυτό χρησιμοποιούμε την εντολή &lt;όταν λάβω μήνυμα&gt;. Με αυτόν τον τρόπο ο δεύτερος συνομιλητής μιλάει μόνο όταν τελειώσει </w:t>
            </w:r>
            <w:r w:rsidR="00C5170B" w:rsidRPr="00C5170B">
              <w:rPr>
                <w:sz w:val="16"/>
                <w:szCs w:val="16"/>
              </w:rPr>
              <w:t>ο</w:t>
            </w:r>
            <w:r w:rsidRPr="00C5170B">
              <w:rPr>
                <w:sz w:val="16"/>
                <w:szCs w:val="16"/>
              </w:rPr>
              <w:t xml:space="preserve"> πρώτ</w:t>
            </w:r>
            <w:r w:rsidR="00C5170B" w:rsidRPr="00C5170B">
              <w:rPr>
                <w:sz w:val="16"/>
                <w:szCs w:val="16"/>
              </w:rPr>
              <w:t>ος</w:t>
            </w:r>
            <w:r w:rsidRPr="00C5170B">
              <w:rPr>
                <w:sz w:val="16"/>
                <w:szCs w:val="16"/>
              </w:rPr>
              <w:t>, έτσι ώστε να μη μιλάνε ταυτόχρονα.</w:t>
            </w:r>
          </w:p>
        </w:tc>
      </w:tr>
      <w:tr w:rsidR="00D339D3" w14:paraId="591B0D7A" w14:textId="77777777" w:rsidTr="00C9731E">
        <w:trPr>
          <w:trHeight w:val="2038"/>
        </w:trPr>
        <w:tc>
          <w:tcPr>
            <w:tcW w:w="1129" w:type="dxa"/>
            <w:vAlign w:val="center"/>
          </w:tcPr>
          <w:p w14:paraId="23236D98" w14:textId="40A142FB" w:rsidR="00D339D3" w:rsidRPr="00C9731E" w:rsidRDefault="00D339D3">
            <w:pPr>
              <w:rPr>
                <w:b/>
                <w:bCs/>
                <w:sz w:val="16"/>
                <w:szCs w:val="16"/>
              </w:rPr>
            </w:pPr>
            <w:r w:rsidRPr="00C9731E">
              <w:rPr>
                <w:b/>
                <w:bCs/>
                <w:sz w:val="16"/>
                <w:szCs w:val="16"/>
              </w:rPr>
              <w:t>ενδυμασίες</w:t>
            </w:r>
          </w:p>
        </w:tc>
        <w:tc>
          <w:tcPr>
            <w:tcW w:w="4536" w:type="dxa"/>
          </w:tcPr>
          <w:p w14:paraId="213018DE" w14:textId="36A98C42" w:rsidR="00D339D3" w:rsidRPr="00605DD1" w:rsidRDefault="00D339D3">
            <w:pPr>
              <w:rPr>
                <w:lang w:val="en-US"/>
              </w:rPr>
            </w:pPr>
            <w:r>
              <w:t xml:space="preserve">Αντικείμενο </w:t>
            </w:r>
            <w:r w:rsidRPr="005D443E">
              <w:rPr>
                <w:noProof/>
              </w:rPr>
              <w:drawing>
                <wp:inline distT="0" distB="0" distL="0" distR="0" wp14:anchorId="67ED4780" wp14:editId="44E856BE">
                  <wp:extent cx="494191" cy="1104899"/>
                  <wp:effectExtent l="0" t="0" r="1270" b="635"/>
                  <wp:docPr id="83395341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5341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71" cy="1115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proofErr w:type="spellStart"/>
            <w:r w:rsidRPr="005D443E">
              <w:t>abby</w:t>
            </w:r>
            <w:proofErr w:type="spellEnd"/>
            <w:r>
              <w:t xml:space="preserve">) </w:t>
            </w:r>
            <w:r w:rsidRPr="005D443E">
              <w:rPr>
                <w:lang w:val="en-US"/>
              </w:rPr>
              <w:t>Κυρία</w:t>
            </w:r>
          </w:p>
        </w:tc>
        <w:tc>
          <w:tcPr>
            <w:tcW w:w="1418" w:type="dxa"/>
            <w:vAlign w:val="center"/>
          </w:tcPr>
          <w:p w14:paraId="1CDC8F0F" w14:textId="4220FED9" w:rsidR="00D339D3" w:rsidRPr="00C9731E" w:rsidRDefault="00D339D3">
            <w:pPr>
              <w:rPr>
                <w:b/>
                <w:bCs/>
                <w:sz w:val="16"/>
                <w:szCs w:val="16"/>
              </w:rPr>
            </w:pPr>
            <w:r w:rsidRPr="00C9731E">
              <w:rPr>
                <w:b/>
                <w:bCs/>
                <w:sz w:val="16"/>
                <w:szCs w:val="16"/>
              </w:rPr>
              <w:t>ενδυμασίες</w:t>
            </w:r>
          </w:p>
        </w:tc>
        <w:tc>
          <w:tcPr>
            <w:tcW w:w="3544" w:type="dxa"/>
          </w:tcPr>
          <w:p w14:paraId="4D36BC69" w14:textId="66636E29" w:rsidR="00D339D3" w:rsidRPr="00605DD1" w:rsidRDefault="00D339D3">
            <w:pPr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 </w:t>
            </w:r>
            <w:r>
              <w:t>Αντικείμενο</w:t>
            </w:r>
            <w:r w:rsidRPr="007F2B42">
              <w:rPr>
                <w:noProof/>
              </w:rPr>
              <w:t xml:space="preserve"> </w:t>
            </w:r>
            <w:r w:rsidRPr="005D443E">
              <w:rPr>
                <w:noProof/>
              </w:rPr>
              <w:drawing>
                <wp:inline distT="0" distB="0" distL="0" distR="0" wp14:anchorId="229DE5F9" wp14:editId="41FEC33D">
                  <wp:extent cx="632735" cy="1142701"/>
                  <wp:effectExtent l="0" t="0" r="0" b="635"/>
                  <wp:docPr id="167151871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51871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04" cy="115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170B">
              <w:t>(</w:t>
            </w:r>
            <w:proofErr w:type="spellStart"/>
            <w:r w:rsidR="00C5170B" w:rsidRPr="005D443E">
              <w:t>jaime</w:t>
            </w:r>
            <w:proofErr w:type="spellEnd"/>
            <w:r w:rsidR="00C5170B">
              <w:t>)</w:t>
            </w:r>
            <w:r>
              <w:t xml:space="preserve"> </w:t>
            </w:r>
            <w:r w:rsidRPr="005D443E">
              <w:t>μαθητής</w:t>
            </w:r>
            <w:r>
              <w:t xml:space="preserve"> </w:t>
            </w:r>
          </w:p>
        </w:tc>
      </w:tr>
      <w:tr w:rsidR="00D339D3" w14:paraId="2C0DD30A" w14:textId="77777777" w:rsidTr="00C9731E">
        <w:trPr>
          <w:trHeight w:val="2394"/>
        </w:trPr>
        <w:tc>
          <w:tcPr>
            <w:tcW w:w="1129" w:type="dxa"/>
          </w:tcPr>
          <w:p w14:paraId="2561EEFE" w14:textId="649FB52F" w:rsidR="00D339D3" w:rsidRDefault="00D339D3">
            <w:pPr>
              <w:rPr>
                <w:noProof/>
              </w:rPr>
            </w:pPr>
          </w:p>
          <w:p w14:paraId="12665FB1" w14:textId="175EB7BD" w:rsidR="00D339D3" w:rsidRDefault="00D339D3">
            <w:pPr>
              <w:rPr>
                <w:noProof/>
                <w:lang w:val="en-US"/>
              </w:rPr>
            </w:pPr>
            <w:r w:rsidRPr="007E6751">
              <w:rPr>
                <w:noProof/>
                <w:lang w:val="en-US"/>
              </w:rPr>
              <w:drawing>
                <wp:inline distT="0" distB="0" distL="0" distR="0" wp14:anchorId="27BB851C" wp14:editId="0887EE9F">
                  <wp:extent cx="465953" cy="1270683"/>
                  <wp:effectExtent l="0" t="0" r="0" b="5715"/>
                  <wp:docPr id="40891263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1263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84" cy="129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D8C8A" w14:textId="1D5A4257" w:rsidR="00D339D3" w:rsidRDefault="00D339D3"/>
          <w:p w14:paraId="0CD9D227" w14:textId="2AAFBF1A" w:rsidR="00D339D3" w:rsidRDefault="00D339D3"/>
          <w:p w14:paraId="2404E40A" w14:textId="7D2DA212" w:rsidR="00D339D3" w:rsidRPr="007E6610" w:rsidRDefault="00D339D3"/>
        </w:tc>
        <w:tc>
          <w:tcPr>
            <w:tcW w:w="4536" w:type="dxa"/>
          </w:tcPr>
          <w:p w14:paraId="49D27F01" w14:textId="0A52D4EB" w:rsidR="00D339D3" w:rsidRDefault="00D339D3">
            <w:pPr>
              <w:rPr>
                <w:lang w:val="en-US"/>
              </w:rPr>
            </w:pPr>
          </w:p>
          <w:p w14:paraId="6AAD1E09" w14:textId="3C7D82FF" w:rsidR="00D339D3" w:rsidRPr="005F6066" w:rsidRDefault="00C9731E">
            <w:pPr>
              <w:rPr>
                <w:lang w:val="en-US"/>
              </w:rPr>
            </w:pPr>
            <w:r w:rsidRPr="00C9731E">
              <w:rPr>
                <w:lang w:val="en-US"/>
              </w:rPr>
              <w:drawing>
                <wp:inline distT="0" distB="0" distL="0" distR="0" wp14:anchorId="361747EE" wp14:editId="362F4064">
                  <wp:extent cx="2743200" cy="1433195"/>
                  <wp:effectExtent l="0" t="0" r="0" b="0"/>
                  <wp:docPr id="26548845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8845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E662746" w14:textId="651673A9" w:rsidR="00D339D3" w:rsidRDefault="00D339D3">
            <w:r w:rsidRPr="006623BF">
              <w:drawing>
                <wp:inline distT="0" distB="0" distL="0" distR="0" wp14:anchorId="295FF8A8" wp14:editId="6FBC95FB">
                  <wp:extent cx="517125" cy="1213439"/>
                  <wp:effectExtent l="0" t="0" r="0" b="6350"/>
                  <wp:docPr id="113439061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39061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03" cy="123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5676CD7" w14:textId="77777777" w:rsidR="00D339D3" w:rsidRDefault="00D339D3">
            <w:pPr>
              <w:rPr>
                <w:noProof/>
                <w:lang w:val="en-US"/>
              </w:rPr>
            </w:pPr>
          </w:p>
          <w:p w14:paraId="7FFD6066" w14:textId="6148B9D2" w:rsidR="00D339D3" w:rsidRDefault="00C9731E">
            <w:r w:rsidRPr="00C9731E">
              <w:drawing>
                <wp:inline distT="0" distB="0" distL="0" distR="0" wp14:anchorId="3E0DA673" wp14:editId="2C859A41">
                  <wp:extent cx="1786433" cy="1057277"/>
                  <wp:effectExtent l="0" t="0" r="4445" b="0"/>
                  <wp:docPr id="209327501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27501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51" cy="10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9D3" w14:paraId="2C8FF9F8" w14:textId="77777777" w:rsidTr="00C9731E">
        <w:tc>
          <w:tcPr>
            <w:tcW w:w="1129" w:type="dxa"/>
          </w:tcPr>
          <w:p w14:paraId="5DDA78E9" w14:textId="52631A0D" w:rsidR="00D339D3" w:rsidRDefault="00D339D3"/>
        </w:tc>
        <w:tc>
          <w:tcPr>
            <w:tcW w:w="4536" w:type="dxa"/>
          </w:tcPr>
          <w:p w14:paraId="6EA3EA60" w14:textId="77777777" w:rsidR="00D339D3" w:rsidRDefault="00D339D3">
            <w:pPr>
              <w:rPr>
                <w:noProof/>
                <w:lang w:val="en-US"/>
              </w:rPr>
            </w:pPr>
          </w:p>
          <w:p w14:paraId="215D6EC5" w14:textId="441E1D9E" w:rsidR="00D339D3" w:rsidRDefault="00D339D3"/>
        </w:tc>
        <w:tc>
          <w:tcPr>
            <w:tcW w:w="1418" w:type="dxa"/>
          </w:tcPr>
          <w:p w14:paraId="19CC40E6" w14:textId="3CCE36FE" w:rsidR="00D339D3" w:rsidRDefault="00D339D3">
            <w:r w:rsidRPr="006623BF">
              <w:drawing>
                <wp:inline distT="0" distB="0" distL="0" distR="0" wp14:anchorId="4E207DD9" wp14:editId="4E852B74">
                  <wp:extent cx="524779" cy="1231400"/>
                  <wp:effectExtent l="0" t="0" r="8890" b="6985"/>
                  <wp:docPr id="1489920558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39061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82" cy="124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86F332A" w14:textId="7A2188EB" w:rsidR="00D339D3" w:rsidRDefault="00D339D3">
            <w:r w:rsidRPr="007E6751">
              <w:drawing>
                <wp:inline distT="0" distB="0" distL="0" distR="0" wp14:anchorId="738EAAF6" wp14:editId="4341887E">
                  <wp:extent cx="3051810" cy="1009015"/>
                  <wp:effectExtent l="0" t="0" r="0" b="635"/>
                  <wp:docPr id="163496615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96615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9D3" w14:paraId="1548C333" w14:textId="77777777" w:rsidTr="00C9731E">
        <w:trPr>
          <w:trHeight w:val="2105"/>
        </w:trPr>
        <w:tc>
          <w:tcPr>
            <w:tcW w:w="1129" w:type="dxa"/>
          </w:tcPr>
          <w:p w14:paraId="2A7568FA" w14:textId="1820B784" w:rsidR="00D339D3" w:rsidRDefault="00D339D3">
            <w:r w:rsidRPr="00D339D3">
              <w:drawing>
                <wp:inline distT="0" distB="0" distL="0" distR="0" wp14:anchorId="3A2CF93D" wp14:editId="16D96839">
                  <wp:extent cx="444940" cy="1287823"/>
                  <wp:effectExtent l="0" t="0" r="0" b="7620"/>
                  <wp:docPr id="122541415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41415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04" cy="131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548F60A" w14:textId="5F55CFE6" w:rsidR="00D339D3" w:rsidRDefault="00D339D3">
            <w:r w:rsidRPr="007E6751">
              <w:drawing>
                <wp:inline distT="0" distB="0" distL="0" distR="0" wp14:anchorId="7A15A5E2" wp14:editId="2B89CE8E">
                  <wp:extent cx="3073400" cy="1175385"/>
                  <wp:effectExtent l="0" t="0" r="0" b="5715"/>
                  <wp:docPr id="28599470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9470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4CDCADC7" w14:textId="77777777" w:rsidR="00D339D3" w:rsidRPr="007F2B42" w:rsidRDefault="00D339D3"/>
        </w:tc>
        <w:tc>
          <w:tcPr>
            <w:tcW w:w="3544" w:type="dxa"/>
          </w:tcPr>
          <w:p w14:paraId="7A580265" w14:textId="77777777" w:rsidR="00D339D3" w:rsidRDefault="00D339D3">
            <w:pPr>
              <w:rPr>
                <w:noProof/>
                <w:lang w:val="en-US"/>
              </w:rPr>
            </w:pPr>
          </w:p>
          <w:p w14:paraId="0B13D8D2" w14:textId="24AF3FBB" w:rsidR="00D339D3" w:rsidRDefault="00D339D3"/>
        </w:tc>
      </w:tr>
      <w:tr w:rsidR="00D339D3" w14:paraId="0EB71244" w14:textId="77777777" w:rsidTr="00C9731E">
        <w:trPr>
          <w:trHeight w:val="2120"/>
        </w:trPr>
        <w:tc>
          <w:tcPr>
            <w:tcW w:w="1129" w:type="dxa"/>
          </w:tcPr>
          <w:p w14:paraId="237526B0" w14:textId="0F98D887" w:rsidR="00D339D3" w:rsidRDefault="00D339D3"/>
        </w:tc>
        <w:tc>
          <w:tcPr>
            <w:tcW w:w="4536" w:type="dxa"/>
          </w:tcPr>
          <w:p w14:paraId="27BF3240" w14:textId="77777777" w:rsidR="00D339D3" w:rsidRDefault="00D339D3">
            <w:pPr>
              <w:rPr>
                <w:noProof/>
                <w:lang w:val="en-US"/>
              </w:rPr>
            </w:pPr>
          </w:p>
          <w:p w14:paraId="6059F963" w14:textId="4EDE9704" w:rsidR="00D339D3" w:rsidRDefault="00D339D3"/>
        </w:tc>
        <w:tc>
          <w:tcPr>
            <w:tcW w:w="1418" w:type="dxa"/>
          </w:tcPr>
          <w:p w14:paraId="28D1E71C" w14:textId="2A0591E9" w:rsidR="00D339D3" w:rsidRDefault="00D339D3">
            <w:r w:rsidRPr="00D339D3">
              <w:drawing>
                <wp:inline distT="0" distB="0" distL="0" distR="0" wp14:anchorId="32BB6366" wp14:editId="1AD5DF77">
                  <wp:extent cx="650371" cy="1148786"/>
                  <wp:effectExtent l="0" t="0" r="0" b="0"/>
                  <wp:docPr id="24578935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935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087" cy="115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6C147CB" w14:textId="1D1BE5F4" w:rsidR="00D339D3" w:rsidRDefault="00D339D3">
            <w:r w:rsidRPr="00D339D3">
              <w:drawing>
                <wp:inline distT="0" distB="0" distL="0" distR="0" wp14:anchorId="525188E6" wp14:editId="1CFDAF6E">
                  <wp:extent cx="2629267" cy="1428949"/>
                  <wp:effectExtent l="0" t="0" r="0" b="0"/>
                  <wp:docPr id="148917775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7775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267" cy="14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9D3" w14:paraId="7ED553F5" w14:textId="77777777" w:rsidTr="00C9731E">
        <w:tc>
          <w:tcPr>
            <w:tcW w:w="1129" w:type="dxa"/>
          </w:tcPr>
          <w:p w14:paraId="70CB7E52" w14:textId="0AA39751" w:rsidR="00D339D3" w:rsidRDefault="00C5170B">
            <w:r w:rsidRPr="00C5170B">
              <w:drawing>
                <wp:inline distT="0" distB="0" distL="0" distR="0" wp14:anchorId="40F0C47C" wp14:editId="0C1E4EEC">
                  <wp:extent cx="395252" cy="1115054"/>
                  <wp:effectExtent l="0" t="0" r="5080" b="0"/>
                  <wp:docPr id="189057594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57594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6" cy="114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62EA707" w14:textId="6D58BCDC" w:rsidR="00D339D3" w:rsidRDefault="00C5170B">
            <w:pPr>
              <w:rPr>
                <w:noProof/>
                <w:lang w:val="en-US"/>
              </w:rPr>
            </w:pPr>
            <w:r w:rsidRPr="00C5170B">
              <w:rPr>
                <w:noProof/>
                <w:lang w:val="en-US"/>
              </w:rPr>
              <w:drawing>
                <wp:inline distT="0" distB="0" distL="0" distR="0" wp14:anchorId="0052275B" wp14:editId="6ABC8308">
                  <wp:extent cx="3073400" cy="1027430"/>
                  <wp:effectExtent l="0" t="0" r="0" b="1270"/>
                  <wp:docPr id="141059086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9086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A074D" w14:textId="25D91DF0" w:rsidR="00D339D3" w:rsidRDefault="00D339D3"/>
        </w:tc>
        <w:tc>
          <w:tcPr>
            <w:tcW w:w="1418" w:type="dxa"/>
          </w:tcPr>
          <w:p w14:paraId="38036D13" w14:textId="77777777" w:rsidR="00D339D3" w:rsidRDefault="00D339D3"/>
        </w:tc>
        <w:tc>
          <w:tcPr>
            <w:tcW w:w="3544" w:type="dxa"/>
          </w:tcPr>
          <w:p w14:paraId="00B6E407" w14:textId="08C63C49" w:rsidR="00D339D3" w:rsidRDefault="00D339D3"/>
        </w:tc>
      </w:tr>
    </w:tbl>
    <w:p w14:paraId="0B78B61F" w14:textId="7477637D" w:rsidR="007F2B42" w:rsidRPr="00F473CB" w:rsidRDefault="007F2B42">
      <w:pPr>
        <w:rPr>
          <w:lang w:val="en-US"/>
        </w:rPr>
      </w:pPr>
    </w:p>
    <w:sectPr w:rsidR="007F2B42" w:rsidRPr="00F473CB" w:rsidSect="00C9731E">
      <w:pgSz w:w="11906" w:h="16838"/>
      <w:pgMar w:top="306" w:right="306" w:bottom="306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42"/>
    <w:rsid w:val="000D3069"/>
    <w:rsid w:val="00136615"/>
    <w:rsid w:val="00165675"/>
    <w:rsid w:val="0026218E"/>
    <w:rsid w:val="00287A84"/>
    <w:rsid w:val="002B70C0"/>
    <w:rsid w:val="00372CE2"/>
    <w:rsid w:val="003C3472"/>
    <w:rsid w:val="003F4328"/>
    <w:rsid w:val="0044793D"/>
    <w:rsid w:val="004B5F53"/>
    <w:rsid w:val="00522509"/>
    <w:rsid w:val="00526A32"/>
    <w:rsid w:val="005D443E"/>
    <w:rsid w:val="005F6066"/>
    <w:rsid w:val="00605DD1"/>
    <w:rsid w:val="006623BF"/>
    <w:rsid w:val="006D7351"/>
    <w:rsid w:val="007D25C6"/>
    <w:rsid w:val="007E6610"/>
    <w:rsid w:val="007E6751"/>
    <w:rsid w:val="007F2B42"/>
    <w:rsid w:val="00801362"/>
    <w:rsid w:val="008D59DD"/>
    <w:rsid w:val="00A70763"/>
    <w:rsid w:val="00BC5A67"/>
    <w:rsid w:val="00C13518"/>
    <w:rsid w:val="00C13F65"/>
    <w:rsid w:val="00C5170B"/>
    <w:rsid w:val="00C9731E"/>
    <w:rsid w:val="00CD328F"/>
    <w:rsid w:val="00CE513A"/>
    <w:rsid w:val="00D339D3"/>
    <w:rsid w:val="00DB57A5"/>
    <w:rsid w:val="00E06EA5"/>
    <w:rsid w:val="00E5228D"/>
    <w:rsid w:val="00E809ED"/>
    <w:rsid w:val="00EC33E4"/>
    <w:rsid w:val="00F42C3A"/>
    <w:rsid w:val="00F473CB"/>
    <w:rsid w:val="00F5068C"/>
    <w:rsid w:val="00F77B9D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380D"/>
  <w15:chartTrackingRefBased/>
  <w15:docId w15:val="{D8441FA3-0DBC-4AAE-95E7-A4093B28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2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2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2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2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2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2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2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2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2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2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2B4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2B4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2B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2B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2B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2B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2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2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2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2B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2B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2B4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2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2B4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F2B4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F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Χουζούρης</dc:creator>
  <cp:keywords/>
  <dc:description/>
  <cp:lastModifiedBy>Δημήτρης Χουζούρης</cp:lastModifiedBy>
  <cp:revision>3</cp:revision>
  <dcterms:created xsi:type="dcterms:W3CDTF">2025-03-08T16:08:00Z</dcterms:created>
  <dcterms:modified xsi:type="dcterms:W3CDTF">2025-03-08T17:00:00Z</dcterms:modified>
</cp:coreProperties>
</file>