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CellMar>
          <w:top w:w="15" w:type="dxa"/>
          <w:left w:w="15" w:type="dxa"/>
          <w:bottom w:w="15" w:type="dxa"/>
          <w:right w:w="15" w:type="dxa"/>
        </w:tblCellMar>
        <w:tblLook w:val="04A0" w:firstRow="1" w:lastRow="0" w:firstColumn="1" w:lastColumn="0" w:noHBand="0" w:noVBand="1"/>
      </w:tblPr>
      <w:tblGrid>
        <w:gridCol w:w="3117"/>
        <w:gridCol w:w="5189"/>
      </w:tblGrid>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νοῦς</w:t>
            </w:r>
            <w:proofErr w:type="spellEnd"/>
            <w:r w:rsidRPr="005F0E90">
              <w:t xml:space="preserve"> </w:t>
            </w:r>
            <w:proofErr w:type="spellStart"/>
            <w:r w:rsidRPr="005F0E90">
              <w:t>ὑγιὴς</w:t>
            </w:r>
            <w:proofErr w:type="spellEnd"/>
            <w:r w:rsidRPr="005F0E90">
              <w:t xml:space="preserve"> </w:t>
            </w:r>
            <w:proofErr w:type="spellStart"/>
            <w:r w:rsidRPr="005F0E90">
              <w:t>ἐν</w:t>
            </w:r>
            <w:proofErr w:type="spellEnd"/>
            <w:r w:rsidRPr="005F0E90">
              <w:t xml:space="preserve"> σώματι </w:t>
            </w:r>
            <w:proofErr w:type="spellStart"/>
            <w:r w:rsidRPr="005F0E90">
              <w:t>ὑγιεῖ</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η πνευματική υγεία συνδέεται με την σωματική</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εὖ</w:t>
            </w:r>
            <w:proofErr w:type="spellEnd"/>
            <w:r w:rsidRPr="005F0E90">
              <w:t xml:space="preserve"> </w:t>
            </w:r>
            <w:proofErr w:type="spellStart"/>
            <w:r w:rsidRPr="005F0E90">
              <w:t>ἀγωνίζεσθαι</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το να αγωνίζεσαι όπως πρέπει</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πὺξ</w:t>
            </w:r>
            <w:proofErr w:type="spellEnd"/>
            <w:r w:rsidRPr="005F0E90">
              <w:t xml:space="preserve"> </w:t>
            </w:r>
            <w:proofErr w:type="spellStart"/>
            <w:r w:rsidRPr="005F0E90">
              <w:t>λὰξ</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με γροθιές και με κλοτσιές</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κύκνειον</w:t>
            </w:r>
            <w:proofErr w:type="spellEnd"/>
            <w:r w:rsidRPr="005F0E90">
              <w:t xml:space="preserve"> </w:t>
            </w:r>
            <w:proofErr w:type="spellStart"/>
            <w:r w:rsidRPr="005F0E90">
              <w:t>ἄσμα</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το τελευταίο έργο κάποιου δημιουργού</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δημοσίᾳ</w:t>
            </w:r>
            <w:proofErr w:type="spellEnd"/>
            <w:r w:rsidRPr="005F0E90">
              <w:t xml:space="preserve"> δαπάνη</w:t>
            </w:r>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με έξοδα του κράτους</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τὰ</w:t>
            </w:r>
            <w:proofErr w:type="spellEnd"/>
            <w:r w:rsidRPr="005F0E90">
              <w:t xml:space="preserve"> παιδία παίζει</w:t>
            </w:r>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τα παιδιά παίζουν</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γνῶθι</w:t>
            </w:r>
            <w:proofErr w:type="spellEnd"/>
            <w:r w:rsidRPr="005F0E90">
              <w:t xml:space="preserve"> </w:t>
            </w:r>
            <w:proofErr w:type="spellStart"/>
            <w:r w:rsidRPr="005F0E90">
              <w:t>σαυτὸν</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γνώριζε τον εαυτό σου</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ἔπεα</w:t>
            </w:r>
            <w:proofErr w:type="spellEnd"/>
            <w:r w:rsidRPr="005F0E90">
              <w:t xml:space="preserve"> </w:t>
            </w:r>
            <w:proofErr w:type="spellStart"/>
            <w:r w:rsidRPr="005F0E90">
              <w:t>πτερόεντα</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λόγια που πετούν</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τὸ</w:t>
            </w:r>
            <w:proofErr w:type="spellEnd"/>
            <w:r w:rsidRPr="005F0E90">
              <w:t xml:space="preserve"> </w:t>
            </w:r>
            <w:proofErr w:type="spellStart"/>
            <w:r w:rsidRPr="005F0E90">
              <w:t>δὶς</w:t>
            </w:r>
            <w:proofErr w:type="spellEnd"/>
            <w:r w:rsidRPr="005F0E90">
              <w:t xml:space="preserve"> </w:t>
            </w:r>
            <w:proofErr w:type="spellStart"/>
            <w:r w:rsidRPr="005F0E90">
              <w:t>ἐξαμαρτεῖν</w:t>
            </w:r>
            <w:proofErr w:type="spellEnd"/>
            <w:r w:rsidRPr="005F0E90">
              <w:t xml:space="preserve"> </w:t>
            </w:r>
            <w:proofErr w:type="spellStart"/>
            <w:r w:rsidRPr="005F0E90">
              <w:t>οὐκ</w:t>
            </w:r>
            <w:proofErr w:type="spellEnd"/>
            <w:r w:rsidRPr="005F0E90">
              <w:t xml:space="preserve"> </w:t>
            </w:r>
            <w:proofErr w:type="spellStart"/>
            <w:r w:rsidRPr="005F0E90">
              <w:t>ἀνδρὸς</w:t>
            </w:r>
            <w:proofErr w:type="spellEnd"/>
            <w:r w:rsidRPr="005F0E90">
              <w:t xml:space="preserve"> </w:t>
            </w:r>
            <w:proofErr w:type="spellStart"/>
            <w:r w:rsidRPr="005F0E90">
              <w:t>σοφοῦ</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το να κάνεις δυο φορές το ίδιο λάθος δε χαρακτηρίζει σοφό άνθρωπο</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εὕρηκα</w:t>
            </w:r>
            <w:proofErr w:type="spellEnd"/>
            <w:r w:rsidRPr="005F0E90">
              <w:t xml:space="preserve">! </w:t>
            </w:r>
            <w:proofErr w:type="spellStart"/>
            <w:r w:rsidRPr="005F0E90">
              <w:t>εὕρηκα</w:t>
            </w:r>
            <w:proofErr w:type="spellEnd"/>
            <w:r w:rsidRPr="005F0E90">
              <w:t>!</w:t>
            </w:r>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βρήκα, βρήκα</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εὖ</w:t>
            </w:r>
            <w:proofErr w:type="spellEnd"/>
            <w:r w:rsidRPr="005F0E90">
              <w:t xml:space="preserve"> </w:t>
            </w:r>
            <w:proofErr w:type="spellStart"/>
            <w:r w:rsidRPr="005F0E90">
              <w:t>ζῆν</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ζωή με ηθικές και πνευματικές αξίες</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μολὼν</w:t>
            </w:r>
            <w:proofErr w:type="spellEnd"/>
            <w:r w:rsidRPr="005F0E90">
              <w:t xml:space="preserve"> </w:t>
            </w:r>
            <w:proofErr w:type="spellStart"/>
            <w:r w:rsidRPr="005F0E90">
              <w:t>λαβὲ</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έλα να τα πάρεις (τα όπλα)</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μὴ</w:t>
            </w:r>
            <w:proofErr w:type="spellEnd"/>
            <w:r w:rsidRPr="005F0E90">
              <w:t xml:space="preserve"> μου </w:t>
            </w:r>
            <w:proofErr w:type="spellStart"/>
            <w:r w:rsidRPr="005F0E90">
              <w:t>ἅπτου</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μη μ’ αγγίζεις</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καινὰ</w:t>
            </w:r>
            <w:proofErr w:type="spellEnd"/>
            <w:r w:rsidRPr="005F0E90">
              <w:t xml:space="preserve"> δαιμόνια</w:t>
            </w:r>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νέες ιδέες</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r w:rsidRPr="005F0E90">
              <w:t xml:space="preserve">στήλη </w:t>
            </w:r>
            <w:proofErr w:type="spellStart"/>
            <w:r w:rsidRPr="005F0E90">
              <w:t>ἅλατος</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στήλη από αλάτι, ακίνητος</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ἆρον</w:t>
            </w:r>
            <w:proofErr w:type="spellEnd"/>
            <w:r w:rsidRPr="005F0E90">
              <w:t xml:space="preserve"> </w:t>
            </w:r>
            <w:proofErr w:type="spellStart"/>
            <w:r w:rsidRPr="005F0E90">
              <w:t>ἆρον</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πολύ βιαστικά</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ἀπὸ</w:t>
            </w:r>
            <w:proofErr w:type="spellEnd"/>
            <w:r w:rsidRPr="005F0E90">
              <w:t xml:space="preserve"> </w:t>
            </w:r>
            <w:proofErr w:type="spellStart"/>
            <w:r w:rsidRPr="005F0E90">
              <w:t>μηχανῆς</w:t>
            </w:r>
            <w:proofErr w:type="spellEnd"/>
            <w:r w:rsidRPr="005F0E90">
              <w:t xml:space="preserve"> </w:t>
            </w:r>
            <w:proofErr w:type="spellStart"/>
            <w:r w:rsidRPr="005F0E90">
              <w:t>θεὸς</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αυτό που γίνεται απρόσμενα</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r w:rsidRPr="005F0E90">
              <w:t xml:space="preserve">γόρδιος </w:t>
            </w:r>
            <w:proofErr w:type="spellStart"/>
            <w:r w:rsidRPr="005F0E90">
              <w:t>δεσμὸς</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ο δεσμός στο Γόρδιο, κάθε πρόβλημα που λύνεται δύσκολα</w:t>
            </w:r>
          </w:p>
        </w:tc>
      </w:tr>
    </w:tbl>
    <w:p w:rsidR="005F0E90" w:rsidRPr="005F0E90" w:rsidRDefault="005F0E90" w:rsidP="005F0E90">
      <w:r w:rsidRPr="005F0E90">
        <w:t> </w:t>
      </w:r>
    </w:p>
    <w:p w:rsidR="005F0E90" w:rsidRPr="005F0E90" w:rsidRDefault="005F0E90" w:rsidP="005F0E90">
      <w:r w:rsidRPr="005F0E90">
        <w:t xml:space="preserve">© Γιάννης </w:t>
      </w:r>
      <w:proofErr w:type="spellStart"/>
      <w:r w:rsidRPr="005F0E90">
        <w:t>Παπαθανασίου</w:t>
      </w:r>
      <w:proofErr w:type="spellEnd"/>
      <w:r w:rsidRPr="005F0E90">
        <w:t xml:space="preserve">-Κατερίνα </w:t>
      </w:r>
      <w:proofErr w:type="spellStart"/>
      <w:r w:rsidRPr="005F0E90">
        <w:t>Πρανδέκου</w:t>
      </w:r>
      <w:proofErr w:type="spellEnd"/>
    </w:p>
    <w:p w:rsidR="005F0E90" w:rsidRPr="005F0E90" w:rsidRDefault="005F0E90" w:rsidP="005F0E90">
      <w:r w:rsidRPr="005F0E90">
        <w:lastRenderedPageBreak/>
        <w:t> </w:t>
      </w:r>
    </w:p>
    <w:p w:rsidR="005F0E90" w:rsidRPr="005F0E90" w:rsidRDefault="005F0E90" w:rsidP="005F0E90">
      <w:r w:rsidRPr="005F0E90">
        <w:rPr>
          <w:b/>
          <w:bCs/>
        </w:rPr>
        <w:t>Παράλληλα κείμενα</w:t>
      </w:r>
    </w:p>
    <w:p w:rsidR="005F0E90" w:rsidRPr="005F0E90" w:rsidRDefault="005F0E90" w:rsidP="005F0E90">
      <w:r w:rsidRPr="005F0E90">
        <w:t> </w:t>
      </w:r>
    </w:p>
    <w:p w:rsidR="005F0E90" w:rsidRPr="005F0E90" w:rsidRDefault="005F0E90" w:rsidP="005F0E90">
      <w:r w:rsidRPr="005F0E90">
        <w:rPr>
          <w:b/>
          <w:bCs/>
        </w:rPr>
        <w:t>Το χελιδόνισμα της Ρόδου</w:t>
      </w:r>
      <w:r w:rsidRPr="005F0E90">
        <w:rPr>
          <w:b/>
          <w:bCs/>
        </w:rPr>
        <w:br/>
        <w:t>Οι αρχαίες ρίζες της νεοελληνικής παράδοσης</w:t>
      </w:r>
    </w:p>
    <w:p w:rsidR="005F0E90" w:rsidRPr="005F0E90" w:rsidRDefault="005F0E90" w:rsidP="005F0E90">
      <w:r w:rsidRPr="005F0E90">
        <w:t> </w:t>
      </w:r>
    </w:p>
    <w:p w:rsidR="005F0E90" w:rsidRPr="005F0E90" w:rsidRDefault="005F0E90" w:rsidP="005F0E90">
      <w:r w:rsidRPr="005F0E90">
        <w:t>Δεν ταξιδεύουν μόνο οι λέξεις στον χρόνο αλλά και τα έθιμα. Παρατίθεται παρακάτω ένα δημώδες άσμα το οποίο τραγουδούσαν παιδιά, καθώς πήγαιναν από σπίτι σε σπίτι προαναγγέλλοντας τον ερχομό της άνοιξης και έπαιρναν γλυκίσματα. Έχει ιδιαίτερο ενδιαφέρον η επιβίωση αυτού του εθίμου στη νεότερη εποχή, καθώς και η ύπαρξη ανάλογων νεοελληνικών «χελιδονισμάτων». Να συγκρίνετε το αρχαίο άσμα με το νεοελληνικό τραγούδι από τη Θράκη, όπως το μεταφέρει ο Ν.Γ. Πολίτης:</w:t>
      </w:r>
    </w:p>
    <w:p w:rsidR="005F0E90" w:rsidRPr="005F0E90" w:rsidRDefault="005F0E90" w:rsidP="005F0E90">
      <w:r w:rsidRPr="005F0E90">
        <w:t> </w:t>
      </w:r>
    </w:p>
    <w:tbl>
      <w:tblPr>
        <w:tblW w:w="0" w:type="dxa"/>
        <w:jc w:val="center"/>
        <w:tblCellMar>
          <w:top w:w="15" w:type="dxa"/>
          <w:left w:w="15" w:type="dxa"/>
          <w:bottom w:w="15" w:type="dxa"/>
          <w:right w:w="15" w:type="dxa"/>
        </w:tblCellMar>
        <w:tblLook w:val="04A0" w:firstRow="1" w:lastRow="0" w:firstColumn="1" w:lastColumn="0" w:noHBand="0" w:noVBand="1"/>
      </w:tblPr>
      <w:tblGrid>
        <w:gridCol w:w="3732"/>
        <w:gridCol w:w="4574"/>
      </w:tblGrid>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ἦλθ</w:t>
            </w:r>
            <w:proofErr w:type="spellEnd"/>
            <w:r w:rsidRPr="005F0E90">
              <w:t xml:space="preserve">’ </w:t>
            </w:r>
            <w:proofErr w:type="spellStart"/>
            <w:r w:rsidRPr="005F0E90">
              <w:t>ἦλθε</w:t>
            </w:r>
            <w:proofErr w:type="spellEnd"/>
            <w:r w:rsidRPr="005F0E90">
              <w:t xml:space="preserve"> </w:t>
            </w:r>
            <w:proofErr w:type="spellStart"/>
            <w:r w:rsidRPr="005F0E90">
              <w:t>χελιδών</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Ήλθε το χελιδόνι ήλθε</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καλάς</w:t>
            </w:r>
            <w:proofErr w:type="spellEnd"/>
            <w:r w:rsidRPr="005F0E90">
              <w:t xml:space="preserve"> </w:t>
            </w:r>
            <w:proofErr w:type="spellStart"/>
            <w:r w:rsidRPr="005F0E90">
              <w:t>ὥρας</w:t>
            </w:r>
            <w:proofErr w:type="spellEnd"/>
            <w:r w:rsidRPr="005F0E90">
              <w:t xml:space="preserve"> </w:t>
            </w:r>
            <w:proofErr w:type="spellStart"/>
            <w:r w:rsidRPr="005F0E90">
              <w:t>ἄγουσα</w:t>
            </w:r>
            <w:proofErr w:type="spellEnd"/>
            <w:r w:rsidRPr="005F0E90">
              <w:t>,</w:t>
            </w:r>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φέρνει τις καλοκαιριές</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r w:rsidRPr="005F0E90">
              <w:t xml:space="preserve">καλούς </w:t>
            </w:r>
            <w:proofErr w:type="spellStart"/>
            <w:r w:rsidRPr="005F0E90">
              <w:t>ἐνιαυτούς</w:t>
            </w:r>
            <w:proofErr w:type="spellEnd"/>
            <w:r w:rsidRPr="005F0E90">
              <w:t>,</w:t>
            </w:r>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και χαρούμενες χρονιές,</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ἐπί</w:t>
            </w:r>
            <w:proofErr w:type="spellEnd"/>
            <w:r w:rsidRPr="005F0E90">
              <w:t xml:space="preserve"> γαστέρα λευκά,</w:t>
            </w:r>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κάτασπρη έχει την κοιλιά,</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ἐπί</w:t>
            </w:r>
            <w:proofErr w:type="spellEnd"/>
            <w:r w:rsidRPr="005F0E90">
              <w:t xml:space="preserve"> </w:t>
            </w:r>
            <w:proofErr w:type="spellStart"/>
            <w:r w:rsidRPr="005F0E90">
              <w:t>νῶτα</w:t>
            </w:r>
            <w:proofErr w:type="spellEnd"/>
            <w:r w:rsidRPr="005F0E90">
              <w:t xml:space="preserve"> μέλαινα.</w:t>
            </w:r>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μαύρη την ουρά.</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παλάθαν</w:t>
            </w:r>
            <w:proofErr w:type="spellEnd"/>
            <w:r w:rsidRPr="005F0E90">
              <w:t xml:space="preserve"> σύ </w:t>
            </w:r>
            <w:proofErr w:type="spellStart"/>
            <w:r w:rsidRPr="005F0E90">
              <w:t>προκύκλει</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Ρίξε συκοπιταρίδα</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ἐκ</w:t>
            </w:r>
            <w:proofErr w:type="spellEnd"/>
            <w:r w:rsidRPr="005F0E90">
              <w:t xml:space="preserve"> </w:t>
            </w:r>
            <w:proofErr w:type="spellStart"/>
            <w:r w:rsidRPr="005F0E90">
              <w:t>πίονος</w:t>
            </w:r>
            <w:proofErr w:type="spellEnd"/>
            <w:r w:rsidRPr="005F0E90">
              <w:t xml:space="preserve"> </w:t>
            </w:r>
            <w:proofErr w:type="spellStart"/>
            <w:r w:rsidRPr="005F0E90">
              <w:t>οἴκου</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από το αρχοντικό σου,</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οἴνου</w:t>
            </w:r>
            <w:proofErr w:type="spellEnd"/>
            <w:r w:rsidRPr="005F0E90">
              <w:t xml:space="preserve"> τε </w:t>
            </w:r>
            <w:proofErr w:type="spellStart"/>
            <w:r w:rsidRPr="005F0E90">
              <w:t>δέπαστρον</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φέρε κύπελλο κρασί</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τυροῦ</w:t>
            </w:r>
            <w:proofErr w:type="spellEnd"/>
            <w:r w:rsidRPr="005F0E90">
              <w:t xml:space="preserve"> τε </w:t>
            </w:r>
            <w:proofErr w:type="spellStart"/>
            <w:r w:rsidRPr="005F0E90">
              <w:t>κάνυστρον</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 xml:space="preserve">και </w:t>
            </w:r>
            <w:proofErr w:type="spellStart"/>
            <w:r w:rsidRPr="005F0E90">
              <w:t>κανίστρι</w:t>
            </w:r>
            <w:proofErr w:type="spellEnd"/>
            <w:r w:rsidRPr="005F0E90">
              <w:t xml:space="preserve"> με τυρί.</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καί</w:t>
            </w:r>
            <w:proofErr w:type="spellEnd"/>
            <w:r w:rsidRPr="005F0E90">
              <w:t xml:space="preserve"> </w:t>
            </w:r>
            <w:proofErr w:type="spellStart"/>
            <w:r w:rsidRPr="005F0E90">
              <w:t>πύρνα</w:t>
            </w:r>
            <w:proofErr w:type="spellEnd"/>
            <w:r w:rsidRPr="005F0E90">
              <w:t xml:space="preserve"> </w:t>
            </w:r>
            <w:proofErr w:type="spellStart"/>
            <w:r w:rsidRPr="005F0E90">
              <w:t>χελιδών</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Και το ξεροκόμματο,</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καί</w:t>
            </w:r>
            <w:proofErr w:type="spellEnd"/>
            <w:r w:rsidRPr="005F0E90">
              <w:t xml:space="preserve"> </w:t>
            </w:r>
            <w:proofErr w:type="spellStart"/>
            <w:r w:rsidRPr="005F0E90">
              <w:t>λεκιθίταν</w:t>
            </w:r>
            <w:proofErr w:type="spellEnd"/>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 xml:space="preserve">μα και το </w:t>
            </w:r>
            <w:proofErr w:type="spellStart"/>
            <w:r w:rsidRPr="005F0E90">
              <w:t>αυγόψωμο</w:t>
            </w:r>
            <w:proofErr w:type="spellEnd"/>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οὐκ</w:t>
            </w:r>
            <w:proofErr w:type="spellEnd"/>
            <w:r w:rsidRPr="005F0E90">
              <w:t xml:space="preserve"> </w:t>
            </w:r>
            <w:proofErr w:type="spellStart"/>
            <w:r w:rsidRPr="005F0E90">
              <w:t>ἀπωθεῖται</w:t>
            </w:r>
            <w:proofErr w:type="spellEnd"/>
            <w:r w:rsidRPr="005F0E90">
              <w:t xml:space="preserve">· </w:t>
            </w:r>
            <w:proofErr w:type="spellStart"/>
            <w:r w:rsidRPr="005F0E90">
              <w:t>πότερ</w:t>
            </w:r>
            <w:proofErr w:type="spellEnd"/>
            <w:r w:rsidRPr="005F0E90">
              <w:t xml:space="preserve">’ </w:t>
            </w:r>
            <w:proofErr w:type="spellStart"/>
            <w:r w:rsidRPr="005F0E90">
              <w:t>ἀπίωμες</w:t>
            </w:r>
            <w:proofErr w:type="spellEnd"/>
            <w:r w:rsidRPr="005F0E90">
              <w:t xml:space="preserve"> ἢ </w:t>
            </w:r>
            <w:proofErr w:type="spellStart"/>
            <w:r w:rsidRPr="005F0E90">
              <w:t>λαβώμεθα</w:t>
            </w:r>
            <w:proofErr w:type="spellEnd"/>
            <w:r w:rsidRPr="005F0E90">
              <w:t>;</w:t>
            </w:r>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 xml:space="preserve">αγαπά το χελιδόνι. Να του δίνουμε ή θα </w:t>
            </w:r>
            <w:proofErr w:type="spellStart"/>
            <w:r w:rsidRPr="005F0E90">
              <w:t>καλοχεριστούμε</w:t>
            </w:r>
            <w:proofErr w:type="spellEnd"/>
            <w:r w:rsidRPr="005F0E90">
              <w:t>;</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lastRenderedPageBreak/>
              <w:t>εἰ</w:t>
            </w:r>
            <w:proofErr w:type="spellEnd"/>
            <w:r w:rsidRPr="005F0E90">
              <w:t xml:space="preserve"> </w:t>
            </w:r>
            <w:proofErr w:type="spellStart"/>
            <w:r w:rsidRPr="005F0E90">
              <w:t>μέν</w:t>
            </w:r>
            <w:proofErr w:type="spellEnd"/>
            <w:r w:rsidRPr="005F0E90">
              <w:t xml:space="preserve"> τι δώσεις· </w:t>
            </w:r>
            <w:proofErr w:type="spellStart"/>
            <w:r w:rsidRPr="005F0E90">
              <w:t>εἰ</w:t>
            </w:r>
            <w:proofErr w:type="spellEnd"/>
            <w:r w:rsidRPr="005F0E90">
              <w:t xml:space="preserve"> δε </w:t>
            </w:r>
            <w:proofErr w:type="spellStart"/>
            <w:r w:rsidRPr="005F0E90">
              <w:t>μή</w:t>
            </w:r>
            <w:proofErr w:type="spellEnd"/>
            <w:r w:rsidRPr="005F0E90">
              <w:t xml:space="preserve">, </w:t>
            </w:r>
            <w:proofErr w:type="spellStart"/>
            <w:r w:rsidRPr="005F0E90">
              <w:t>οὐκ</w:t>
            </w:r>
            <w:proofErr w:type="spellEnd"/>
            <w:r w:rsidRPr="005F0E90">
              <w:t xml:space="preserve"> </w:t>
            </w:r>
            <w:proofErr w:type="spellStart"/>
            <w:r w:rsidRPr="005F0E90">
              <w:t>ἐάσομες</w:t>
            </w:r>
            <w:proofErr w:type="spellEnd"/>
            <w:r w:rsidRPr="005F0E90">
              <w:t>·</w:t>
            </w:r>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Αν μας δώσεις - Αν μας αρνηθείς, ησυχία δε θα βρεις·</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r w:rsidRPr="005F0E90">
              <w:t xml:space="preserve">ἢ </w:t>
            </w:r>
            <w:proofErr w:type="spellStart"/>
            <w:r w:rsidRPr="005F0E90">
              <w:t>τάν</w:t>
            </w:r>
            <w:proofErr w:type="spellEnd"/>
            <w:r w:rsidRPr="005F0E90">
              <w:t xml:space="preserve"> </w:t>
            </w:r>
            <w:proofErr w:type="spellStart"/>
            <w:r w:rsidRPr="005F0E90">
              <w:t>θύραν</w:t>
            </w:r>
            <w:proofErr w:type="spellEnd"/>
            <w:r w:rsidRPr="005F0E90">
              <w:t xml:space="preserve"> </w:t>
            </w:r>
            <w:proofErr w:type="spellStart"/>
            <w:r w:rsidRPr="005F0E90">
              <w:t>φέρωμες</w:t>
            </w:r>
            <w:proofErr w:type="spellEnd"/>
            <w:r w:rsidRPr="005F0E90">
              <w:t xml:space="preserve"> ἢ </w:t>
            </w:r>
            <w:proofErr w:type="spellStart"/>
            <w:r w:rsidRPr="005F0E90">
              <w:t>τό</w:t>
            </w:r>
            <w:proofErr w:type="spellEnd"/>
            <w:r w:rsidRPr="005F0E90">
              <w:t xml:space="preserve"> </w:t>
            </w:r>
            <w:proofErr w:type="spellStart"/>
            <w:r w:rsidRPr="005F0E90">
              <w:t>ὑπέρθυρον</w:t>
            </w:r>
            <w:proofErr w:type="spellEnd"/>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ή θα αρπάξουμε την πόρτα ή τ’ ανώφλι της</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r w:rsidRPr="005F0E90">
              <w:t xml:space="preserve">ἢ </w:t>
            </w:r>
            <w:proofErr w:type="spellStart"/>
            <w:r w:rsidRPr="005F0E90">
              <w:t>τάν</w:t>
            </w:r>
            <w:proofErr w:type="spellEnd"/>
            <w:r w:rsidRPr="005F0E90">
              <w:t xml:space="preserve"> </w:t>
            </w:r>
            <w:proofErr w:type="spellStart"/>
            <w:r w:rsidRPr="005F0E90">
              <w:t>γυναῖκα</w:t>
            </w:r>
            <w:proofErr w:type="spellEnd"/>
            <w:r w:rsidRPr="005F0E90">
              <w:t xml:space="preserve"> </w:t>
            </w:r>
            <w:proofErr w:type="spellStart"/>
            <w:r w:rsidRPr="005F0E90">
              <w:t>τάν</w:t>
            </w:r>
            <w:proofErr w:type="spellEnd"/>
            <w:r w:rsidRPr="005F0E90">
              <w:t xml:space="preserve"> </w:t>
            </w:r>
            <w:proofErr w:type="spellStart"/>
            <w:r w:rsidRPr="005F0E90">
              <w:t>ἔσω</w:t>
            </w:r>
            <w:proofErr w:type="spellEnd"/>
            <w:r w:rsidRPr="005F0E90">
              <w:t xml:space="preserve"> </w:t>
            </w:r>
            <w:proofErr w:type="spellStart"/>
            <w:r w:rsidRPr="005F0E90">
              <w:t>καθημέναν</w:t>
            </w:r>
            <w:proofErr w:type="spellEnd"/>
            <w:r w:rsidRPr="005F0E90">
              <w:t>·</w:t>
            </w:r>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ή τη νοικοκυρά που 'ναι μες στο σπίτι·</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r w:rsidRPr="005F0E90">
              <w:t xml:space="preserve">μικρά </w:t>
            </w:r>
            <w:proofErr w:type="spellStart"/>
            <w:r w:rsidRPr="005F0E90">
              <w:t>μέν</w:t>
            </w:r>
            <w:proofErr w:type="spellEnd"/>
            <w:r w:rsidRPr="005F0E90">
              <w:t xml:space="preserve"> </w:t>
            </w:r>
            <w:proofErr w:type="spellStart"/>
            <w:r w:rsidRPr="005F0E90">
              <w:t>ἐστι</w:t>
            </w:r>
            <w:proofErr w:type="spellEnd"/>
            <w:r w:rsidRPr="005F0E90">
              <w:t xml:space="preserve">, </w:t>
            </w:r>
            <w:proofErr w:type="spellStart"/>
            <w:r w:rsidRPr="005F0E90">
              <w:t>ῥᾳδίως</w:t>
            </w:r>
            <w:proofErr w:type="spellEnd"/>
            <w:r w:rsidRPr="005F0E90">
              <w:t xml:space="preserve"> </w:t>
            </w:r>
            <w:proofErr w:type="spellStart"/>
            <w:r w:rsidRPr="005F0E90">
              <w:t>νιν</w:t>
            </w:r>
            <w:proofErr w:type="spellEnd"/>
            <w:r w:rsidRPr="005F0E90">
              <w:t xml:space="preserve"> </w:t>
            </w:r>
            <w:proofErr w:type="spellStart"/>
            <w:r w:rsidRPr="005F0E90">
              <w:t>οἴσομες</w:t>
            </w:r>
            <w:proofErr w:type="spellEnd"/>
            <w:r w:rsidRPr="005F0E90">
              <w:t>.</w:t>
            </w:r>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είναι μικροκαμωμένη, εύκολα σηκώνεται.</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ἄν</w:t>
            </w:r>
            <w:proofErr w:type="spellEnd"/>
            <w:r w:rsidRPr="005F0E90">
              <w:t xml:space="preserve"> </w:t>
            </w:r>
            <w:proofErr w:type="spellStart"/>
            <w:r w:rsidRPr="005F0E90">
              <w:t>δή</w:t>
            </w:r>
            <w:proofErr w:type="spellEnd"/>
            <w:r w:rsidRPr="005F0E90">
              <w:t xml:space="preserve"> τι </w:t>
            </w:r>
            <w:proofErr w:type="spellStart"/>
            <w:r w:rsidRPr="005F0E90">
              <w:t>φέρῃς</w:t>
            </w:r>
            <w:proofErr w:type="spellEnd"/>
            <w:r w:rsidRPr="005F0E90">
              <w:t xml:space="preserve">, μέγα </w:t>
            </w:r>
            <w:proofErr w:type="spellStart"/>
            <w:r w:rsidRPr="005F0E90">
              <w:t>δή</w:t>
            </w:r>
            <w:proofErr w:type="spellEnd"/>
            <w:r w:rsidRPr="005F0E90">
              <w:t xml:space="preserve"> τι </w:t>
            </w:r>
            <w:proofErr w:type="spellStart"/>
            <w:r w:rsidRPr="005F0E90">
              <w:t>φέροις</w:t>
            </w:r>
            <w:proofErr w:type="spellEnd"/>
            <w:r w:rsidRPr="005F0E90">
              <w:t>·</w:t>
            </w:r>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Αν θα μας φιλοδωρήσεις, να ’ναι κάτι που αξίζει.</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proofErr w:type="spellStart"/>
            <w:r w:rsidRPr="005F0E90">
              <w:t>ἄνοιγ</w:t>
            </w:r>
            <w:proofErr w:type="spellEnd"/>
            <w:r w:rsidRPr="005F0E90">
              <w:t xml:space="preserve">’ </w:t>
            </w:r>
            <w:proofErr w:type="spellStart"/>
            <w:r w:rsidRPr="005F0E90">
              <w:t>ἄνοιγε</w:t>
            </w:r>
            <w:proofErr w:type="spellEnd"/>
            <w:r w:rsidRPr="005F0E90">
              <w:t xml:space="preserve"> </w:t>
            </w:r>
            <w:proofErr w:type="spellStart"/>
            <w:r w:rsidRPr="005F0E90">
              <w:t>τάν</w:t>
            </w:r>
            <w:proofErr w:type="spellEnd"/>
            <w:r w:rsidRPr="005F0E90">
              <w:t xml:space="preserve"> </w:t>
            </w:r>
            <w:proofErr w:type="spellStart"/>
            <w:r w:rsidRPr="005F0E90">
              <w:t>θύραν</w:t>
            </w:r>
            <w:proofErr w:type="spellEnd"/>
            <w:r w:rsidRPr="005F0E90">
              <w:t xml:space="preserve"> χελιδόνι·</w:t>
            </w:r>
          </w:p>
        </w:tc>
        <w:tc>
          <w:tcPr>
            <w:tcW w:w="0" w:type="auto"/>
            <w:shd w:val="clear" w:color="auto" w:fill="F1F1F1"/>
            <w:tcMar>
              <w:top w:w="120" w:type="dxa"/>
              <w:left w:w="120" w:type="dxa"/>
              <w:bottom w:w="120" w:type="dxa"/>
              <w:right w:w="120" w:type="dxa"/>
            </w:tcMar>
            <w:hideMark/>
          </w:tcPr>
          <w:p w:rsidR="005F0E90" w:rsidRPr="005F0E90" w:rsidRDefault="005F0E90" w:rsidP="005F0E90">
            <w:r w:rsidRPr="005F0E90">
              <w:t xml:space="preserve">Άνοιγε, άνοιγε τη θύρα στα </w:t>
            </w:r>
            <w:proofErr w:type="spellStart"/>
            <w:r w:rsidRPr="005F0E90">
              <w:t>χελιδονάκια</w:t>
            </w:r>
            <w:proofErr w:type="spellEnd"/>
            <w:r w:rsidRPr="005F0E90">
              <w:t>·</w:t>
            </w:r>
          </w:p>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οὐ</w:t>
            </w:r>
            <w:proofErr w:type="spellEnd"/>
            <w:r w:rsidRPr="005F0E90">
              <w:t xml:space="preserve"> γάρ γέροντές </w:t>
            </w:r>
            <w:proofErr w:type="spellStart"/>
            <w:r w:rsidRPr="005F0E90">
              <w:t>ἐσμεν</w:t>
            </w:r>
            <w:proofErr w:type="spellEnd"/>
            <w:r w:rsidRPr="005F0E90">
              <w:t xml:space="preserve">, </w:t>
            </w:r>
            <w:proofErr w:type="spellStart"/>
            <w:r w:rsidRPr="005F0E90">
              <w:t>ἀλλά</w:t>
            </w:r>
            <w:proofErr w:type="spellEnd"/>
            <w:r w:rsidRPr="005F0E90">
              <w:t xml:space="preserve"> παιδία.</w:t>
            </w:r>
          </w:p>
        </w:tc>
        <w:tc>
          <w:tcPr>
            <w:tcW w:w="0" w:type="auto"/>
            <w:shd w:val="clear" w:color="auto" w:fill="FFFFFF"/>
            <w:tcMar>
              <w:top w:w="120" w:type="dxa"/>
              <w:left w:w="120" w:type="dxa"/>
              <w:bottom w:w="120" w:type="dxa"/>
              <w:right w:w="120" w:type="dxa"/>
            </w:tcMar>
            <w:hideMark/>
          </w:tcPr>
          <w:p w:rsidR="005F0E90" w:rsidRPr="005F0E90" w:rsidRDefault="005F0E90" w:rsidP="005F0E90">
            <w:r w:rsidRPr="005F0E90">
              <w:t>δεν είμαστε δα γέροι, είμαστε παιδιά».</w:t>
            </w:r>
          </w:p>
        </w:tc>
      </w:tr>
      <w:tr w:rsidR="005F0E90" w:rsidRPr="005F0E90" w:rsidTr="005F0E90">
        <w:trPr>
          <w:jc w:val="center"/>
        </w:trPr>
        <w:tc>
          <w:tcPr>
            <w:tcW w:w="0" w:type="auto"/>
            <w:shd w:val="clear" w:color="auto" w:fill="F1F1F1"/>
            <w:tcMar>
              <w:top w:w="120" w:type="dxa"/>
              <w:left w:w="240" w:type="dxa"/>
              <w:bottom w:w="120" w:type="dxa"/>
              <w:right w:w="120" w:type="dxa"/>
            </w:tcMar>
            <w:hideMark/>
          </w:tcPr>
          <w:p w:rsidR="005F0E90" w:rsidRPr="005F0E90" w:rsidRDefault="005F0E90" w:rsidP="005F0E90"/>
        </w:tc>
        <w:tc>
          <w:tcPr>
            <w:tcW w:w="0" w:type="auto"/>
            <w:shd w:val="clear" w:color="auto" w:fill="F1F1F1"/>
            <w:tcMar>
              <w:top w:w="120" w:type="dxa"/>
              <w:left w:w="120" w:type="dxa"/>
              <w:bottom w:w="120" w:type="dxa"/>
              <w:right w:w="120" w:type="dxa"/>
            </w:tcMar>
            <w:hideMark/>
          </w:tcPr>
          <w:p w:rsidR="005F0E90" w:rsidRPr="005F0E90" w:rsidRDefault="005F0E90" w:rsidP="005F0E90"/>
        </w:tc>
      </w:tr>
      <w:tr w:rsidR="005F0E90" w:rsidRPr="005F0E90" w:rsidTr="005F0E90">
        <w:trPr>
          <w:jc w:val="center"/>
        </w:trPr>
        <w:tc>
          <w:tcPr>
            <w:tcW w:w="0" w:type="auto"/>
            <w:shd w:val="clear" w:color="auto" w:fill="FFFFFF"/>
            <w:tcMar>
              <w:top w:w="120" w:type="dxa"/>
              <w:left w:w="240" w:type="dxa"/>
              <w:bottom w:w="120" w:type="dxa"/>
              <w:right w:w="120" w:type="dxa"/>
            </w:tcMar>
            <w:hideMark/>
          </w:tcPr>
          <w:p w:rsidR="005F0E90" w:rsidRPr="005F0E90" w:rsidRDefault="005F0E90" w:rsidP="005F0E90">
            <w:proofErr w:type="spellStart"/>
            <w:r w:rsidRPr="005F0E90">
              <w:t>Ρage</w:t>
            </w:r>
            <w:proofErr w:type="spellEnd"/>
            <w:r w:rsidRPr="005F0E90">
              <w:t xml:space="preserve">, </w:t>
            </w:r>
            <w:proofErr w:type="spellStart"/>
            <w:r w:rsidRPr="005F0E90">
              <w:t>Ροetae</w:t>
            </w:r>
            <w:proofErr w:type="spellEnd"/>
            <w:r w:rsidRPr="005F0E90">
              <w:t xml:space="preserve"> </w:t>
            </w:r>
            <w:proofErr w:type="spellStart"/>
            <w:r w:rsidRPr="005F0E90">
              <w:t>Μelici</w:t>
            </w:r>
            <w:proofErr w:type="spellEnd"/>
            <w:r w:rsidRPr="005F0E90">
              <w:t xml:space="preserve"> </w:t>
            </w:r>
            <w:proofErr w:type="spellStart"/>
            <w:r w:rsidRPr="005F0E90">
              <w:t>Graeci</w:t>
            </w:r>
            <w:proofErr w:type="spellEnd"/>
            <w:r w:rsidRPr="005F0E90">
              <w:t xml:space="preserve"> </w:t>
            </w:r>
            <w:proofErr w:type="spellStart"/>
            <w:r w:rsidRPr="005F0E90">
              <w:t>απ</w:t>
            </w:r>
            <w:proofErr w:type="spellEnd"/>
            <w:r w:rsidRPr="005F0E90">
              <w:t>. 848, 1-19</w:t>
            </w:r>
          </w:p>
        </w:tc>
        <w:tc>
          <w:tcPr>
            <w:tcW w:w="0" w:type="auto"/>
            <w:shd w:val="clear" w:color="auto" w:fill="FFFFFF"/>
            <w:tcMar>
              <w:top w:w="120" w:type="dxa"/>
              <w:left w:w="120" w:type="dxa"/>
              <w:bottom w:w="120" w:type="dxa"/>
              <w:right w:w="120" w:type="dxa"/>
            </w:tcMar>
            <w:hideMark/>
          </w:tcPr>
          <w:p w:rsidR="005F0E90" w:rsidRPr="005F0E90" w:rsidRDefault="005F0E90" w:rsidP="005F0E90">
            <w:proofErr w:type="spellStart"/>
            <w:r w:rsidRPr="005F0E90">
              <w:t>μτφρ</w:t>
            </w:r>
            <w:proofErr w:type="spellEnd"/>
            <w:r w:rsidRPr="005F0E90">
              <w:t xml:space="preserve">. Μ.Ζ. </w:t>
            </w:r>
            <w:proofErr w:type="spellStart"/>
            <w:r w:rsidRPr="005F0E90">
              <w:t>Κοπιδάκης</w:t>
            </w:r>
            <w:proofErr w:type="spellEnd"/>
          </w:p>
        </w:tc>
      </w:tr>
    </w:tbl>
    <w:p w:rsidR="005F0E90" w:rsidRPr="005F0E90" w:rsidRDefault="005F0E90" w:rsidP="005F0E90">
      <w:r w:rsidRPr="005F0E90">
        <w:t> </w:t>
      </w:r>
    </w:p>
    <w:p w:rsidR="005F0E90" w:rsidRPr="005F0E90" w:rsidRDefault="005F0E90" w:rsidP="005F0E90">
      <w:r w:rsidRPr="005F0E90">
        <w:rPr>
          <w:b/>
          <w:bCs/>
        </w:rPr>
        <w:t>νεοελληνικό τραγούδι από τη Θράκη</w:t>
      </w:r>
    </w:p>
    <w:p w:rsidR="005F0E90" w:rsidRPr="005F0E90" w:rsidRDefault="005F0E90" w:rsidP="005F0E90">
      <w:r w:rsidRPr="005F0E90">
        <w:t> </w:t>
      </w:r>
    </w:p>
    <w:p w:rsidR="005F0E90" w:rsidRPr="005F0E90" w:rsidRDefault="005F0E90" w:rsidP="005F0E90">
      <w:r w:rsidRPr="005F0E90">
        <w:t>Ήρθε, ήρθε χελιδόνα</w:t>
      </w:r>
      <w:r w:rsidRPr="005F0E90">
        <w:br/>
        <w:t xml:space="preserve">ήρθε και άλλη </w:t>
      </w:r>
      <w:proofErr w:type="spellStart"/>
      <w:r w:rsidRPr="005F0E90">
        <w:t>μεληδόνα</w:t>
      </w:r>
      <w:proofErr w:type="spellEnd"/>
      <w:r w:rsidRPr="005F0E90">
        <w:br/>
        <w:t>κάθισε και λάλησε</w:t>
      </w:r>
      <w:r w:rsidRPr="005F0E90">
        <w:br/>
        <w:t>και γλυκά κελάηδησε:</w:t>
      </w:r>
      <w:r w:rsidRPr="005F0E90">
        <w:br/>
        <w:t>«Μάρτη, Μάρτη μου καλέ</w:t>
      </w:r>
      <w:r w:rsidRPr="005F0E90">
        <w:br/>
        <w:t>και Φλεβάρη φοβερέ,</w:t>
      </w:r>
      <w:r w:rsidRPr="005F0E90">
        <w:br/>
        <w:t xml:space="preserve">κι αν </w:t>
      </w:r>
      <w:proofErr w:type="spellStart"/>
      <w:r w:rsidRPr="005F0E90">
        <w:t>φλεβίσεις</w:t>
      </w:r>
      <w:proofErr w:type="spellEnd"/>
      <w:r w:rsidRPr="005F0E90">
        <w:t xml:space="preserve"> κι αν τσικνίσεις,</w:t>
      </w:r>
      <w:r w:rsidRPr="005F0E90">
        <w:br/>
        <w:t>καλοκαίρι θα μυρίσεις.</w:t>
      </w:r>
      <w:r w:rsidRPr="005F0E90">
        <w:br/>
        <w:t>Κι αν χιονίσεις κι αν κακίσεις,</w:t>
      </w:r>
      <w:r w:rsidRPr="005F0E90">
        <w:br/>
      </w:r>
      <w:proofErr w:type="spellStart"/>
      <w:r w:rsidRPr="005F0E90">
        <w:t>πάλιν</w:t>
      </w:r>
      <w:proofErr w:type="spellEnd"/>
      <w:r w:rsidRPr="005F0E90">
        <w:t xml:space="preserve"> άνοιξη θ' ανθίσεις».</w:t>
      </w:r>
      <w:r w:rsidRPr="005F0E90">
        <w:br/>
        <w:t>Συ καλή νοικοκυρά,</w:t>
      </w:r>
      <w:r w:rsidRPr="005F0E90">
        <w:br/>
        <w:t>έμπα στο κελάρι σου,</w:t>
      </w:r>
      <w:r w:rsidRPr="005F0E90">
        <w:br/>
        <w:t xml:space="preserve">δώσε και </w:t>
      </w:r>
      <w:proofErr w:type="spellStart"/>
      <w:r w:rsidRPr="005F0E90">
        <w:t>μιαν</w:t>
      </w:r>
      <w:proofErr w:type="spellEnd"/>
      <w:r w:rsidRPr="005F0E90">
        <w:t xml:space="preserve"> </w:t>
      </w:r>
      <w:proofErr w:type="spellStart"/>
      <w:r w:rsidRPr="005F0E90">
        <w:t>ορνιθίτσα</w:t>
      </w:r>
      <w:proofErr w:type="spellEnd"/>
      <w:r w:rsidRPr="005F0E90">
        <w:br/>
        <w:t xml:space="preserve">φέρε και μια </w:t>
      </w:r>
      <w:proofErr w:type="spellStart"/>
      <w:r w:rsidRPr="005F0E90">
        <w:t>κουλουρίτσα</w:t>
      </w:r>
      <w:proofErr w:type="spellEnd"/>
      <w:r w:rsidRPr="005F0E90">
        <w:t>.</w:t>
      </w:r>
    </w:p>
    <w:p w:rsidR="005F0E90" w:rsidRPr="005F0E90" w:rsidRDefault="005F0E90" w:rsidP="005F0E90">
      <w:r w:rsidRPr="005F0E90">
        <w:t> </w:t>
      </w:r>
    </w:p>
    <w:p w:rsidR="005F0E90" w:rsidRPr="005F0E90" w:rsidRDefault="005F0E90" w:rsidP="005F0E90">
      <w:r w:rsidRPr="005F0E90">
        <w:rPr>
          <w:b/>
          <w:bCs/>
        </w:rPr>
        <w:t>Η αξία της ελληνικής γλώσσας</w:t>
      </w:r>
    </w:p>
    <w:p w:rsidR="005F0E90" w:rsidRPr="005F0E90" w:rsidRDefault="005F0E90" w:rsidP="005F0E90">
      <w:r w:rsidRPr="005F0E90">
        <w:lastRenderedPageBreak/>
        <w:t> </w:t>
      </w:r>
    </w:p>
    <w:p w:rsidR="005F0E90" w:rsidRPr="005F0E90" w:rsidRDefault="005F0E90" w:rsidP="005F0E90">
      <w:r w:rsidRPr="005F0E90">
        <w:t xml:space="preserve">«Μου δόθηκε, αγαπητοί φίλοι, να γράψω σε μια γλώσσα που μιλιέται μόνον από μερικά εκατομμύρια ανθρώπων. Παρ’ όλα αυτά, μια γλώσσα που μιλιέται επί δυόμισι χιλιάδες χρόνια χωρίς διακοπή και μ’ ελάχιστες διαφορές. Η παράλογη αυτή, φαινομενικά, διάσταση αντιστοιχεί και στην </w:t>
      </w:r>
      <w:proofErr w:type="spellStart"/>
      <w:r w:rsidRPr="005F0E90">
        <w:t>υλικοπνευματική</w:t>
      </w:r>
      <w:proofErr w:type="spellEnd"/>
      <w:r w:rsidRPr="005F0E90">
        <w:t xml:space="preserve"> οντότητα της χώρας μου. Που είναι μικρή σε έκταση χώρου και απέραντη σε έκταση χρόνου. Και το αναφέρω όχι διόλου για να υπερηφανευθώ, αλλά για να δείξω τις δυσκολίες που αντιμετωπίζει ένας ποιητής, όταν χρησιμοποιεί για τα πιο αγαπημένα πράγματα τις ίδιες λέξεις που χρησιμοποιούσαν μια Σαπφώ ή ένας Πίνδαρος [...]. Χωρίς να λησμονεί κανείς ότι στο μάκρος είκοσι πέντε αιώνων δεν υπήρξε ούτε ένας, επαναλαμβάνω ούτε ένας, που να μη γράφτηκε ποίηση στην ελληνική γλώσσα. Να τι είναι το μεγάλο βάρος παράδοσης που το όργανο αυτό σηκώνει. Το παρουσιάζει ανάγλυφα η νέα ελληνική ποίηση».</w:t>
      </w:r>
    </w:p>
    <w:p w:rsidR="00DF6DA4" w:rsidRDefault="00DF6DA4">
      <w:bookmarkStart w:id="0" w:name="_GoBack"/>
      <w:bookmarkEnd w:id="0"/>
    </w:p>
    <w:sectPr w:rsidR="00DF6D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90"/>
    <w:rsid w:val="005F0E90"/>
    <w:rsid w:val="00DF6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1B508-B095-47D0-A595-D71E660E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3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3240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ΓΥΜΝΑΣΙΟ</dc:creator>
  <cp:keywords/>
  <dc:description/>
  <cp:lastModifiedBy>ΓΥΜΝΑΣΙΟ </cp:lastModifiedBy>
  <cp:revision>1</cp:revision>
  <dcterms:created xsi:type="dcterms:W3CDTF">2025-02-13T09:45:00Z</dcterms:created>
  <dcterms:modified xsi:type="dcterms:W3CDTF">2025-02-13T09:46:00Z</dcterms:modified>
</cp:coreProperties>
</file>