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98E9" w14:textId="532E608F" w:rsidR="00743ED3" w:rsidRPr="00F94956" w:rsidRDefault="00F94956" w:rsidP="00F94956">
      <w:pPr>
        <w:pBdr>
          <w:bottom w:val="single" w:sz="4" w:space="1" w:color="auto"/>
        </w:pBdr>
        <w:spacing w:after="0" w:line="360" w:lineRule="auto"/>
        <w:ind w:left="75" w:right="75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l-GR"/>
        </w:rPr>
        <w:t>ΑΥΞΗΣΗ ΡΗΜΑΤΟΣ</w:t>
      </w:r>
    </w:p>
    <w:p w14:paraId="7E33E720" w14:textId="77777777" w:rsidR="00743ED3" w:rsidRPr="00F94956" w:rsidRDefault="00743ED3" w:rsidP="00F94956">
      <w:pPr>
        <w:spacing w:after="0" w:line="360" w:lineRule="auto"/>
        <w:ind w:left="75" w:right="75" w:firstLine="24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l-GR"/>
        </w:rPr>
      </w:pPr>
      <w:r w:rsidRPr="00F94956">
        <w:rPr>
          <w:rFonts w:ascii="Times New Roman" w:eastAsia="Times New Roman" w:hAnsi="Times New Roman" w:cs="Times New Roman"/>
          <w:color w:val="7030A0"/>
          <w:sz w:val="24"/>
          <w:szCs w:val="24"/>
          <w:lang w:eastAsia="el-GR"/>
        </w:rPr>
        <w:t> </w:t>
      </w:r>
    </w:p>
    <w:p w14:paraId="2836B794" w14:textId="0C12A0A1" w:rsidR="00743ED3" w:rsidRPr="00F94956" w:rsidRDefault="00F94956" w:rsidP="00F94956">
      <w:pPr>
        <w:spacing w:after="0" w:line="36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</w:t>
      </w:r>
      <w:r w:rsidR="00743ED3"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 μερικά ρήματα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κατά την κλίση τους,</w:t>
      </w:r>
      <w:r w:rsidR="00743ED3"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στον παρατατικό και στον αόριστο προστίθεται στην αρχή ένα επιπλέον γράμμα το </w:t>
      </w:r>
      <w:r w:rsidR="00743ED3"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έ</w:t>
      </w:r>
      <w:r w:rsidR="00743ED3"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(ένα μόρφημα, όπως λέγεται) που το ονομάζουμε </w:t>
      </w:r>
      <w:r w:rsidR="00743ED3"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αύξηση</w:t>
      </w:r>
      <w:r w:rsidR="00743ED3"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14:paraId="28B3A01B" w14:textId="77777777" w:rsidR="00743ED3" w:rsidRPr="00F94956" w:rsidRDefault="00743ED3" w:rsidP="00F94956">
      <w:pPr>
        <w:spacing w:after="0" w:line="360" w:lineRule="auto"/>
        <w:ind w:left="75" w:right="7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tbl>
      <w:tblPr>
        <w:tblW w:w="10085" w:type="dxa"/>
        <w:tblInd w:w="-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901"/>
        <w:gridCol w:w="1421"/>
        <w:gridCol w:w="1611"/>
        <w:gridCol w:w="1901"/>
        <w:gridCol w:w="1421"/>
      </w:tblGrid>
      <w:tr w:rsidR="001E2193" w:rsidRPr="001E2193" w14:paraId="4787DAAA" w14:textId="77777777" w:rsidTr="008E6BC9">
        <w:trPr>
          <w:trHeight w:val="340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110E767" w14:textId="391EB001" w:rsidR="00743ED3" w:rsidRPr="001E2193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1E21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A1A2E" w14:textId="77777777" w:rsidR="00743ED3" w:rsidRPr="001E2193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1E21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B46A7" w14:textId="77777777" w:rsidR="00743ED3" w:rsidRPr="001E2193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1E21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αόριστος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25CBD" w14:textId="0CA46683" w:rsidR="00743ED3" w:rsidRPr="001E2193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1E21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CCA54" w14:textId="77777777" w:rsidR="00743ED3" w:rsidRPr="001E2193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1E21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AC22B" w14:textId="77777777" w:rsidR="00743ED3" w:rsidRPr="001E2193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l-GR"/>
              </w:rPr>
            </w:pPr>
            <w:r w:rsidRPr="001E21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αόριστος</w:t>
            </w:r>
          </w:p>
        </w:tc>
      </w:tr>
      <w:tr w:rsidR="00743ED3" w:rsidRPr="00F94956" w14:paraId="3959D332" w14:textId="77777777" w:rsidTr="00F94956">
        <w:trPr>
          <w:trHeight w:val="2808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1DC8CF1" w14:textId="77777777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πιάνω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πιάνεις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πιάνει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πιάνουμε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πιάνετε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πιάνουν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7C394" w14:textId="77777777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πιανα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πιανες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πιανε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πιάναμε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πιάνατε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πιαναν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6F04A" w14:textId="77777777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πιασα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πιασες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πιασε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πιάσαμε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πιάσατε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πιασαν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D1375" w14:textId="77777777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ιδρύω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ιδρύεις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ιδρύει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ιδρύουμε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ιδρύετε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ιδρύουν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061C6" w14:textId="77777777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ίδρυα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ίδρυες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ίδρυε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ιδρύαμε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ιδρύατε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ίδρυαν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39C8F" w14:textId="77777777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ίδρυσα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ίδρυσες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ίδρυσε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ιδρύσαμε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ιδρύσατε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ίδρυσαν</w:t>
            </w:r>
          </w:p>
        </w:tc>
      </w:tr>
    </w:tbl>
    <w:p w14:paraId="716206F1" w14:textId="19FD5595" w:rsidR="00743ED3" w:rsidRPr="00F94956" w:rsidRDefault="00743ED3" w:rsidP="00F94956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τα παραδείγματα παρατηρούμε ότι:</w:t>
      </w:r>
    </w:p>
    <w:p w14:paraId="58B1483B" w14:textId="320F37B2" w:rsidR="00743ED3" w:rsidRDefault="00743ED3" w:rsidP="00F94956">
      <w:pPr>
        <w:pStyle w:val="a3"/>
        <w:numPr>
          <w:ilvl w:val="0"/>
          <w:numId w:val="1"/>
        </w:num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αύξηση μπαίνει μόνο όταν τονίζεται, π.χ. 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έ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πιανα,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έ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πιανες, 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έ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πιανε,  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έ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πιαναν,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ενώ χάνεται όταν δεν τονίζεται, π.χ. πιάναμε, πιάνατε.</w:t>
      </w:r>
    </w:p>
    <w:p w14:paraId="242CE2DE" w14:textId="350A3681" w:rsidR="00743ED3" w:rsidRDefault="00743ED3" w:rsidP="00F94956">
      <w:pPr>
        <w:pStyle w:val="a3"/>
        <w:numPr>
          <w:ilvl w:val="0"/>
          <w:numId w:val="1"/>
        </w:num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956">
        <w:rPr>
          <w:rFonts w:ascii="Times New Roman" w:eastAsia="Times New Roman" w:hAnsi="Times New Roman" w:cs="Times New Roman"/>
          <w:color w:val="7030A0"/>
          <w:sz w:val="24"/>
          <w:szCs w:val="24"/>
          <w:lang w:eastAsia="el-GR"/>
        </w:rPr>
        <w:t xml:space="preserve"> 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 αύξηση μπαίνει όταν το ρήμα αρχίζει από σύμφωνο (πιάνω), </w:t>
      </w:r>
      <w:r w:rsidRPr="00F9495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l-GR"/>
        </w:rPr>
        <w:t xml:space="preserve"> 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ενώ δεν μπαίνει όταν το ρήμα αρχίζει από φωνήεν ή δίψηφο (</w:t>
      </w:r>
      <w:proofErr w:type="spellStart"/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αυ</w:t>
      </w:r>
      <w:proofErr w:type="spellEnd"/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ευ κ.τ.λ.), π.χ. ιδρύω &gt; ίδρυα, εύχομαι &gt; ευχόμουν(α), αισθάνομαι &gt; αισθανόμουν(α).</w:t>
      </w:r>
    </w:p>
    <w:p w14:paraId="29E98471" w14:textId="77777777" w:rsidR="00F94956" w:rsidRDefault="00743ED3" w:rsidP="00F94956">
      <w:pPr>
        <w:pStyle w:val="a3"/>
        <w:numPr>
          <w:ilvl w:val="0"/>
          <w:numId w:val="1"/>
        </w:num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αύξηση βρίσκεται στην αρχή του ρήματος (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έ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πιανα, 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έ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πιασα) και λέγεται 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εξωτερική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αύξηση</w:t>
      </w:r>
    </w:p>
    <w:p w14:paraId="25FFF675" w14:textId="40F501CC" w:rsidR="00772FFD" w:rsidRPr="008E6BC9" w:rsidRDefault="00743ED3" w:rsidP="00F94956">
      <w:pPr>
        <w:pStyle w:val="a3"/>
        <w:numPr>
          <w:ilvl w:val="0"/>
          <w:numId w:val="1"/>
        </w:num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Όταν το ρήμα είναι σύνθετο (</w:t>
      </w:r>
      <w:r w:rsidR="008E6BC9" w:rsidRPr="00F9495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l-GR"/>
        </w:rPr>
        <w:t>διαγράφω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η αύξηση μπαίνει ανάμεσα στο α' και β΄ συνθετικό (</w:t>
      </w:r>
      <w:proofErr w:type="spellStart"/>
      <w:r w:rsidR="001E2193">
        <w:rPr>
          <w:rFonts w:ascii="Times New Roman" w:eastAsia="Times New Roman" w:hAnsi="Times New Roman" w:cs="Times New Roman"/>
          <w:color w:val="7030A0"/>
          <w:sz w:val="24"/>
          <w:szCs w:val="24"/>
          <w:lang w:eastAsia="el-GR"/>
        </w:rPr>
        <w:t>δι</w:t>
      </w:r>
      <w:proofErr w:type="spellEnd"/>
      <w:r w:rsidR="001E2193">
        <w:rPr>
          <w:rFonts w:ascii="Times New Roman" w:eastAsia="Times New Roman" w:hAnsi="Times New Roman" w:cs="Times New Roman"/>
          <w:color w:val="7030A0"/>
          <w:sz w:val="24"/>
          <w:szCs w:val="24"/>
          <w:lang w:eastAsia="el-GR"/>
        </w:rPr>
        <w:t>-έγραφα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). Στην περίπτωση αυτή η αύξηση ονομάζεται 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εσωτερική αύξηση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</w:t>
      </w:r>
    </w:p>
    <w:tbl>
      <w:tblPr>
        <w:tblW w:w="69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2361"/>
        <w:gridCol w:w="2131"/>
      </w:tblGrid>
      <w:tr w:rsidR="00743ED3" w:rsidRPr="00F94956" w14:paraId="4297EDF4" w14:textId="77777777" w:rsidTr="00772FFD">
        <w:trPr>
          <w:trHeight w:val="2248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CDE8AAB" w14:textId="7F5529B0" w:rsidR="008E6BC9" w:rsidRDefault="001E219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E21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ενεστώτας</w:t>
            </w:r>
          </w:p>
          <w:p w14:paraId="6DCEAB89" w14:textId="6E17A9EB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διαγράφω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διαγράφεις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διαγράφει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διαγράφουμε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διαγράφετε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διαγράφουν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6276D" w14:textId="71E52130" w:rsidR="008E6BC9" w:rsidRDefault="001E219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E21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παρατατικός</w:t>
            </w:r>
          </w:p>
          <w:p w14:paraId="2C978C73" w14:textId="207A83FC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γραφα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γραφες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διαγράφαμε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διαγράφατε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γραφαν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83685" w14:textId="655CAD59" w:rsidR="008E6BC9" w:rsidRDefault="001E219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E21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αόριστος</w:t>
            </w:r>
          </w:p>
          <w:p w14:paraId="4CF3DDFC" w14:textId="2DC34203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γραψα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γραψες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γραψε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διαγράψαμε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διαγράψατε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γραψαν</w:t>
            </w:r>
          </w:p>
        </w:tc>
      </w:tr>
    </w:tbl>
    <w:p w14:paraId="7278C109" w14:textId="77777777" w:rsidR="00772FFD" w:rsidRPr="00F94956" w:rsidRDefault="00772FFD" w:rsidP="00F94956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14:paraId="18D44E90" w14:textId="28C6F062" w:rsidR="00743ED3" w:rsidRPr="00F94956" w:rsidRDefault="00743ED3" w:rsidP="008E6BC9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Προσοχή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Η αύξηση μπαίνει μόνο στην οριστική και χάνεται στις άλλες εγκλίσεις. </w:t>
      </w:r>
      <w:r w:rsidRPr="001E219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Πολύ συχνά ακούμε αντί του σωστού τύπου της προστακτικής διάγραψε, τον τύπο διέγραψε</w:t>
      </w:r>
      <w:r w:rsidRPr="00F94956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el-GR"/>
        </w:rPr>
        <w:t>.</w:t>
      </w:r>
    </w:p>
    <w:tbl>
      <w:tblPr>
        <w:tblW w:w="48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1816"/>
        <w:gridCol w:w="1481"/>
      </w:tblGrid>
      <w:tr w:rsidR="00772FFD" w:rsidRPr="00F94956" w14:paraId="3C77C797" w14:textId="77777777" w:rsidTr="008E6BC9">
        <w:trPr>
          <w:jc w:val="center"/>
        </w:trPr>
        <w:tc>
          <w:tcPr>
            <w:tcW w:w="0" w:type="auto"/>
            <w:gridSpan w:val="3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BCF5835" w14:textId="77777777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  <w:lang w:eastAsia="el-GR"/>
              </w:rPr>
            </w:pPr>
            <w:r w:rsidRPr="001E219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αόριστος</w:t>
            </w:r>
          </w:p>
        </w:tc>
      </w:tr>
      <w:tr w:rsidR="00743ED3" w:rsidRPr="00F94956" w14:paraId="6A4BB76E" w14:textId="77777777" w:rsidTr="008E6BC9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A30B9A1" w14:textId="77777777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E4429" w14:textId="77777777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9973C" w14:textId="77777777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προστακτική</w:t>
            </w:r>
          </w:p>
        </w:tc>
      </w:tr>
      <w:tr w:rsidR="00743ED3" w:rsidRPr="00F94956" w14:paraId="73197241" w14:textId="77777777" w:rsidTr="008E6BC9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5C8E09B" w14:textId="77777777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γραψα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γραψες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γραψε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διαγράψαμε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διαγράψατε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γραψαν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D9EDC" w14:textId="77777777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 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γράψω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να 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γράψεις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να 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γράψει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να 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γράψουμε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να 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γράψετε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να 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γράψουν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41DD6" w14:textId="77777777" w:rsidR="00743ED3" w:rsidRPr="00F94956" w:rsidRDefault="00743ED3" w:rsidP="00F94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ά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γραψε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 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 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διαγρ</w:t>
            </w:r>
            <w:r w:rsidRPr="00F9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ά</w:t>
            </w:r>
            <w:r w:rsidRPr="00F949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ψτε</w:t>
            </w:r>
          </w:p>
        </w:tc>
      </w:tr>
    </w:tbl>
    <w:p w14:paraId="4BF0C4CB" w14:textId="31FF70B5" w:rsidR="00743ED3" w:rsidRPr="00F94956" w:rsidRDefault="00743ED3" w:rsidP="008E6BC9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4CE5D445" w14:textId="77777777" w:rsidR="001E2193" w:rsidRDefault="001E2193" w:rsidP="008E6BC9">
      <w:pPr>
        <w:spacing w:after="0" w:line="36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l-GR"/>
        </w:rPr>
      </w:pPr>
      <w:bookmarkStart w:id="0" w:name="2"/>
      <w:bookmarkEnd w:id="0"/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l-GR"/>
        </w:rPr>
        <w:t>ΕΞΑΙΡΕΣΕΙΣ</w:t>
      </w:r>
    </w:p>
    <w:p w14:paraId="1BFE8D9D" w14:textId="77777777" w:rsidR="001E2193" w:rsidRDefault="001E2193" w:rsidP="008E6BC9">
      <w:pPr>
        <w:spacing w:after="0" w:line="36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el-GR"/>
        </w:rPr>
      </w:pPr>
    </w:p>
    <w:p w14:paraId="095E5912" w14:textId="280D2985" w:rsidR="00772FFD" w:rsidRDefault="00743ED3" w:rsidP="008E6BC9">
      <w:pPr>
        <w:spacing w:after="0" w:line="36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E219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α)</w:t>
      </w:r>
      <w:r w:rsidRPr="001E2193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 ρήματα που αρχίζουν από σύμφωνο</w:t>
      </w:r>
      <w:r w:rsidR="008E6BC9" w:rsidRPr="001E2193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.</w:t>
      </w:r>
      <w:r w:rsidRPr="001E2193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 </w:t>
      </w:r>
      <w:r w:rsidR="008E6BC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πάρχουν μερικά ρήματα που παίρνουν -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ή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 ως αύξηση</w:t>
      </w:r>
      <w:r w:rsidR="008E6BC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θέλω &gt; 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ή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θελα, ξέρω &gt; 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ή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ξερα, πίνω &gt; 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ή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πια, βρίσκω &gt; έβρισκα ή 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ή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βρα </w:t>
      </w:r>
    </w:p>
    <w:p w14:paraId="5D7BD43B" w14:textId="77777777" w:rsidR="001E2193" w:rsidRPr="00F94956" w:rsidRDefault="001E2193" w:rsidP="008E6BC9">
      <w:pPr>
        <w:spacing w:after="0" w:line="36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1820CAE0" w14:textId="2523EBBE" w:rsidR="00743ED3" w:rsidRPr="00F94956" w:rsidRDefault="00743ED3" w:rsidP="008E6BC9">
      <w:pPr>
        <w:spacing w:after="0" w:line="36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E219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l-GR"/>
        </w:rPr>
        <w:t>β)</w:t>
      </w:r>
      <w:r w:rsidRPr="001E2193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> ρήματα που αρχίζουν από φωνήε</w:t>
      </w:r>
      <w:r w:rsidR="008E6BC9" w:rsidRPr="001E2193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t xml:space="preserve">ν: 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έχω &gt; 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εί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χα, έρχομαι &gt; 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ή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ρθα, είμαι &gt; 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ή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μουν και το ρήμα </w:t>
      </w:r>
      <w:r w:rsidRPr="00F94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υπάρχω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που παίρνει εσωτερικά αύξηση: υπάρχω &gt; υπ</w:t>
      </w:r>
      <w:r w:rsidRPr="00F94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ή</w:t>
      </w: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ρχα.</w:t>
      </w:r>
    </w:p>
    <w:p w14:paraId="3D13B204" w14:textId="77777777" w:rsidR="00743ED3" w:rsidRPr="00F94956" w:rsidRDefault="00743ED3" w:rsidP="00F94956">
      <w:pPr>
        <w:spacing w:after="0" w:line="360" w:lineRule="auto"/>
        <w:ind w:left="75" w:right="7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14:paraId="37A11799" w14:textId="77777777" w:rsidR="00743ED3" w:rsidRPr="00F94956" w:rsidRDefault="00743ED3" w:rsidP="00F94956">
      <w:pPr>
        <w:spacing w:after="0" w:line="360" w:lineRule="auto"/>
        <w:ind w:left="75" w:right="7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9495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14:paraId="00D85695" w14:textId="77777777" w:rsidR="00600276" w:rsidRPr="00F94956" w:rsidRDefault="00600276" w:rsidP="00F949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0276" w:rsidRPr="00F949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C0C5D"/>
    <w:multiLevelType w:val="hybridMultilevel"/>
    <w:tmpl w:val="09067B40"/>
    <w:lvl w:ilvl="0" w:tplc="BDEC81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AD"/>
    <w:rsid w:val="001E2193"/>
    <w:rsid w:val="00247AD1"/>
    <w:rsid w:val="00600276"/>
    <w:rsid w:val="00743ED3"/>
    <w:rsid w:val="00772FFD"/>
    <w:rsid w:val="007E35AD"/>
    <w:rsid w:val="008E6BC9"/>
    <w:rsid w:val="00F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21BF"/>
  <w15:chartTrackingRefBased/>
  <w15:docId w15:val="{61244C39-2568-4AAC-8700-6F1B7F98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5</cp:revision>
  <dcterms:created xsi:type="dcterms:W3CDTF">2020-11-24T07:17:00Z</dcterms:created>
  <dcterms:modified xsi:type="dcterms:W3CDTF">2021-11-18T18:09:00Z</dcterms:modified>
</cp:coreProperties>
</file>