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C586" w14:textId="45CE48E7" w:rsidR="008F1C4B" w:rsidRPr="00FA02D7" w:rsidRDefault="008F1C4B" w:rsidP="00E548E8">
      <w:pPr>
        <w:pBdr>
          <w:bottom w:val="single" w:sz="4" w:space="1" w:color="auto"/>
        </w:pBdr>
        <w:jc w:val="center"/>
        <w:rPr>
          <w:b/>
          <w:bCs/>
        </w:rPr>
      </w:pPr>
      <w:r w:rsidRPr="00FA02D7">
        <w:rPr>
          <w:b/>
          <w:bCs/>
        </w:rPr>
        <w:t>ΕΝΟΤΗΤΑ 1</w:t>
      </w:r>
    </w:p>
    <w:p w14:paraId="15CF9366" w14:textId="77777777" w:rsidR="008F1C4B" w:rsidRDefault="008F1C4B" w:rsidP="00CF5511">
      <w:pPr>
        <w:jc w:val="center"/>
      </w:pPr>
    </w:p>
    <w:p w14:paraId="1E35651A" w14:textId="145707F4" w:rsidR="008E64E7" w:rsidRPr="00FA02D7" w:rsidRDefault="00CF5511" w:rsidP="00CF5511">
      <w:pPr>
        <w:jc w:val="center"/>
        <w:rPr>
          <w:b/>
          <w:bCs/>
          <w:color w:val="002060"/>
        </w:rPr>
      </w:pPr>
      <w:r w:rsidRPr="00FA02D7">
        <w:rPr>
          <w:b/>
          <w:bCs/>
          <w:color w:val="002060"/>
        </w:rPr>
        <w:t>ΥΠΟΚΕΙΜΕΝΟ</w:t>
      </w:r>
    </w:p>
    <w:p w14:paraId="69AF3C42" w14:textId="02A79AFA" w:rsidR="00CF5511" w:rsidRDefault="00CF5511" w:rsidP="00CF5511">
      <w:pPr>
        <w:jc w:val="center"/>
      </w:pPr>
    </w:p>
    <w:p w14:paraId="72F12AFB" w14:textId="6FD5E505" w:rsidR="00CF5511" w:rsidRDefault="00CF5511" w:rsidP="00CF5511">
      <w:r>
        <w:t>Το πρόσωπο, το ζώο, το πράγμα που ενεργεί, παθαίνει κάτι κλπ.</w:t>
      </w:r>
    </w:p>
    <w:p w14:paraId="7BBFDB36" w14:textId="0A49A420" w:rsidR="00CF5511" w:rsidRDefault="00CF5511" w:rsidP="00CF5511"/>
    <w:p w14:paraId="462A1CB1" w14:textId="42CE6F14" w:rsidR="00CF5511" w:rsidRPr="00FA02D7" w:rsidRDefault="00CF5511" w:rsidP="00CF5511">
      <w:pPr>
        <w:rPr>
          <w:b/>
          <w:bCs/>
          <w:color w:val="002060"/>
        </w:rPr>
      </w:pPr>
      <w:r w:rsidRPr="00FA02D7">
        <w:rPr>
          <w:b/>
          <w:bCs/>
          <w:color w:val="002060"/>
        </w:rPr>
        <w:t>ΜΟΡΦΕΣ ΥΠΟΚΕΙΜΕΝΟΥ</w:t>
      </w:r>
    </w:p>
    <w:p w14:paraId="048824C4" w14:textId="77777777" w:rsidR="00CF5511" w:rsidRDefault="00CF5511" w:rsidP="00CF5511"/>
    <w:p w14:paraId="2CEE5363" w14:textId="75F72627" w:rsidR="00CF5511" w:rsidRPr="00FA02D7" w:rsidRDefault="00CF5511" w:rsidP="00CF5511">
      <w:pPr>
        <w:rPr>
          <w:b/>
          <w:bCs/>
          <w:color w:val="C00000"/>
        </w:rPr>
      </w:pPr>
      <w:r w:rsidRPr="00FA02D7">
        <w:rPr>
          <w:b/>
          <w:bCs/>
          <w:color w:val="C00000"/>
        </w:rPr>
        <w:t>Στα προσωπικά ρήματα</w:t>
      </w:r>
    </w:p>
    <w:p w14:paraId="78105680" w14:textId="1A77495F" w:rsidR="00CF5511" w:rsidRDefault="00CF5511" w:rsidP="00CF5511">
      <w:pPr>
        <w:pStyle w:val="a3"/>
        <w:numPr>
          <w:ilvl w:val="0"/>
          <w:numId w:val="1"/>
        </w:numPr>
      </w:pPr>
      <w:r w:rsidRPr="00E548E8">
        <w:rPr>
          <w:b/>
          <w:bCs/>
          <w:color w:val="00B050"/>
        </w:rPr>
        <w:t>Ουσιαστικό</w:t>
      </w:r>
      <w:r>
        <w:t xml:space="preserve">: </w:t>
      </w:r>
      <w:r w:rsidRPr="00FE24B7">
        <w:rPr>
          <w:b/>
          <w:bCs/>
        </w:rPr>
        <w:t xml:space="preserve">Η Μαρία </w:t>
      </w:r>
      <w:r w:rsidRPr="00FE24B7">
        <w:t>βλέπει τηλεόραση</w:t>
      </w:r>
      <w:r>
        <w:t>.</w:t>
      </w:r>
    </w:p>
    <w:p w14:paraId="7D88FF19" w14:textId="6857211C" w:rsidR="00CF5511" w:rsidRDefault="00CF5511" w:rsidP="00CF5511">
      <w:pPr>
        <w:pStyle w:val="a3"/>
        <w:numPr>
          <w:ilvl w:val="0"/>
          <w:numId w:val="1"/>
        </w:numPr>
      </w:pPr>
      <w:r w:rsidRPr="00E548E8">
        <w:rPr>
          <w:b/>
          <w:bCs/>
          <w:color w:val="00B050"/>
        </w:rPr>
        <w:t>Αντωνυμία</w:t>
      </w:r>
      <w:r>
        <w:t xml:space="preserve">: </w:t>
      </w:r>
      <w:r w:rsidRPr="00FE24B7">
        <w:rPr>
          <w:b/>
          <w:bCs/>
        </w:rPr>
        <w:t xml:space="preserve">Εκείνος </w:t>
      </w:r>
      <w:r w:rsidRPr="00FE24B7">
        <w:t>την παρακολουθούσε αμίλητος</w:t>
      </w:r>
      <w:r>
        <w:t>.</w:t>
      </w:r>
    </w:p>
    <w:p w14:paraId="719E0CAE" w14:textId="1B3A981A" w:rsidR="00CF5511" w:rsidRDefault="00CF5511" w:rsidP="00CF5511">
      <w:pPr>
        <w:pStyle w:val="a3"/>
        <w:numPr>
          <w:ilvl w:val="0"/>
          <w:numId w:val="1"/>
        </w:numPr>
      </w:pPr>
      <w:r w:rsidRPr="00E548E8">
        <w:rPr>
          <w:b/>
          <w:bCs/>
          <w:color w:val="00B050"/>
        </w:rPr>
        <w:t>Επίθετο</w:t>
      </w:r>
      <w:r>
        <w:t xml:space="preserve">: </w:t>
      </w:r>
      <w:r w:rsidRPr="00FE24B7">
        <w:rPr>
          <w:b/>
          <w:bCs/>
        </w:rPr>
        <w:t xml:space="preserve">Οι νέοι </w:t>
      </w:r>
      <w:r w:rsidRPr="00FE24B7">
        <w:t>είναι τολμηροί</w:t>
      </w:r>
      <w:r w:rsidRPr="00FE24B7">
        <w:rPr>
          <w:b/>
          <w:bCs/>
        </w:rPr>
        <w:t>.</w:t>
      </w:r>
    </w:p>
    <w:p w14:paraId="31E9EBAC" w14:textId="5BFBB15B" w:rsidR="00CF5511" w:rsidRDefault="00CF5511" w:rsidP="00CF5511">
      <w:pPr>
        <w:pStyle w:val="a3"/>
        <w:numPr>
          <w:ilvl w:val="0"/>
          <w:numId w:val="1"/>
        </w:numPr>
      </w:pPr>
      <w:r w:rsidRPr="00E548E8">
        <w:rPr>
          <w:b/>
          <w:bCs/>
          <w:color w:val="00B050"/>
        </w:rPr>
        <w:t>Μετοχή</w:t>
      </w:r>
      <w:r>
        <w:t xml:space="preserve">: </w:t>
      </w:r>
      <w:r w:rsidRPr="00FE24B7">
        <w:rPr>
          <w:b/>
          <w:bCs/>
        </w:rPr>
        <w:t xml:space="preserve">Ο πεινασμένος </w:t>
      </w:r>
      <w:r w:rsidRPr="00FE24B7">
        <w:t>καρβέλια ονειρεύεται</w:t>
      </w:r>
      <w:r>
        <w:t>.</w:t>
      </w:r>
    </w:p>
    <w:p w14:paraId="61CFD19D" w14:textId="3B1F836A" w:rsidR="00CF5511" w:rsidRPr="00FE24B7" w:rsidRDefault="00CF5511" w:rsidP="00CF5511">
      <w:pPr>
        <w:pStyle w:val="a3"/>
        <w:numPr>
          <w:ilvl w:val="0"/>
          <w:numId w:val="1"/>
        </w:numPr>
        <w:rPr>
          <w:b/>
          <w:bCs/>
        </w:rPr>
      </w:pPr>
      <w:r w:rsidRPr="00E548E8">
        <w:rPr>
          <w:b/>
          <w:bCs/>
          <w:color w:val="00B050"/>
        </w:rPr>
        <w:t>Δευτερεύουσα πρόταση με άρθρο</w:t>
      </w:r>
      <w:r w:rsidRPr="00E548E8">
        <w:rPr>
          <w:color w:val="00B050"/>
        </w:rPr>
        <w:t xml:space="preserve"> </w:t>
      </w:r>
      <w:r>
        <w:t>(ισοδυναμεί με όνομα</w:t>
      </w:r>
      <w:r w:rsidR="00C03BB1">
        <w:t xml:space="preserve">): </w:t>
      </w:r>
      <w:r w:rsidR="00C03BB1" w:rsidRPr="00FE24B7">
        <w:rPr>
          <w:b/>
          <w:bCs/>
        </w:rPr>
        <w:t>Το ότι είπες ψέματα με στενοχώρησε.</w:t>
      </w:r>
    </w:p>
    <w:p w14:paraId="43013C92" w14:textId="6C0C41F3" w:rsidR="00FC5195" w:rsidRPr="00FE24B7" w:rsidRDefault="00FC5195" w:rsidP="00CF5511">
      <w:pPr>
        <w:pStyle w:val="a3"/>
        <w:numPr>
          <w:ilvl w:val="0"/>
          <w:numId w:val="1"/>
        </w:numPr>
        <w:rPr>
          <w:b/>
          <w:bCs/>
        </w:rPr>
      </w:pPr>
      <w:r w:rsidRPr="00E548E8">
        <w:rPr>
          <w:b/>
          <w:bCs/>
          <w:color w:val="00B050"/>
        </w:rPr>
        <w:t>Δευτερεύουσα αναφορική ονοματική πρόταση</w:t>
      </w:r>
      <w:r>
        <w:t xml:space="preserve">: </w:t>
      </w:r>
      <w:r w:rsidRPr="00FE24B7">
        <w:rPr>
          <w:b/>
          <w:bCs/>
        </w:rPr>
        <w:t xml:space="preserve">Όποιος θυμάται την ιστορία </w:t>
      </w:r>
      <w:r w:rsidRPr="00FE24B7">
        <w:t>να τη διηγηθεί</w:t>
      </w:r>
      <w:r w:rsidRPr="00FE24B7">
        <w:rPr>
          <w:b/>
          <w:bCs/>
        </w:rPr>
        <w:t>.</w:t>
      </w:r>
    </w:p>
    <w:p w14:paraId="502CEEA8" w14:textId="1A7AB8BD" w:rsidR="00C03BB1" w:rsidRPr="00FE24B7" w:rsidRDefault="00C03BB1" w:rsidP="00CF5511">
      <w:pPr>
        <w:pStyle w:val="a3"/>
        <w:numPr>
          <w:ilvl w:val="0"/>
          <w:numId w:val="1"/>
        </w:numPr>
        <w:rPr>
          <w:b/>
          <w:bCs/>
        </w:rPr>
      </w:pPr>
      <w:r w:rsidRPr="00E548E8">
        <w:rPr>
          <w:b/>
          <w:bCs/>
          <w:color w:val="00B050"/>
        </w:rPr>
        <w:t>Άλλα μέρη του λόγου ή φράσεις με άρθρο</w:t>
      </w:r>
      <w:r>
        <w:t xml:space="preserve">: Δεν τον απασχολεί καθόλου </w:t>
      </w:r>
      <w:r w:rsidRPr="00FE24B7">
        <w:rPr>
          <w:b/>
          <w:bCs/>
        </w:rPr>
        <w:t>το αύριο.</w:t>
      </w:r>
    </w:p>
    <w:p w14:paraId="710DF92F" w14:textId="709B05D7" w:rsidR="00FA02D7" w:rsidRDefault="00FA02D7" w:rsidP="00FA02D7">
      <w:pPr>
        <w:pStyle w:val="a3"/>
      </w:pPr>
    </w:p>
    <w:p w14:paraId="2C02EEA8" w14:textId="210B36B0" w:rsidR="00996830" w:rsidRDefault="00FA02D7" w:rsidP="00996830">
      <w:r w:rsidRPr="00FA02D7">
        <w:rPr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FF1A4" wp14:editId="5D2F88B9">
                <wp:simplePos x="0" y="0"/>
                <wp:positionH relativeFrom="column">
                  <wp:posOffset>3187700</wp:posOffset>
                </wp:positionH>
                <wp:positionV relativeFrom="paragraph">
                  <wp:posOffset>19050</wp:posOffset>
                </wp:positionV>
                <wp:extent cx="133350" cy="158750"/>
                <wp:effectExtent l="0" t="19050" r="38100" b="31750"/>
                <wp:wrapNone/>
                <wp:docPr id="2" name="Βέλος: Δεξι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87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5636D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2" o:spid="_x0000_s1026" type="#_x0000_t13" style="position:absolute;margin-left:251pt;margin-top:1.5pt;width:10.5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" adj="10800" fillcolor="#4472c4" strokecolor="#2f528f" strokeweight="1pt"/>
            </w:pict>
          </mc:Fallback>
        </mc:AlternateContent>
      </w:r>
      <w:r w:rsidR="00996830" w:rsidRPr="00FA02D7">
        <w:rPr>
          <w:b/>
          <w:bCs/>
          <w:color w:val="C00000"/>
        </w:rPr>
        <w:t>Στα απρόσωπα ρήματα ή απρόσωπες εκφράσεις</w:t>
      </w:r>
      <w:r w:rsidR="00996830" w:rsidRPr="00FA02D7">
        <w:rPr>
          <w:color w:val="C00000"/>
        </w:rPr>
        <w:t xml:space="preserve"> </w:t>
      </w:r>
      <w:r w:rsidRPr="00FA02D7">
        <w:rPr>
          <w:color w:val="C00000"/>
        </w:rPr>
        <w:t xml:space="preserve">     </w:t>
      </w:r>
      <w:r w:rsidR="00996830">
        <w:t>το υποκείμενο είναι δευτερεύουσα πρόταση</w:t>
      </w:r>
      <w:r w:rsidR="00FC5195">
        <w:t>, χωρίς άρθρο (ειδική, βουλητική, πλάγια ερωτηματική)</w:t>
      </w:r>
    </w:p>
    <w:p w14:paraId="061C98FE" w14:textId="7ABCFCD7" w:rsidR="00FC5195" w:rsidRDefault="00FC5195" w:rsidP="00FC5195">
      <w:pPr>
        <w:pStyle w:val="a3"/>
        <w:numPr>
          <w:ilvl w:val="0"/>
          <w:numId w:val="2"/>
        </w:numPr>
      </w:pPr>
      <w:r>
        <w:t xml:space="preserve">Είναι φανερό </w:t>
      </w:r>
      <w:r w:rsidRPr="00FE24B7">
        <w:rPr>
          <w:b/>
          <w:bCs/>
        </w:rPr>
        <w:t>ότι δεν ξέρει τίποτα</w:t>
      </w:r>
      <w:r>
        <w:t>.</w:t>
      </w:r>
    </w:p>
    <w:p w14:paraId="3F3CBF5D" w14:textId="2D4AEEE8" w:rsidR="00FC5195" w:rsidRDefault="00FC5195" w:rsidP="00FC5195">
      <w:pPr>
        <w:pStyle w:val="a3"/>
        <w:numPr>
          <w:ilvl w:val="0"/>
          <w:numId w:val="2"/>
        </w:numPr>
      </w:pPr>
      <w:r>
        <w:t xml:space="preserve">Απαγορεύεται </w:t>
      </w:r>
      <w:r w:rsidRPr="00FE24B7">
        <w:rPr>
          <w:b/>
          <w:bCs/>
        </w:rPr>
        <w:t>να καπνίζετε</w:t>
      </w:r>
      <w:r>
        <w:t>.</w:t>
      </w:r>
    </w:p>
    <w:p w14:paraId="2EBBF5DA" w14:textId="401D7EB4" w:rsidR="00FC5195" w:rsidRDefault="00FC5195" w:rsidP="00FC5195">
      <w:pPr>
        <w:pStyle w:val="a3"/>
        <w:numPr>
          <w:ilvl w:val="0"/>
          <w:numId w:val="2"/>
        </w:numPr>
      </w:pPr>
      <w:r>
        <w:t xml:space="preserve">Είναι άξιο απορίας </w:t>
      </w:r>
      <w:r w:rsidRPr="00FE24B7">
        <w:rPr>
          <w:b/>
          <w:bCs/>
        </w:rPr>
        <w:t>πώς το ξέχασες</w:t>
      </w:r>
      <w:r>
        <w:t>.</w:t>
      </w:r>
    </w:p>
    <w:p w14:paraId="46929855" w14:textId="6F67366C" w:rsidR="00FA02D7" w:rsidRDefault="00FA02D7" w:rsidP="00FA02D7"/>
    <w:p w14:paraId="659FC831" w14:textId="796E45FE" w:rsidR="00FA02D7" w:rsidRDefault="00FA02D7" w:rsidP="00FA02D7">
      <w:r w:rsidRPr="00FA02D7">
        <w:rPr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DE737" wp14:editId="19E52856">
                <wp:simplePos x="0" y="0"/>
                <wp:positionH relativeFrom="column">
                  <wp:posOffset>4578350</wp:posOffset>
                </wp:positionH>
                <wp:positionV relativeFrom="paragraph">
                  <wp:posOffset>23495</wp:posOffset>
                </wp:positionV>
                <wp:extent cx="133350" cy="158750"/>
                <wp:effectExtent l="0" t="19050" r="38100" b="31750"/>
                <wp:wrapNone/>
                <wp:docPr id="1" name="Βέλος: Δεξι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3751C" id="Βέλος: Δεξιό 1" o:spid="_x0000_s1026" type="#_x0000_t13" style="position:absolute;margin-left:360.5pt;margin-top:1.85pt;width:10.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" adj="10800" fillcolor="#4472c4 [3204]" strokecolor="#1f3763 [1604]" strokeweight="1pt"/>
            </w:pict>
          </mc:Fallback>
        </mc:AlternateContent>
      </w:r>
      <w:r w:rsidRPr="00FA02D7">
        <w:rPr>
          <w:b/>
          <w:bCs/>
          <w:color w:val="C00000"/>
        </w:rPr>
        <w:t>Στα ρήματα που δηλώνουν φυσικά φαινόμενα</w:t>
      </w:r>
      <w:r w:rsidRPr="00FA02D7">
        <w:rPr>
          <w:color w:val="C00000"/>
        </w:rPr>
        <w:t xml:space="preserve"> </w:t>
      </w:r>
      <w:r>
        <w:t xml:space="preserve">(βρέχει, βραδιάζει </w:t>
      </w:r>
      <w:r w:rsidR="00000846">
        <w:t>κλπ.</w:t>
      </w:r>
      <w:r>
        <w:t xml:space="preserve">)       το υποκείμενο </w:t>
      </w:r>
      <w:r w:rsidR="00AE01FF">
        <w:t xml:space="preserve">είναι </w:t>
      </w:r>
      <w:r>
        <w:t>απροσδιόριστο (ο θεός, ο ουρανός, η μέρα …)</w:t>
      </w:r>
    </w:p>
    <w:p w14:paraId="062BA2F1" w14:textId="77777777" w:rsidR="007D2EF2" w:rsidRDefault="007D2EF2" w:rsidP="00FA02D7"/>
    <w:p w14:paraId="36C55694" w14:textId="41A1C6AF" w:rsidR="00996830" w:rsidRPr="00E548E8" w:rsidRDefault="007D2EF2" w:rsidP="00996830">
      <w:pPr>
        <w:rPr>
          <w:b/>
          <w:bCs/>
          <w:color w:val="002060"/>
        </w:rPr>
      </w:pPr>
      <w:r w:rsidRPr="00E548E8">
        <w:rPr>
          <w:b/>
          <w:bCs/>
          <w:color w:val="002060"/>
        </w:rPr>
        <w:t xml:space="preserve"> Π</w:t>
      </w:r>
      <w:r w:rsidR="00E548E8" w:rsidRPr="00E548E8">
        <w:rPr>
          <w:b/>
          <w:bCs/>
          <w:color w:val="002060"/>
        </w:rPr>
        <w:t>ΑΡΑΛΕΙΨΗ ΥΠΟΚΕΙΜΕΝΟΥ</w:t>
      </w:r>
    </w:p>
    <w:p w14:paraId="40E822C0" w14:textId="655F4954" w:rsidR="007D2EF2" w:rsidRDefault="007D2EF2" w:rsidP="007D2EF2">
      <w:pPr>
        <w:pStyle w:val="a3"/>
        <w:numPr>
          <w:ilvl w:val="0"/>
          <w:numId w:val="3"/>
        </w:numPr>
      </w:pPr>
      <w:r>
        <w:t>Όταν είναι α</w:t>
      </w:r>
      <w:r w:rsidR="00532ACC">
        <w:rPr>
          <w:rFonts w:cs="Times New Roman"/>
        </w:rPr>
        <w:t>'</w:t>
      </w:r>
      <w:r>
        <w:t>, β</w:t>
      </w:r>
      <w:r w:rsidR="00532ACC">
        <w:rPr>
          <w:rFonts w:cs="Times New Roman"/>
        </w:rPr>
        <w:t>'</w:t>
      </w:r>
      <w:r>
        <w:t xml:space="preserve"> προσώπου</w:t>
      </w:r>
    </w:p>
    <w:p w14:paraId="2012C2F9" w14:textId="6468063C" w:rsidR="007D2EF2" w:rsidRDefault="007D2EF2" w:rsidP="007D2EF2">
      <w:pPr>
        <w:pStyle w:val="a3"/>
        <w:numPr>
          <w:ilvl w:val="0"/>
          <w:numId w:val="3"/>
        </w:numPr>
      </w:pPr>
      <w:r>
        <w:t xml:space="preserve">Όταν εννοείται από τα </w:t>
      </w:r>
      <w:proofErr w:type="spellStart"/>
      <w:r>
        <w:t>συμφραζόμενα</w:t>
      </w:r>
      <w:proofErr w:type="spellEnd"/>
    </w:p>
    <w:p w14:paraId="05C42A0E" w14:textId="257B0445" w:rsidR="007D2EF2" w:rsidRDefault="007D2EF2" w:rsidP="007D2EF2">
      <w:pPr>
        <w:pStyle w:val="a3"/>
        <w:numPr>
          <w:ilvl w:val="0"/>
          <w:numId w:val="3"/>
        </w:numPr>
      </w:pPr>
      <w:r>
        <w:t>Όταν αναφέρεται σε μία γενική έννοια, π.χ. οι άνθρωποι</w:t>
      </w:r>
    </w:p>
    <w:p w14:paraId="7B5F905F" w14:textId="0C6AF5C8" w:rsidR="007D2EF2" w:rsidRDefault="007D2EF2" w:rsidP="007D2EF2">
      <w:pPr>
        <w:pStyle w:val="a3"/>
        <w:numPr>
          <w:ilvl w:val="0"/>
          <w:numId w:val="3"/>
        </w:numPr>
      </w:pPr>
      <w:r>
        <w:lastRenderedPageBreak/>
        <w:t>Όταν το ρήμα δηλώνει φυσικό φαινόμενο</w:t>
      </w:r>
    </w:p>
    <w:p w14:paraId="7E63B0CD" w14:textId="3E0B4E9B" w:rsidR="006C4F01" w:rsidRDefault="006C4F01" w:rsidP="006C4F01"/>
    <w:p w14:paraId="23F15257" w14:textId="5A0A3EA1" w:rsidR="006C4F01" w:rsidRDefault="006C4F01" w:rsidP="006C4F01">
      <w:r w:rsidRPr="00E548E8">
        <w:rPr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05551" wp14:editId="23D7A6E6">
                <wp:simplePos x="0" y="0"/>
                <wp:positionH relativeFrom="column">
                  <wp:posOffset>3143250</wp:posOffset>
                </wp:positionH>
                <wp:positionV relativeFrom="paragraph">
                  <wp:posOffset>25400</wp:posOffset>
                </wp:positionV>
                <wp:extent cx="133350" cy="158750"/>
                <wp:effectExtent l="0" t="19050" r="38100" b="31750"/>
                <wp:wrapNone/>
                <wp:docPr id="3" name="Βέλος: Δεξι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87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E6785" id="Βέλος: Δεξιό 3" o:spid="_x0000_s1026" type="#_x0000_t13" style="position:absolute;margin-left:247.5pt;margin-top:2pt;width:10.5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" adj="10800" fillcolor="#4472c4" strokecolor="#2f528f" strokeweight="1pt"/>
            </w:pict>
          </mc:Fallback>
        </mc:AlternateContent>
      </w:r>
      <w:r w:rsidRPr="00E548E8">
        <w:rPr>
          <w:b/>
          <w:bCs/>
          <w:color w:val="002060"/>
        </w:rPr>
        <w:t>ΣΥΜΦΩΝΙΑ ΡΗΜΑΤΟΣ –ΥΠΟΚΕΙΜΕΝΟΥ</w:t>
      </w:r>
      <w:r w:rsidRPr="00E548E8">
        <w:rPr>
          <w:color w:val="002060"/>
        </w:rPr>
        <w:t xml:space="preserve">         </w:t>
      </w:r>
      <w:r>
        <w:t>σε πρόσωπο και αριθμό</w:t>
      </w:r>
    </w:p>
    <w:p w14:paraId="56118B57" w14:textId="7A1B752C" w:rsidR="006C4F01" w:rsidRDefault="006C4F01" w:rsidP="006C4F01"/>
    <w:p w14:paraId="0A6B20C2" w14:textId="6278EDDC" w:rsidR="006C4F01" w:rsidRDefault="006C4F01" w:rsidP="006C4F01">
      <w:pPr>
        <w:pStyle w:val="a3"/>
        <w:numPr>
          <w:ilvl w:val="0"/>
          <w:numId w:val="4"/>
        </w:numPr>
      </w:pPr>
      <w:r>
        <w:t>Όταν είναι περισσότερα τα υποκείμενα μπαίνει στο επικρατέστερο πρόσωπο (το α</w:t>
      </w:r>
      <w:r w:rsidR="00532ACC">
        <w:rPr>
          <w:rFonts w:cs="Times New Roman"/>
        </w:rPr>
        <w:t>'</w:t>
      </w:r>
      <w:r>
        <w:t xml:space="preserve"> του β</w:t>
      </w:r>
      <w:r w:rsidR="00532ACC">
        <w:rPr>
          <w:rFonts w:cs="Times New Roman"/>
        </w:rPr>
        <w:t>'</w:t>
      </w:r>
      <w:r>
        <w:t>, το β</w:t>
      </w:r>
      <w:r w:rsidR="00532ACC">
        <w:rPr>
          <w:rFonts w:cs="Times New Roman"/>
        </w:rPr>
        <w:t>'</w:t>
      </w:r>
      <w:r>
        <w:t xml:space="preserve"> του γ</w:t>
      </w:r>
      <w:r w:rsidR="00532ACC">
        <w:rPr>
          <w:rFonts w:cs="Times New Roman"/>
        </w:rPr>
        <w:t>'</w:t>
      </w:r>
      <w:r>
        <w:t>)</w:t>
      </w:r>
    </w:p>
    <w:p w14:paraId="318E1346" w14:textId="2E456568" w:rsidR="006C4F01" w:rsidRDefault="006C4F01" w:rsidP="006C4F01">
      <w:pPr>
        <w:pStyle w:val="a3"/>
        <w:numPr>
          <w:ilvl w:val="0"/>
          <w:numId w:val="4"/>
        </w:numPr>
      </w:pPr>
      <w:r>
        <w:t xml:space="preserve">Όταν είναι περιληπτικό το υποκείμενο, το ρήμα μπαίνει και στους δύο αριθμούς, π.χ. </w:t>
      </w:r>
      <w:r w:rsidRPr="00FE24B7">
        <w:rPr>
          <w:b/>
          <w:bCs/>
        </w:rPr>
        <w:t>Μια ομάδα ανθρώπων μιλούσε/ μιλούσαν</w:t>
      </w:r>
      <w:r>
        <w:t>.</w:t>
      </w:r>
    </w:p>
    <w:p w14:paraId="40CDE0A7" w14:textId="77777777" w:rsidR="006C4F01" w:rsidRDefault="006C4F01" w:rsidP="006C4F01"/>
    <w:sectPr w:rsidR="006C4F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95BE4"/>
    <w:multiLevelType w:val="hybridMultilevel"/>
    <w:tmpl w:val="92DC73F4"/>
    <w:lvl w:ilvl="0" w:tplc="ED0C8D4A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D24A5"/>
    <w:multiLevelType w:val="hybridMultilevel"/>
    <w:tmpl w:val="3BBE5986"/>
    <w:lvl w:ilvl="0" w:tplc="E9A88B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46958"/>
    <w:multiLevelType w:val="hybridMultilevel"/>
    <w:tmpl w:val="189C5D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E18A4"/>
    <w:multiLevelType w:val="hybridMultilevel"/>
    <w:tmpl w:val="5E9260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F0"/>
    <w:rsid w:val="00000846"/>
    <w:rsid w:val="00532ACC"/>
    <w:rsid w:val="006C4F01"/>
    <w:rsid w:val="007464F0"/>
    <w:rsid w:val="007D2EF2"/>
    <w:rsid w:val="008E64E7"/>
    <w:rsid w:val="008F1C4B"/>
    <w:rsid w:val="00996830"/>
    <w:rsid w:val="00AE01FF"/>
    <w:rsid w:val="00B2073B"/>
    <w:rsid w:val="00C03BB1"/>
    <w:rsid w:val="00CF5511"/>
    <w:rsid w:val="00E548E8"/>
    <w:rsid w:val="00FA02D7"/>
    <w:rsid w:val="00FC5195"/>
    <w:rsid w:val="00FE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586A"/>
  <w15:chartTrackingRefBased/>
  <w15:docId w15:val="{20EA43ED-20F4-41DD-AEB5-264C59F3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Stavridis-Nikolaidis Nikolaos</dc:creator>
  <cp:keywords/>
  <dc:description/>
  <cp:lastModifiedBy>Stavridis-Nikolaidis Nikolaos</cp:lastModifiedBy>
  <cp:revision>16</cp:revision>
  <dcterms:created xsi:type="dcterms:W3CDTF">2021-09-15T14:25:00Z</dcterms:created>
  <dcterms:modified xsi:type="dcterms:W3CDTF">2021-09-15T14:54:00Z</dcterms:modified>
</cp:coreProperties>
</file>