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C45E2" w14:textId="093EF688" w:rsidR="00F614C6" w:rsidRDefault="00F614C6" w:rsidP="00F614C6">
      <w:pPr>
        <w:pBdr>
          <w:bottom w:val="single" w:sz="4" w:space="1" w:color="auto"/>
        </w:pBdr>
        <w:jc w:val="center"/>
        <w:rPr>
          <w:b/>
          <w:bCs/>
        </w:rPr>
      </w:pPr>
      <w:r>
        <w:rPr>
          <w:b/>
          <w:bCs/>
        </w:rPr>
        <w:t>ΕΝΟΤΗΤΑ 4</w:t>
      </w:r>
    </w:p>
    <w:p w14:paraId="5D91FD64" w14:textId="77777777" w:rsidR="00F614C6" w:rsidRDefault="00F614C6" w:rsidP="00F614C6">
      <w:pPr>
        <w:jc w:val="center"/>
      </w:pPr>
    </w:p>
    <w:p w14:paraId="44B2BCC5" w14:textId="33DE73C1" w:rsidR="00F614C6" w:rsidRDefault="00F614C6" w:rsidP="00F614C6">
      <w:pPr>
        <w:jc w:val="center"/>
        <w:rPr>
          <w:b/>
          <w:bCs/>
          <w:color w:val="002060"/>
        </w:rPr>
      </w:pPr>
      <w:r>
        <w:rPr>
          <w:b/>
          <w:bCs/>
          <w:color w:val="002060"/>
        </w:rPr>
        <w:t>ΑΝΤ</w:t>
      </w:r>
      <w:r w:rsidR="004D22A7">
        <w:rPr>
          <w:b/>
          <w:bCs/>
          <w:color w:val="002060"/>
        </w:rPr>
        <w:t>Ι</w:t>
      </w:r>
      <w:r>
        <w:rPr>
          <w:b/>
          <w:bCs/>
          <w:color w:val="002060"/>
        </w:rPr>
        <w:t>ΚΕΙΜΕΝΟ</w:t>
      </w:r>
    </w:p>
    <w:p w14:paraId="1800AA6F" w14:textId="77777777" w:rsidR="00F614C6" w:rsidRDefault="00F614C6" w:rsidP="00F614C6">
      <w:pPr>
        <w:jc w:val="center"/>
      </w:pPr>
    </w:p>
    <w:p w14:paraId="6C972822" w14:textId="6C5B230C" w:rsidR="00F614C6" w:rsidRDefault="00F614C6" w:rsidP="00F614C6">
      <w:r>
        <w:t>Το πρόσωπο, το ζώο, το πράγμα στο οποίο μεταβαίνει η ενέργεια του υποκειμένου</w:t>
      </w:r>
    </w:p>
    <w:p w14:paraId="7DEB88F3" w14:textId="77777777" w:rsidR="00F614C6" w:rsidRDefault="00F614C6" w:rsidP="00F614C6"/>
    <w:p w14:paraId="4FF1C1FF" w14:textId="1B2D3FF7" w:rsidR="00F614C6" w:rsidRDefault="00F614C6" w:rsidP="00F614C6">
      <w:pPr>
        <w:rPr>
          <w:b/>
          <w:bCs/>
          <w:color w:val="002060"/>
        </w:rPr>
      </w:pPr>
      <w:r>
        <w:rPr>
          <w:b/>
          <w:bCs/>
          <w:color w:val="002060"/>
        </w:rPr>
        <w:t>ΜΟΡΦΕΣ ΑΝΤΙΚΕΙΜΕΝΟΥ</w:t>
      </w:r>
    </w:p>
    <w:p w14:paraId="08AC26E3" w14:textId="77777777" w:rsidR="00F614C6" w:rsidRDefault="00F614C6" w:rsidP="00F614C6"/>
    <w:p w14:paraId="2A68ED49" w14:textId="412B0D93" w:rsidR="00F614C6" w:rsidRDefault="00F614C6" w:rsidP="00F614C6">
      <w:pPr>
        <w:pStyle w:val="a3"/>
        <w:numPr>
          <w:ilvl w:val="0"/>
          <w:numId w:val="1"/>
        </w:numPr>
      </w:pPr>
      <w:r>
        <w:rPr>
          <w:b/>
          <w:bCs/>
          <w:color w:val="00B050"/>
        </w:rPr>
        <w:t>Ουσιαστικό</w:t>
      </w:r>
      <w:r>
        <w:t xml:space="preserve">: </w:t>
      </w:r>
      <w:r w:rsidRPr="00F614C6">
        <w:t>Ο Γιώργος</w:t>
      </w:r>
      <w:r>
        <w:rPr>
          <w:b/>
          <w:bCs/>
        </w:rPr>
        <w:t xml:space="preserve"> </w:t>
      </w:r>
      <w:r>
        <w:t xml:space="preserve">έλυσε </w:t>
      </w:r>
      <w:r w:rsidRPr="00F614C6">
        <w:rPr>
          <w:b/>
          <w:bCs/>
        </w:rPr>
        <w:t>την άσκηση</w:t>
      </w:r>
      <w:r>
        <w:t>.</w:t>
      </w:r>
    </w:p>
    <w:p w14:paraId="1663DD24" w14:textId="49A209DF" w:rsidR="00F614C6" w:rsidRDefault="00F614C6" w:rsidP="00F614C6">
      <w:pPr>
        <w:pStyle w:val="a3"/>
        <w:numPr>
          <w:ilvl w:val="0"/>
          <w:numId w:val="1"/>
        </w:numPr>
      </w:pPr>
      <w:r>
        <w:rPr>
          <w:b/>
          <w:bCs/>
          <w:color w:val="00B050"/>
        </w:rPr>
        <w:t>Αντωνυμία</w:t>
      </w:r>
      <w:r>
        <w:t xml:space="preserve">: </w:t>
      </w:r>
      <w:r w:rsidR="004D22A7">
        <w:rPr>
          <w:b/>
          <w:bCs/>
        </w:rPr>
        <w:t>Τη</w:t>
      </w:r>
      <w:r w:rsidR="001109CD">
        <w:rPr>
          <w:b/>
          <w:bCs/>
        </w:rPr>
        <w:t>ν</w:t>
      </w:r>
      <w:r>
        <w:rPr>
          <w:b/>
          <w:bCs/>
        </w:rPr>
        <w:t xml:space="preserve"> </w:t>
      </w:r>
      <w:r>
        <w:t>συναντήσαμε στο δρόμο.</w:t>
      </w:r>
    </w:p>
    <w:p w14:paraId="10277CD5" w14:textId="6DC6D984" w:rsidR="00F614C6" w:rsidRDefault="00F614C6" w:rsidP="00F614C6">
      <w:pPr>
        <w:pStyle w:val="a3"/>
        <w:numPr>
          <w:ilvl w:val="0"/>
          <w:numId w:val="1"/>
        </w:numPr>
      </w:pPr>
      <w:r>
        <w:rPr>
          <w:b/>
          <w:bCs/>
          <w:color w:val="00B050"/>
        </w:rPr>
        <w:t>Επίθετο</w:t>
      </w:r>
      <w:r>
        <w:t xml:space="preserve">: </w:t>
      </w:r>
      <w:r w:rsidRPr="00F614C6">
        <w:t>Οι δυνατοί</w:t>
      </w:r>
      <w:r>
        <w:rPr>
          <w:b/>
          <w:bCs/>
        </w:rPr>
        <w:t xml:space="preserve"> </w:t>
      </w:r>
      <w:r>
        <w:t xml:space="preserve">εκμεταλλεύονται </w:t>
      </w:r>
      <w:r w:rsidRPr="00F614C6">
        <w:rPr>
          <w:b/>
          <w:bCs/>
        </w:rPr>
        <w:t>τους αδύναμους</w:t>
      </w:r>
      <w:r>
        <w:rPr>
          <w:b/>
          <w:bCs/>
        </w:rPr>
        <w:t>.</w:t>
      </w:r>
    </w:p>
    <w:p w14:paraId="55ECA72F" w14:textId="226F21C6" w:rsidR="00F614C6" w:rsidRDefault="00F614C6" w:rsidP="00F614C6">
      <w:pPr>
        <w:pStyle w:val="a3"/>
        <w:numPr>
          <w:ilvl w:val="0"/>
          <w:numId w:val="1"/>
        </w:numPr>
      </w:pPr>
      <w:r>
        <w:rPr>
          <w:b/>
          <w:bCs/>
          <w:color w:val="00B050"/>
        </w:rPr>
        <w:t>Μετοχή</w:t>
      </w:r>
      <w:r>
        <w:t xml:space="preserve">: </w:t>
      </w:r>
      <w:r w:rsidR="00645026" w:rsidRPr="00645026">
        <w:t>Είδαμε</w:t>
      </w:r>
      <w:r w:rsidR="00645026">
        <w:rPr>
          <w:b/>
          <w:bCs/>
        </w:rPr>
        <w:t xml:space="preserve"> έναν</w:t>
      </w:r>
      <w:r>
        <w:rPr>
          <w:b/>
          <w:bCs/>
        </w:rPr>
        <w:t xml:space="preserve"> </w:t>
      </w:r>
      <w:r w:rsidR="00645026">
        <w:rPr>
          <w:b/>
          <w:bCs/>
        </w:rPr>
        <w:t xml:space="preserve">μεθυσμένο </w:t>
      </w:r>
      <w:r w:rsidR="00645026">
        <w:t>στον δρόμο</w:t>
      </w:r>
    </w:p>
    <w:p w14:paraId="708BA4FB" w14:textId="77777777" w:rsidR="00645026" w:rsidRPr="00645026" w:rsidRDefault="00F614C6" w:rsidP="00F614C6">
      <w:pPr>
        <w:pStyle w:val="a3"/>
        <w:numPr>
          <w:ilvl w:val="0"/>
          <w:numId w:val="1"/>
        </w:numPr>
        <w:rPr>
          <w:b/>
          <w:bCs/>
        </w:rPr>
      </w:pPr>
      <w:r>
        <w:rPr>
          <w:b/>
          <w:bCs/>
          <w:color w:val="00B050"/>
        </w:rPr>
        <w:t xml:space="preserve">Δευτερεύουσα πρόταση </w:t>
      </w:r>
      <w:r w:rsidR="00645026">
        <w:rPr>
          <w:b/>
          <w:bCs/>
          <w:color w:val="00B050"/>
        </w:rPr>
        <w:t>(</w:t>
      </w:r>
      <w:r>
        <w:rPr>
          <w:b/>
          <w:bCs/>
          <w:color w:val="00B050"/>
        </w:rPr>
        <w:t>με</w:t>
      </w:r>
      <w:r w:rsidR="00645026">
        <w:rPr>
          <w:b/>
          <w:bCs/>
          <w:color w:val="00B050"/>
        </w:rPr>
        <w:t xml:space="preserve"> ή χωρίς</w:t>
      </w:r>
      <w:r>
        <w:rPr>
          <w:b/>
          <w:bCs/>
          <w:color w:val="00B050"/>
        </w:rPr>
        <w:t xml:space="preserve"> άρθρο</w:t>
      </w:r>
      <w:r>
        <w:rPr>
          <w:color w:val="00B050"/>
        </w:rPr>
        <w:t xml:space="preserve"> </w:t>
      </w:r>
      <w:r>
        <w:t xml:space="preserve">(ισοδυναμεί με όνομα): </w:t>
      </w:r>
    </w:p>
    <w:p w14:paraId="5BA677F2" w14:textId="77777777" w:rsidR="00645026" w:rsidRDefault="00645026" w:rsidP="00645026">
      <w:pPr>
        <w:pStyle w:val="a3"/>
        <w:numPr>
          <w:ilvl w:val="0"/>
          <w:numId w:val="7"/>
        </w:numPr>
        <w:rPr>
          <w:b/>
          <w:bCs/>
        </w:rPr>
      </w:pPr>
      <w:r w:rsidRPr="00645026">
        <w:t>Μου</w:t>
      </w:r>
      <w:r>
        <w:rPr>
          <w:b/>
          <w:bCs/>
        </w:rPr>
        <w:t xml:space="preserve"> </w:t>
      </w:r>
      <w:r w:rsidRPr="00645026">
        <w:t>είπαν</w:t>
      </w:r>
      <w:r>
        <w:rPr>
          <w:b/>
          <w:bCs/>
        </w:rPr>
        <w:t xml:space="preserve"> ότι είχε φύγει. </w:t>
      </w:r>
    </w:p>
    <w:p w14:paraId="6DF43238" w14:textId="77777777" w:rsidR="00645026" w:rsidRDefault="00645026" w:rsidP="00645026">
      <w:pPr>
        <w:pStyle w:val="a3"/>
        <w:numPr>
          <w:ilvl w:val="0"/>
          <w:numId w:val="7"/>
        </w:numPr>
        <w:rPr>
          <w:b/>
          <w:bCs/>
        </w:rPr>
      </w:pPr>
      <w:r w:rsidRPr="00645026">
        <w:t>Του ζήτησε</w:t>
      </w:r>
      <w:r>
        <w:rPr>
          <w:b/>
          <w:bCs/>
        </w:rPr>
        <w:t xml:space="preserve"> να τον βοηθήσει. </w:t>
      </w:r>
    </w:p>
    <w:p w14:paraId="72D68B91" w14:textId="1C546D5C" w:rsidR="00F614C6" w:rsidRDefault="00645026" w:rsidP="00645026">
      <w:pPr>
        <w:pStyle w:val="a3"/>
        <w:numPr>
          <w:ilvl w:val="0"/>
          <w:numId w:val="7"/>
        </w:numPr>
        <w:rPr>
          <w:b/>
          <w:bCs/>
        </w:rPr>
      </w:pPr>
      <w:r w:rsidRPr="00645026">
        <w:t>Δεν ξέρουμε</w:t>
      </w:r>
      <w:r>
        <w:rPr>
          <w:b/>
          <w:bCs/>
        </w:rPr>
        <w:t xml:space="preserve"> αν θα έρθει μαζί μας.</w:t>
      </w:r>
    </w:p>
    <w:p w14:paraId="2BB51D2F" w14:textId="64D95542" w:rsidR="00F614C6" w:rsidRDefault="00645026" w:rsidP="00F614C6">
      <w:pPr>
        <w:pStyle w:val="a3"/>
        <w:numPr>
          <w:ilvl w:val="0"/>
          <w:numId w:val="1"/>
        </w:numPr>
        <w:rPr>
          <w:b/>
          <w:bCs/>
        </w:rPr>
      </w:pPr>
      <w:r>
        <w:rPr>
          <w:b/>
          <w:bCs/>
          <w:color w:val="00B050"/>
        </w:rPr>
        <w:t>Προθετικό σύνολο</w:t>
      </w:r>
      <w:r w:rsidR="00F614C6">
        <w:t xml:space="preserve">: </w:t>
      </w:r>
      <w:r>
        <w:t xml:space="preserve">Μάλωσε </w:t>
      </w:r>
      <w:r w:rsidRPr="00645026">
        <w:rPr>
          <w:b/>
          <w:bCs/>
        </w:rPr>
        <w:t>με τους γονείς</w:t>
      </w:r>
      <w:r>
        <w:t xml:space="preserve"> </w:t>
      </w:r>
      <w:r w:rsidR="004D22A7">
        <w:t>της</w:t>
      </w:r>
      <w:r w:rsidR="00F614C6">
        <w:rPr>
          <w:b/>
          <w:bCs/>
        </w:rPr>
        <w:t>.</w:t>
      </w:r>
    </w:p>
    <w:p w14:paraId="5E2D4FF1" w14:textId="24D90F23" w:rsidR="00F614C6" w:rsidRDefault="00F614C6" w:rsidP="00F614C6">
      <w:pPr>
        <w:pStyle w:val="a3"/>
        <w:numPr>
          <w:ilvl w:val="0"/>
          <w:numId w:val="1"/>
        </w:numPr>
        <w:rPr>
          <w:b/>
          <w:bCs/>
        </w:rPr>
      </w:pPr>
      <w:r>
        <w:rPr>
          <w:b/>
          <w:bCs/>
          <w:color w:val="00B050"/>
        </w:rPr>
        <w:t>Άλλα μέρη του λόγου ή φράσεις με άρθρο</w:t>
      </w:r>
      <w:r>
        <w:t xml:space="preserve">: Δεν </w:t>
      </w:r>
      <w:r w:rsidR="00645026">
        <w:t>έμαθε ποτέ</w:t>
      </w:r>
      <w:r>
        <w:t xml:space="preserve"> </w:t>
      </w:r>
      <w:r>
        <w:rPr>
          <w:b/>
          <w:bCs/>
        </w:rPr>
        <w:t xml:space="preserve">το </w:t>
      </w:r>
      <w:r w:rsidR="00645026">
        <w:rPr>
          <w:b/>
          <w:bCs/>
        </w:rPr>
        <w:t>γιατί</w:t>
      </w:r>
      <w:r>
        <w:rPr>
          <w:b/>
          <w:bCs/>
        </w:rPr>
        <w:t>.</w:t>
      </w:r>
    </w:p>
    <w:p w14:paraId="0B60AF6A" w14:textId="77777777" w:rsidR="00F614C6" w:rsidRDefault="00F614C6" w:rsidP="00F614C6">
      <w:pPr>
        <w:pStyle w:val="a3"/>
      </w:pPr>
    </w:p>
    <w:p w14:paraId="746989B2" w14:textId="4E133C14" w:rsidR="008E64E7" w:rsidRDefault="004D22A7" w:rsidP="004D22A7">
      <w:pPr>
        <w:jc w:val="center"/>
        <w:rPr>
          <w:b/>
          <w:bCs/>
          <w:color w:val="002060"/>
        </w:rPr>
      </w:pPr>
      <w:r w:rsidRPr="004D22A7">
        <w:rPr>
          <w:b/>
          <w:bCs/>
          <w:color w:val="002060"/>
        </w:rPr>
        <w:t>ΜΟΝΟΠΤΩΤΑ – ΔΙΠΤΩΤΑ ΡΗΜΑΤΑ</w:t>
      </w:r>
    </w:p>
    <w:p w14:paraId="52F4B151" w14:textId="10435967" w:rsidR="004D22A7" w:rsidRDefault="004D22A7" w:rsidP="004D22A7">
      <w:pPr>
        <w:jc w:val="center"/>
        <w:rPr>
          <w:b/>
          <w:bCs/>
          <w:color w:val="002060"/>
        </w:rPr>
      </w:pPr>
    </w:p>
    <w:p w14:paraId="02C98A41" w14:textId="370342B1" w:rsidR="004D22A7" w:rsidRPr="00DE0A87" w:rsidRDefault="004D22A7" w:rsidP="004D22A7">
      <w:pPr>
        <w:rPr>
          <w:color w:val="002060"/>
        </w:rPr>
      </w:pPr>
      <w:r w:rsidRPr="004D22A7">
        <w:rPr>
          <w:b/>
          <w:bCs/>
          <w:color w:val="002060"/>
        </w:rPr>
        <w:t>ΜΟΝΟΠΤΩΤΑ</w:t>
      </w:r>
      <w:r w:rsidR="00DE0A87">
        <w:rPr>
          <w:color w:val="002060"/>
        </w:rPr>
        <w:t xml:space="preserve">: </w:t>
      </w:r>
      <w:r w:rsidRPr="004D22A7">
        <w:t xml:space="preserve">Τα μεταβατικά </w:t>
      </w:r>
      <w:r>
        <w:t>ρήματα που χρειάζονται ως συμπλήρωμα ένα μόνο αντικείμενο.</w:t>
      </w:r>
    </w:p>
    <w:p w14:paraId="6EA311ED" w14:textId="6D705AD6" w:rsidR="004D22A7" w:rsidRDefault="004D22A7" w:rsidP="004D22A7">
      <w:r>
        <w:t xml:space="preserve">Το αντικείμενο των </w:t>
      </w:r>
      <w:proofErr w:type="spellStart"/>
      <w:r>
        <w:t>μονόπτωτων</w:t>
      </w:r>
      <w:proofErr w:type="spellEnd"/>
      <w:r>
        <w:t xml:space="preserve"> ρημάτων μπορεί να είναι:</w:t>
      </w:r>
    </w:p>
    <w:p w14:paraId="52C8C9DF" w14:textId="0A67A668" w:rsidR="004D22A7" w:rsidRDefault="004D22A7" w:rsidP="004D22A7">
      <w:r>
        <w:t xml:space="preserve">α) </w:t>
      </w:r>
      <w:r w:rsidRPr="00DE0A87">
        <w:rPr>
          <w:b/>
          <w:bCs/>
          <w:color w:val="00B050"/>
        </w:rPr>
        <w:t>σε αιτιατική:</w:t>
      </w:r>
      <w:r w:rsidRPr="00DE0A87">
        <w:rPr>
          <w:color w:val="00B050"/>
        </w:rPr>
        <w:t xml:space="preserve"> </w:t>
      </w:r>
      <w:r>
        <w:t xml:space="preserve">Το σχολείο μας οργάνωσε </w:t>
      </w:r>
      <w:r w:rsidRPr="004D22A7">
        <w:rPr>
          <w:b/>
          <w:bCs/>
          <w:color w:val="1F3864" w:themeColor="accent1" w:themeShade="80"/>
        </w:rPr>
        <w:t>εκδήλωση</w:t>
      </w:r>
      <w:r>
        <w:t xml:space="preserve"> για το περιβάλλον.</w:t>
      </w:r>
    </w:p>
    <w:p w14:paraId="64EE9672" w14:textId="51502350" w:rsidR="004D22A7" w:rsidRDefault="004D22A7" w:rsidP="004D22A7">
      <w:r>
        <w:t xml:space="preserve">β) </w:t>
      </w:r>
      <w:r w:rsidRPr="00DE0A87">
        <w:rPr>
          <w:b/>
          <w:bCs/>
          <w:color w:val="00B050"/>
        </w:rPr>
        <w:t>σε γενική:</w:t>
      </w:r>
      <w:r w:rsidRPr="00DE0A87">
        <w:rPr>
          <w:color w:val="00B050"/>
        </w:rPr>
        <w:t xml:space="preserve"> </w:t>
      </w:r>
      <w:r w:rsidRPr="004D22A7">
        <w:rPr>
          <w:b/>
          <w:bCs/>
          <w:color w:val="1F3864" w:themeColor="accent1" w:themeShade="80"/>
        </w:rPr>
        <w:t>Του</w:t>
      </w:r>
      <w:r>
        <w:t xml:space="preserve"> φώναξα, αλλά δεν με άκουσε. </w:t>
      </w:r>
    </w:p>
    <w:p w14:paraId="59555564" w14:textId="319EAFED" w:rsidR="004D22A7" w:rsidRDefault="004D22A7" w:rsidP="004D22A7">
      <w:r>
        <w:t xml:space="preserve">γ) </w:t>
      </w:r>
      <w:r w:rsidRPr="00DE0A87">
        <w:rPr>
          <w:b/>
          <w:bCs/>
          <w:color w:val="00B050"/>
        </w:rPr>
        <w:t>εμπρόθετο</w:t>
      </w:r>
      <w:r>
        <w:t xml:space="preserve"> (με τις προθέσεις με, σε από και αιτιατική): Φώναξα </w:t>
      </w:r>
      <w:r w:rsidRPr="004D22A7">
        <w:rPr>
          <w:b/>
          <w:bCs/>
          <w:color w:val="1F3864" w:themeColor="accent1" w:themeShade="80"/>
        </w:rPr>
        <w:t>στον Πέτρο</w:t>
      </w:r>
      <w:r>
        <w:t>, αλλά δεν με άκουσε.</w:t>
      </w:r>
    </w:p>
    <w:p w14:paraId="2FCFEDF1" w14:textId="77777777" w:rsidR="00493AFD" w:rsidRDefault="00493AFD" w:rsidP="004D22A7"/>
    <w:p w14:paraId="5FE6EBE0" w14:textId="417DFF6B" w:rsidR="00493AFD" w:rsidRDefault="00493AFD" w:rsidP="00493AFD">
      <w:r w:rsidRPr="004D22A7">
        <w:rPr>
          <w:b/>
          <w:bCs/>
          <w:color w:val="002060"/>
        </w:rPr>
        <w:t>ΔΙΠΤΩΤΑ</w:t>
      </w:r>
      <w:r>
        <w:rPr>
          <w:b/>
          <w:bCs/>
          <w:color w:val="002060"/>
        </w:rPr>
        <w:t>:</w:t>
      </w:r>
      <w:r w:rsidRPr="00493AFD">
        <w:t xml:space="preserve"> </w:t>
      </w:r>
      <w:r w:rsidRPr="004D22A7">
        <w:t xml:space="preserve">Τα μεταβατικά </w:t>
      </w:r>
      <w:r>
        <w:t>ρήματα που χρειάζονται ως συμπλήρωμα δύο αντικείμενα</w:t>
      </w:r>
      <w:r w:rsidR="00DE0A87">
        <w:t xml:space="preserve"> (το </w:t>
      </w:r>
      <w:r w:rsidR="00DE0A87" w:rsidRPr="00DE0A87">
        <w:rPr>
          <w:b/>
          <w:bCs/>
          <w:color w:val="C00000"/>
        </w:rPr>
        <w:t>άμεσο</w:t>
      </w:r>
      <w:r w:rsidR="00DE0A87">
        <w:t xml:space="preserve"> και το </w:t>
      </w:r>
      <w:r w:rsidR="00DE0A87" w:rsidRPr="00DE0A87">
        <w:rPr>
          <w:b/>
          <w:bCs/>
          <w:color w:val="C00000"/>
        </w:rPr>
        <w:t>έμμεσο</w:t>
      </w:r>
      <w:r w:rsidR="00DE0A87">
        <w:t>), που μπορεί να βρίσκονται στις εξής πτώσεις:</w:t>
      </w:r>
    </w:p>
    <w:p w14:paraId="19BC9419" w14:textId="77777777" w:rsidR="001E6313" w:rsidRDefault="001E6313" w:rsidP="00493AFD"/>
    <w:p w14:paraId="40365821" w14:textId="499E9862" w:rsidR="00DE0A87" w:rsidRDefault="00DE0A87" w:rsidP="00493AFD">
      <w:r>
        <w:lastRenderedPageBreak/>
        <w:t xml:space="preserve">α) </w:t>
      </w:r>
      <w:r w:rsidRPr="00DE0A87">
        <w:rPr>
          <w:b/>
          <w:bCs/>
          <w:color w:val="00B050"/>
        </w:rPr>
        <w:t>σε αιτιατική και γενική</w:t>
      </w:r>
      <w:r>
        <w:rPr>
          <w:b/>
          <w:bCs/>
          <w:color w:val="00B050"/>
        </w:rPr>
        <w:t xml:space="preserve"> (ή εμπρόθετο)</w:t>
      </w:r>
      <w:r w:rsidRPr="00DE0A87">
        <w:rPr>
          <w:color w:val="00B050"/>
        </w:rPr>
        <w:t xml:space="preserve"> </w:t>
      </w:r>
      <w:r>
        <w:t>(το άμεσο είναι αυτό που βρίσκεται στην αιτιατική και το έμμεσο αυτό που βρίσκεται στη γενική ή είναι εμπρόθετο)</w:t>
      </w:r>
    </w:p>
    <w:p w14:paraId="18D06BCC" w14:textId="6448B454" w:rsidR="00DE0A87" w:rsidRDefault="00DE0A87" w:rsidP="00DE0A87">
      <w:pPr>
        <w:pStyle w:val="a3"/>
        <w:numPr>
          <w:ilvl w:val="0"/>
          <w:numId w:val="8"/>
        </w:numPr>
      </w:pPr>
      <w:r w:rsidRPr="00DE0A87">
        <w:rPr>
          <w:b/>
          <w:bCs/>
          <w:color w:val="C00000"/>
        </w:rPr>
        <w:t>Μου</w:t>
      </w:r>
      <w:r>
        <w:t xml:space="preserve"> ζήτησε </w:t>
      </w:r>
      <w:r w:rsidRPr="00DE0A87">
        <w:rPr>
          <w:b/>
          <w:bCs/>
          <w:color w:val="C00000"/>
        </w:rPr>
        <w:t>συγγνώμη</w:t>
      </w:r>
      <w:r>
        <w:t>.</w:t>
      </w:r>
    </w:p>
    <w:p w14:paraId="543AD45B" w14:textId="728A4FF5" w:rsidR="00DE0A87" w:rsidRPr="001E6313" w:rsidRDefault="00DE0A87" w:rsidP="00DE0A87">
      <w:pPr>
        <w:pStyle w:val="a3"/>
        <w:numPr>
          <w:ilvl w:val="0"/>
          <w:numId w:val="8"/>
        </w:numPr>
      </w:pPr>
      <w:r w:rsidRPr="00DE0A87">
        <w:t>Είπε</w:t>
      </w:r>
      <w:r>
        <w:rPr>
          <w:b/>
          <w:bCs/>
          <w:color w:val="C00000"/>
        </w:rPr>
        <w:t xml:space="preserve"> σ’ εμένα ψέματα.</w:t>
      </w:r>
    </w:p>
    <w:p w14:paraId="3F2A51C8" w14:textId="77777777" w:rsidR="001E6313" w:rsidRPr="001E6313" w:rsidRDefault="001E6313" w:rsidP="001E6313">
      <w:pPr>
        <w:pStyle w:val="a3"/>
      </w:pPr>
    </w:p>
    <w:p w14:paraId="119649B3" w14:textId="770CD816" w:rsidR="001E6313" w:rsidRDefault="001E6313" w:rsidP="001E6313">
      <w:r>
        <w:t xml:space="preserve">β) σε </w:t>
      </w:r>
      <w:r w:rsidRPr="001E6313">
        <w:rPr>
          <w:b/>
          <w:bCs/>
          <w:color w:val="00B050"/>
        </w:rPr>
        <w:t>αιτιατική και τα δύο</w:t>
      </w:r>
      <w:r w:rsidRPr="001E6313">
        <w:rPr>
          <w:color w:val="00B050"/>
        </w:rPr>
        <w:t xml:space="preserve"> </w:t>
      </w:r>
      <w:r>
        <w:t>(η αιτιατική του προσώπου είναι το άμεσο, εκτός αν αυτή μπορεί να αντικατασταθεί από εμπρόθετο. Αν και οι δύο αιτιατικές είναι πράγματα τότε το άμεσο είναι αυτό που δεν μπορεί να αντικατασταθεί από εμπρόθετο)</w:t>
      </w:r>
    </w:p>
    <w:p w14:paraId="42CAC7B7" w14:textId="35DB4BBE" w:rsidR="00C12E4A" w:rsidRDefault="00C12E4A" w:rsidP="00C12E4A">
      <w:pPr>
        <w:pStyle w:val="a3"/>
        <w:numPr>
          <w:ilvl w:val="0"/>
          <w:numId w:val="9"/>
        </w:numPr>
      </w:pPr>
      <w:r>
        <w:t xml:space="preserve">Ο καθηγητής εξετάζει </w:t>
      </w:r>
      <w:r w:rsidRPr="00C12E4A">
        <w:rPr>
          <w:b/>
          <w:bCs/>
          <w:color w:val="C00000"/>
        </w:rPr>
        <w:t>τους μαθητές</w:t>
      </w:r>
      <w:r w:rsidRPr="00C12E4A">
        <w:rPr>
          <w:color w:val="C00000"/>
        </w:rPr>
        <w:t xml:space="preserve"> </w:t>
      </w:r>
      <w:r>
        <w:t xml:space="preserve">(άμεσο) </w:t>
      </w:r>
      <w:r w:rsidRPr="00C12E4A">
        <w:rPr>
          <w:b/>
          <w:bCs/>
          <w:color w:val="C00000"/>
        </w:rPr>
        <w:t>Ιστορία</w:t>
      </w:r>
      <w:r>
        <w:t xml:space="preserve"> (έμμεσο).</w:t>
      </w:r>
    </w:p>
    <w:p w14:paraId="38F59636" w14:textId="5AD2F786" w:rsidR="00C12E4A" w:rsidRDefault="00C12E4A" w:rsidP="00C12E4A">
      <w:pPr>
        <w:pStyle w:val="a3"/>
        <w:numPr>
          <w:ilvl w:val="0"/>
          <w:numId w:val="9"/>
        </w:numPr>
      </w:pPr>
      <w:r>
        <w:t xml:space="preserve">Ο καθηγητής διδάσκει </w:t>
      </w:r>
      <w:r w:rsidRPr="00A62F11">
        <w:rPr>
          <w:b/>
          <w:bCs/>
          <w:color w:val="C00000"/>
        </w:rPr>
        <w:t>τον Νίκο</w:t>
      </w:r>
      <w:r w:rsidRPr="00A62F11">
        <w:rPr>
          <w:color w:val="C00000"/>
        </w:rPr>
        <w:t xml:space="preserve"> </w:t>
      </w:r>
      <w:r>
        <w:t>(στον Νίκο</w:t>
      </w:r>
      <w:r w:rsidR="00A62F11">
        <w:t xml:space="preserve">, έμμεσο) </w:t>
      </w:r>
      <w:r w:rsidR="00A62F11" w:rsidRPr="00A62F11">
        <w:rPr>
          <w:b/>
          <w:bCs/>
          <w:color w:val="C00000"/>
        </w:rPr>
        <w:t>κιθάρα</w:t>
      </w:r>
      <w:r w:rsidR="00A62F11">
        <w:rPr>
          <w:b/>
          <w:bCs/>
          <w:color w:val="C00000"/>
        </w:rPr>
        <w:t xml:space="preserve"> </w:t>
      </w:r>
      <w:r w:rsidR="00A62F11" w:rsidRPr="00A62F11">
        <w:t>(άμεσο).</w:t>
      </w:r>
    </w:p>
    <w:p w14:paraId="6A6EAC5D" w14:textId="7EFF61A7" w:rsidR="00A62F11" w:rsidRDefault="00A62F11" w:rsidP="00C12E4A">
      <w:pPr>
        <w:pStyle w:val="a3"/>
        <w:numPr>
          <w:ilvl w:val="0"/>
          <w:numId w:val="9"/>
        </w:numPr>
      </w:pPr>
      <w:r>
        <w:t xml:space="preserve">Φόρτωσε </w:t>
      </w:r>
      <w:r w:rsidRPr="00A62F11">
        <w:rPr>
          <w:b/>
          <w:bCs/>
          <w:color w:val="C00000"/>
        </w:rPr>
        <w:t>το αυτοκίνητο</w:t>
      </w:r>
      <w:r w:rsidRPr="00A62F11">
        <w:rPr>
          <w:color w:val="C00000"/>
        </w:rPr>
        <w:t xml:space="preserve"> </w:t>
      </w:r>
      <w:r>
        <w:t xml:space="preserve">(άμεσο) άχρηστα </w:t>
      </w:r>
      <w:r w:rsidRPr="00A62F11">
        <w:rPr>
          <w:b/>
          <w:bCs/>
          <w:color w:val="C00000"/>
        </w:rPr>
        <w:t>πράγματα</w:t>
      </w:r>
      <w:r>
        <w:t xml:space="preserve"> (με άχρηστα πράγματα, έμμεσο).</w:t>
      </w:r>
    </w:p>
    <w:p w14:paraId="2652473E" w14:textId="64268774" w:rsidR="00A62F11" w:rsidRDefault="00A62F11" w:rsidP="00A62F11">
      <w:r>
        <w:t xml:space="preserve">γ) όταν το αντικείμενο είναι </w:t>
      </w:r>
      <w:r w:rsidRPr="00A62F11">
        <w:rPr>
          <w:b/>
          <w:bCs/>
          <w:color w:val="00B050"/>
        </w:rPr>
        <w:t>δευτερεύουσα πρόταση</w:t>
      </w:r>
      <w:r w:rsidRPr="00A62F11">
        <w:rPr>
          <w:color w:val="00B050"/>
        </w:rPr>
        <w:t xml:space="preserve"> </w:t>
      </w:r>
      <w:r w:rsidR="002F028C">
        <w:rPr>
          <w:color w:val="00B050"/>
        </w:rPr>
        <w:t xml:space="preserve">(ειδική, βουλητική, πλάγια ερωτηματική) </w:t>
      </w:r>
      <w:r w:rsidR="00346A56">
        <w:t>ισοδυναμεί με αιτιατική.</w:t>
      </w:r>
      <w:r>
        <w:t xml:space="preserve"> </w:t>
      </w:r>
      <w:r w:rsidR="00346A56">
        <w:t>Ό</w:t>
      </w:r>
      <w:r>
        <w:t>ταν</w:t>
      </w:r>
      <w:r w:rsidR="00346A56">
        <w:t xml:space="preserve"> η πρόταση</w:t>
      </w:r>
      <w:r>
        <w:t xml:space="preserve"> </w:t>
      </w:r>
      <w:r w:rsidR="00346A56">
        <w:t xml:space="preserve">είναι αναφορική και </w:t>
      </w:r>
      <w:r>
        <w:t xml:space="preserve">έχει πρόθεση </w:t>
      </w:r>
      <w:r w:rsidR="002F028C">
        <w:t xml:space="preserve">μπροστά </w:t>
      </w:r>
      <w:r w:rsidR="00346A56">
        <w:t xml:space="preserve">ισοδυναμεί με </w:t>
      </w:r>
      <w:r w:rsidR="002F028C">
        <w:t xml:space="preserve">το </w:t>
      </w:r>
      <w:r w:rsidR="00346A56">
        <w:t>εμπρόθετο</w:t>
      </w:r>
      <w:r w:rsidR="002F028C">
        <w:t xml:space="preserve"> αντικείμενο</w:t>
      </w:r>
      <w:r w:rsidR="00346A56">
        <w:t>. Στις περιπτώσεις αυτές ισχύουν όσα αναφέρθηκαν πιο πάνω για το άμεσο και το έμμεσο αντικείμενο. π</w:t>
      </w:r>
      <w:r>
        <w:t xml:space="preserve">.χ. </w:t>
      </w:r>
    </w:p>
    <w:p w14:paraId="363EF790" w14:textId="359175F0" w:rsidR="00A62F11" w:rsidRDefault="00443FF4" w:rsidP="00A62F11">
      <w:pPr>
        <w:pStyle w:val="a3"/>
        <w:numPr>
          <w:ilvl w:val="0"/>
          <w:numId w:val="11"/>
        </w:numPr>
      </w:pPr>
      <w:r w:rsidRPr="00443FF4">
        <w:rPr>
          <w:b/>
          <w:bCs/>
          <w:color w:val="0070C0"/>
        </w:rPr>
        <w:t>Μου</w:t>
      </w:r>
      <w:r>
        <w:rPr>
          <w:b/>
          <w:bCs/>
          <w:color w:val="0070C0"/>
        </w:rPr>
        <w:t xml:space="preserve"> </w:t>
      </w:r>
      <w:r w:rsidRPr="00443FF4">
        <w:rPr>
          <w:color w:val="000000" w:themeColor="text1"/>
        </w:rPr>
        <w:t xml:space="preserve">(έμμεσο) </w:t>
      </w:r>
      <w:r>
        <w:t>ομολόγησε</w:t>
      </w:r>
      <w:r w:rsidR="009B5EE5">
        <w:t xml:space="preserve"> </w:t>
      </w:r>
      <w:r w:rsidR="009B5EE5" w:rsidRPr="009B5EE5">
        <w:rPr>
          <w:b/>
          <w:bCs/>
          <w:color w:val="C00000"/>
        </w:rPr>
        <w:t>πως είχε κάνει λάθος</w:t>
      </w:r>
      <w:r w:rsidR="009B5EE5">
        <w:t>. (άμεσο)</w:t>
      </w:r>
    </w:p>
    <w:p w14:paraId="4865DB93" w14:textId="57365EC6" w:rsidR="009B5EE5" w:rsidRDefault="009B5EE5" w:rsidP="00A62F11">
      <w:pPr>
        <w:pStyle w:val="a3"/>
        <w:numPr>
          <w:ilvl w:val="0"/>
          <w:numId w:val="11"/>
        </w:numPr>
      </w:pPr>
      <w:r>
        <w:t xml:space="preserve">Ζήτησε </w:t>
      </w:r>
      <w:r w:rsidRPr="00443FF4">
        <w:rPr>
          <w:b/>
          <w:bCs/>
          <w:color w:val="0070C0"/>
        </w:rPr>
        <w:t>συγγνώμη</w:t>
      </w:r>
      <w:r>
        <w:t xml:space="preserve"> </w:t>
      </w:r>
      <w:r w:rsidR="00443FF4">
        <w:t xml:space="preserve">(άμεσο) </w:t>
      </w:r>
      <w:r w:rsidRPr="009B5EE5">
        <w:rPr>
          <w:b/>
          <w:bCs/>
          <w:color w:val="C00000"/>
        </w:rPr>
        <w:t>από όσους είχε προσβάλει με τα λόγια του.</w:t>
      </w:r>
      <w:r>
        <w:rPr>
          <w:b/>
          <w:bCs/>
          <w:color w:val="C00000"/>
        </w:rPr>
        <w:t xml:space="preserve"> </w:t>
      </w:r>
      <w:r>
        <w:t>(έμμεσο)</w:t>
      </w:r>
    </w:p>
    <w:p w14:paraId="7BC92EAB" w14:textId="77777777" w:rsidR="00A62F11" w:rsidRDefault="00A62F11" w:rsidP="00A62F11"/>
    <w:p w14:paraId="3BD74F00" w14:textId="786BBF1D" w:rsidR="00A62F11" w:rsidRDefault="00A62F11" w:rsidP="00A62F11">
      <w:pPr>
        <w:jc w:val="left"/>
      </w:pPr>
      <w:r>
        <w:rPr>
          <w:b/>
          <w:bCs/>
          <w:color w:val="002060"/>
        </w:rPr>
        <w:t xml:space="preserve">ΕΣΩΤΕΡΙΚΟ Ή </w:t>
      </w:r>
      <w:r w:rsidRPr="00A62F11">
        <w:rPr>
          <w:b/>
          <w:bCs/>
          <w:color w:val="002060"/>
        </w:rPr>
        <w:t>ΣΥΣΤΟΙΧΟ ΑΝΤΙΚΕΙΜΕΝΟ</w:t>
      </w:r>
      <w:r>
        <w:rPr>
          <w:b/>
          <w:bCs/>
          <w:color w:val="002060"/>
        </w:rPr>
        <w:t xml:space="preserve">: </w:t>
      </w:r>
      <w:r>
        <w:t>Το αντικείμενο που έχει την ίδια ρίζα με το ρήμα ή έχει συγγενική σημασία προς αυτό.</w:t>
      </w:r>
    </w:p>
    <w:p w14:paraId="588FB225" w14:textId="1BB223F7" w:rsidR="00A62F11" w:rsidRDefault="00A62F11" w:rsidP="00A62F11">
      <w:pPr>
        <w:jc w:val="left"/>
      </w:pPr>
    </w:p>
    <w:p w14:paraId="1C1A6B23" w14:textId="1E9E9525" w:rsidR="00A62F11" w:rsidRPr="00A62F11" w:rsidRDefault="00A62F11" w:rsidP="00A62F11">
      <w:pPr>
        <w:pStyle w:val="a3"/>
        <w:numPr>
          <w:ilvl w:val="0"/>
          <w:numId w:val="10"/>
        </w:numPr>
        <w:jc w:val="left"/>
        <w:rPr>
          <w:b/>
          <w:bCs/>
          <w:color w:val="002060"/>
        </w:rPr>
      </w:pPr>
      <w:r>
        <w:rPr>
          <w:b/>
          <w:bCs/>
          <w:color w:val="002060"/>
        </w:rPr>
        <w:t xml:space="preserve">Έφαγε </w:t>
      </w:r>
      <w:r w:rsidRPr="00A62F11">
        <w:t>το</w:t>
      </w:r>
      <w:r>
        <w:rPr>
          <w:b/>
          <w:bCs/>
          <w:color w:val="002060"/>
        </w:rPr>
        <w:t xml:space="preserve"> φαγητό </w:t>
      </w:r>
      <w:r w:rsidRPr="00A62F11">
        <w:t>του</w:t>
      </w:r>
      <w:r>
        <w:rPr>
          <w:b/>
          <w:bCs/>
          <w:color w:val="002060"/>
        </w:rPr>
        <w:t xml:space="preserve"> </w:t>
      </w:r>
      <w:r w:rsidRPr="00A62F11">
        <w:t>με όρεξη.</w:t>
      </w:r>
    </w:p>
    <w:p w14:paraId="44CC774B" w14:textId="1A8B5D72" w:rsidR="00A62F11" w:rsidRDefault="00A62F11" w:rsidP="00A62F11">
      <w:pPr>
        <w:pStyle w:val="a3"/>
        <w:numPr>
          <w:ilvl w:val="0"/>
          <w:numId w:val="10"/>
        </w:numPr>
        <w:jc w:val="left"/>
        <w:rPr>
          <w:b/>
          <w:bCs/>
          <w:color w:val="002060"/>
        </w:rPr>
      </w:pPr>
      <w:r w:rsidRPr="00A62F11">
        <w:t>Σήμερα</w:t>
      </w:r>
      <w:r>
        <w:rPr>
          <w:b/>
          <w:bCs/>
          <w:color w:val="002060"/>
        </w:rPr>
        <w:t xml:space="preserve"> γράψαμε διαγώνισμα </w:t>
      </w:r>
      <w:r w:rsidRPr="00A62F11">
        <w:t>στη</w:t>
      </w:r>
      <w:r>
        <w:rPr>
          <w:b/>
          <w:bCs/>
          <w:color w:val="002060"/>
        </w:rPr>
        <w:t xml:space="preserve"> </w:t>
      </w:r>
      <w:r w:rsidRPr="00A62F11">
        <w:t>Χημεία</w:t>
      </w:r>
      <w:r>
        <w:rPr>
          <w:b/>
          <w:bCs/>
          <w:color w:val="002060"/>
        </w:rPr>
        <w:t>.</w:t>
      </w:r>
    </w:p>
    <w:p w14:paraId="6F8C9479" w14:textId="24B484DD" w:rsidR="00A62F11" w:rsidRPr="007F1C91" w:rsidRDefault="00A62F11" w:rsidP="00A62F11">
      <w:pPr>
        <w:pStyle w:val="a3"/>
        <w:numPr>
          <w:ilvl w:val="0"/>
          <w:numId w:val="10"/>
        </w:numPr>
        <w:jc w:val="left"/>
        <w:rPr>
          <w:b/>
          <w:bCs/>
          <w:color w:val="002060"/>
        </w:rPr>
      </w:pPr>
      <w:r w:rsidRPr="00A62F11">
        <w:rPr>
          <w:b/>
          <w:bCs/>
          <w:color w:val="002060"/>
        </w:rPr>
        <w:t>Χόρεψε</w:t>
      </w:r>
      <w:r>
        <w:t xml:space="preserve"> τον </w:t>
      </w:r>
      <w:r w:rsidRPr="00A62F11">
        <w:rPr>
          <w:b/>
          <w:bCs/>
          <w:color w:val="002060"/>
        </w:rPr>
        <w:t>καλαματιανό</w:t>
      </w:r>
      <w:r>
        <w:t xml:space="preserve"> (χορό).</w:t>
      </w:r>
    </w:p>
    <w:p w14:paraId="3C59E7B4" w14:textId="5D933826" w:rsidR="007F1C91" w:rsidRDefault="007F1C91" w:rsidP="007F1C91">
      <w:pPr>
        <w:jc w:val="left"/>
        <w:rPr>
          <w:b/>
          <w:bCs/>
          <w:color w:val="002060"/>
        </w:rPr>
      </w:pPr>
    </w:p>
    <w:p w14:paraId="73DDE1C5" w14:textId="75DE8CB7" w:rsidR="007F1C91" w:rsidRDefault="007F1C91" w:rsidP="007F1C91">
      <w:pPr>
        <w:jc w:val="left"/>
        <w:rPr>
          <w:color w:val="000000" w:themeColor="text1"/>
        </w:rPr>
      </w:pPr>
      <w:r>
        <w:rPr>
          <w:b/>
          <w:bCs/>
          <w:color w:val="002060"/>
        </w:rPr>
        <w:t xml:space="preserve">ΠΡΟΣΟΧΗ: </w:t>
      </w:r>
      <w:r w:rsidRPr="007F1C91">
        <w:rPr>
          <w:color w:val="000000" w:themeColor="text1"/>
        </w:rPr>
        <w:t>Κάποια ρήματα</w:t>
      </w:r>
      <w:r>
        <w:rPr>
          <w:color w:val="000000" w:themeColor="text1"/>
        </w:rPr>
        <w:t xml:space="preserve"> συντάσσονται με δύο αιτιατικές από τις οποίες η μία δεν είναι αντικείμενο, αλλά </w:t>
      </w:r>
      <w:r w:rsidRPr="007F1C91">
        <w:rPr>
          <w:b/>
          <w:bCs/>
          <w:color w:val="C00000"/>
        </w:rPr>
        <w:t>κατηγορούμενο του αντικειμένου</w:t>
      </w:r>
      <w:r>
        <w:rPr>
          <w:color w:val="000000" w:themeColor="text1"/>
        </w:rPr>
        <w:t>.</w:t>
      </w:r>
    </w:p>
    <w:p w14:paraId="75C933B3" w14:textId="4ED2ECF1" w:rsidR="007F1C91" w:rsidRDefault="007F1C91" w:rsidP="007F1C91">
      <w:pPr>
        <w:pStyle w:val="a3"/>
        <w:numPr>
          <w:ilvl w:val="0"/>
          <w:numId w:val="12"/>
        </w:numPr>
        <w:jc w:val="left"/>
        <w:rPr>
          <w:b/>
          <w:bCs/>
          <w:color w:val="000000" w:themeColor="text1"/>
        </w:rPr>
      </w:pPr>
      <w:r w:rsidRPr="007F1C91">
        <w:rPr>
          <w:color w:val="000000" w:themeColor="text1"/>
        </w:rPr>
        <w:t>Εξέλεξαν</w:t>
      </w:r>
      <w:r>
        <w:rPr>
          <w:b/>
          <w:bCs/>
          <w:color w:val="000000" w:themeColor="text1"/>
        </w:rPr>
        <w:t xml:space="preserve"> τον Μιχάλη </w:t>
      </w:r>
      <w:r w:rsidRPr="007F1C91">
        <w:rPr>
          <w:b/>
          <w:bCs/>
          <w:i/>
          <w:iCs/>
          <w:color w:val="000000" w:themeColor="text1"/>
        </w:rPr>
        <w:t>πρόεδρο</w:t>
      </w:r>
      <w:r>
        <w:rPr>
          <w:b/>
          <w:bCs/>
          <w:color w:val="000000" w:themeColor="text1"/>
        </w:rPr>
        <w:t xml:space="preserve"> </w:t>
      </w:r>
      <w:r w:rsidRPr="007F1C91">
        <w:rPr>
          <w:color w:val="000000" w:themeColor="text1"/>
        </w:rPr>
        <w:t>(κατηγορούμενο)</w:t>
      </w:r>
      <w:r>
        <w:rPr>
          <w:b/>
          <w:bCs/>
          <w:color w:val="000000" w:themeColor="text1"/>
        </w:rPr>
        <w:t xml:space="preserve"> </w:t>
      </w:r>
      <w:r w:rsidRPr="007F1C91">
        <w:rPr>
          <w:color w:val="000000" w:themeColor="text1"/>
        </w:rPr>
        <w:t>της</w:t>
      </w:r>
      <w:r>
        <w:rPr>
          <w:b/>
          <w:bCs/>
          <w:color w:val="000000" w:themeColor="text1"/>
        </w:rPr>
        <w:t xml:space="preserve"> </w:t>
      </w:r>
      <w:r w:rsidRPr="007F1C91">
        <w:rPr>
          <w:color w:val="000000" w:themeColor="text1"/>
        </w:rPr>
        <w:t>τάξης</w:t>
      </w:r>
      <w:r>
        <w:rPr>
          <w:b/>
          <w:bCs/>
          <w:color w:val="000000" w:themeColor="text1"/>
        </w:rPr>
        <w:t>.</w:t>
      </w:r>
    </w:p>
    <w:p w14:paraId="0CD8CA8C" w14:textId="77777777" w:rsidR="007F1C91" w:rsidRDefault="007F1C91" w:rsidP="007F1C91">
      <w:pPr>
        <w:pStyle w:val="a3"/>
        <w:jc w:val="left"/>
        <w:rPr>
          <w:b/>
          <w:bCs/>
          <w:color w:val="000000" w:themeColor="text1"/>
        </w:rPr>
      </w:pPr>
    </w:p>
    <w:p w14:paraId="5F70E5DA" w14:textId="05574473" w:rsidR="007F1C91" w:rsidRDefault="007F1C91" w:rsidP="007F1C91">
      <w:pPr>
        <w:jc w:val="left"/>
        <w:rPr>
          <w:color w:val="000000" w:themeColor="text1"/>
        </w:rPr>
      </w:pPr>
      <w:r w:rsidRPr="007F1C91">
        <w:rPr>
          <w:color w:val="000000" w:themeColor="text1"/>
        </w:rPr>
        <w:t xml:space="preserve">Μερικές φορές κοντά στα ρήματα υπάρχει μια γενική που δεν είναι αντικείμενο, αλλά </w:t>
      </w:r>
      <w:r w:rsidRPr="007F1C91">
        <w:rPr>
          <w:b/>
          <w:bCs/>
          <w:color w:val="C00000"/>
        </w:rPr>
        <w:t>γενική προσωπική</w:t>
      </w:r>
      <w:r w:rsidRPr="007F1C91">
        <w:rPr>
          <w:color w:val="C00000"/>
        </w:rPr>
        <w:t xml:space="preserve"> </w:t>
      </w:r>
      <w:r w:rsidRPr="007F1C91">
        <w:rPr>
          <w:color w:val="000000" w:themeColor="text1"/>
        </w:rPr>
        <w:t>(φανερώνει το πρόσωπο που δέχεται ωφέλεια ή βλάβη από την ενέργεια του ρήματος)</w:t>
      </w:r>
    </w:p>
    <w:p w14:paraId="13090211" w14:textId="1AFA01EE" w:rsidR="0083574D" w:rsidRPr="0083574D" w:rsidRDefault="0083574D" w:rsidP="0083574D">
      <w:pPr>
        <w:pStyle w:val="a3"/>
        <w:numPr>
          <w:ilvl w:val="0"/>
          <w:numId w:val="12"/>
        </w:numPr>
        <w:rPr>
          <w:color w:val="000000" w:themeColor="text1"/>
        </w:rPr>
      </w:pPr>
      <w:r w:rsidRPr="0083574D">
        <w:rPr>
          <w:color w:val="000000" w:themeColor="text1"/>
        </w:rPr>
        <w:lastRenderedPageBreak/>
        <w:t xml:space="preserve">Να </w:t>
      </w:r>
      <w:r w:rsidRPr="0083574D">
        <w:rPr>
          <w:b/>
          <w:bCs/>
          <w:color w:val="0070C0"/>
        </w:rPr>
        <w:t>μου</w:t>
      </w:r>
      <w:r w:rsidRPr="0083574D">
        <w:rPr>
          <w:color w:val="000000" w:themeColor="text1"/>
        </w:rPr>
        <w:t xml:space="preserve"> (για χάρη μου) προσέχεις τα παιδιά.  </w:t>
      </w:r>
    </w:p>
    <w:p w14:paraId="2A776699" w14:textId="308D8D7B" w:rsidR="00493AFD" w:rsidRPr="0083574D" w:rsidRDefault="0083574D" w:rsidP="004D22A7">
      <w:pPr>
        <w:pStyle w:val="a3"/>
        <w:numPr>
          <w:ilvl w:val="0"/>
          <w:numId w:val="12"/>
        </w:numPr>
        <w:jc w:val="left"/>
        <w:rPr>
          <w:color w:val="000000" w:themeColor="text1"/>
        </w:rPr>
      </w:pPr>
      <w:r w:rsidRPr="0083574D">
        <w:rPr>
          <w:b/>
          <w:bCs/>
          <w:color w:val="0070C0"/>
        </w:rPr>
        <w:t>Σου</w:t>
      </w:r>
      <w:r>
        <w:rPr>
          <w:color w:val="000000" w:themeColor="text1"/>
        </w:rPr>
        <w:t xml:space="preserve"> είναι πολύ στενό το φόρεμα.</w:t>
      </w:r>
    </w:p>
    <w:sectPr w:rsidR="00493AFD" w:rsidRPr="008357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14ED"/>
    <w:multiLevelType w:val="hybridMultilevel"/>
    <w:tmpl w:val="E5E63D84"/>
    <w:lvl w:ilvl="0" w:tplc="132E2FB4">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4895BE4"/>
    <w:multiLevelType w:val="hybridMultilevel"/>
    <w:tmpl w:val="92DC73F4"/>
    <w:lvl w:ilvl="0" w:tplc="ED0C8D4A">
      <w:start w:val="1"/>
      <w:numFmt w:val="bullet"/>
      <w:lvlText w:val=""/>
      <w:lvlJc w:val="left"/>
      <w:pPr>
        <w:ind w:left="720" w:hanging="360"/>
      </w:pPr>
      <w:rPr>
        <w:rFonts w:ascii="Wingdings" w:hAnsi="Wingdings" w:hint="default"/>
        <w:color w:val="00B05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28AB6E3F"/>
    <w:multiLevelType w:val="hybridMultilevel"/>
    <w:tmpl w:val="89FE6EC0"/>
    <w:lvl w:ilvl="0" w:tplc="132E2FB4">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C8C0336"/>
    <w:multiLevelType w:val="hybridMultilevel"/>
    <w:tmpl w:val="A680FB38"/>
    <w:lvl w:ilvl="0" w:tplc="132E2FB4">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2D07416"/>
    <w:multiLevelType w:val="hybridMultilevel"/>
    <w:tmpl w:val="7FEE5646"/>
    <w:lvl w:ilvl="0" w:tplc="132E2FB4">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0ED24A5"/>
    <w:multiLevelType w:val="hybridMultilevel"/>
    <w:tmpl w:val="3BBE5986"/>
    <w:lvl w:ilvl="0" w:tplc="E9A88B34">
      <w:start w:val="1"/>
      <w:numFmt w:val="bullet"/>
      <w:lvlText w:val=""/>
      <w:lvlJc w:val="left"/>
      <w:pPr>
        <w:ind w:left="720" w:hanging="360"/>
      </w:pPr>
      <w:rPr>
        <w:rFonts w:ascii="Wingdings" w:hAnsi="Wingdings" w:hint="default"/>
        <w:color w:val="C0000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6B846958"/>
    <w:multiLevelType w:val="hybridMultilevel"/>
    <w:tmpl w:val="189C5D2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15:restartNumberingAfterBreak="0">
    <w:nsid w:val="77FE18A4"/>
    <w:multiLevelType w:val="hybridMultilevel"/>
    <w:tmpl w:val="5E92605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15:restartNumberingAfterBreak="0">
    <w:nsid w:val="780A5994"/>
    <w:multiLevelType w:val="hybridMultilevel"/>
    <w:tmpl w:val="90048770"/>
    <w:lvl w:ilvl="0" w:tplc="132E2FB4">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7E276482"/>
    <w:multiLevelType w:val="hybridMultilevel"/>
    <w:tmpl w:val="52FE69A0"/>
    <w:lvl w:ilvl="0" w:tplc="132E2FB4">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681622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02171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2538681">
    <w:abstractNumId w:val="1"/>
  </w:num>
  <w:num w:numId="4" w16cid:durableId="1842547361">
    <w:abstractNumId w:val="5"/>
  </w:num>
  <w:num w:numId="5" w16cid:durableId="431513706">
    <w:abstractNumId w:val="1"/>
  </w:num>
  <w:num w:numId="6" w16cid:durableId="1586106305">
    <w:abstractNumId w:val="6"/>
  </w:num>
  <w:num w:numId="7" w16cid:durableId="496386747">
    <w:abstractNumId w:val="8"/>
  </w:num>
  <w:num w:numId="8" w16cid:durableId="1409502065">
    <w:abstractNumId w:val="0"/>
  </w:num>
  <w:num w:numId="9" w16cid:durableId="1312518715">
    <w:abstractNumId w:val="9"/>
  </w:num>
  <w:num w:numId="10" w16cid:durableId="2046440908">
    <w:abstractNumId w:val="3"/>
  </w:num>
  <w:num w:numId="11" w16cid:durableId="1945384182">
    <w:abstractNumId w:val="2"/>
  </w:num>
  <w:num w:numId="12" w16cid:durableId="1690326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60"/>
    <w:rsid w:val="001109CD"/>
    <w:rsid w:val="001E6313"/>
    <w:rsid w:val="002F028C"/>
    <w:rsid w:val="00346A56"/>
    <w:rsid w:val="00443FF4"/>
    <w:rsid w:val="00493AFD"/>
    <w:rsid w:val="004D22A7"/>
    <w:rsid w:val="00645026"/>
    <w:rsid w:val="007F1C91"/>
    <w:rsid w:val="0083574D"/>
    <w:rsid w:val="008E64E7"/>
    <w:rsid w:val="009B5EE5"/>
    <w:rsid w:val="00A432ED"/>
    <w:rsid w:val="00A62F11"/>
    <w:rsid w:val="00C12E4A"/>
    <w:rsid w:val="00D46160"/>
    <w:rsid w:val="00DE0A87"/>
    <w:rsid w:val="00F614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5E4FF"/>
  <w15:chartTrackingRefBased/>
  <w15:docId w15:val="{3378E234-AA9E-44AA-B3CB-8CD37A84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l-G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4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4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442</Words>
  <Characters>2392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Bravou</dc:creator>
  <cp:keywords/>
  <dc:description/>
  <cp:lastModifiedBy>Cristina Bravou</cp:lastModifiedBy>
  <cp:revision>16</cp:revision>
  <dcterms:created xsi:type="dcterms:W3CDTF">2022-02-13T16:41:00Z</dcterms:created>
  <dcterms:modified xsi:type="dcterms:W3CDTF">2023-02-07T11:19:00Z</dcterms:modified>
</cp:coreProperties>
</file>