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AE29C" w14:textId="394426F6" w:rsidR="008E64E7" w:rsidRDefault="00F55B91" w:rsidP="004C3257">
      <w:pPr>
        <w:pBdr>
          <w:bottom w:val="single" w:sz="4" w:space="1" w:color="auto"/>
        </w:pBdr>
        <w:jc w:val="center"/>
        <w:rPr>
          <w:b/>
          <w:bCs/>
          <w:i/>
          <w:iCs/>
          <w:color w:val="171717" w:themeColor="background2" w:themeShade="1A"/>
        </w:rPr>
      </w:pPr>
      <w:r w:rsidRPr="00F55B91">
        <w:rPr>
          <w:b/>
          <w:bCs/>
          <w:color w:val="171717" w:themeColor="background2" w:themeShade="1A"/>
        </w:rPr>
        <w:t xml:space="preserve">Κ. Π. ΚΑΒΑΦΗΣ, </w:t>
      </w:r>
      <w:r w:rsidRPr="00F55B91">
        <w:rPr>
          <w:b/>
          <w:bCs/>
          <w:i/>
          <w:iCs/>
          <w:color w:val="171717" w:themeColor="background2" w:themeShade="1A"/>
        </w:rPr>
        <w:t>ΘΕΡΜΟΠΥΛΕΣ</w:t>
      </w:r>
    </w:p>
    <w:p w14:paraId="4D18B9DC" w14:textId="489F0410" w:rsidR="00F55B91" w:rsidRPr="009D71F6" w:rsidRDefault="00F55B91" w:rsidP="009D71F6">
      <w:pPr>
        <w:rPr>
          <w:color w:val="171717" w:themeColor="background2" w:themeShade="1A"/>
        </w:rPr>
      </w:pPr>
    </w:p>
    <w:p w14:paraId="25094A30" w14:textId="3423D739" w:rsidR="006B5A4B" w:rsidRDefault="00F55B91" w:rsidP="00F55B91">
      <w:r w:rsidRPr="00F55B91">
        <w:rPr>
          <w:b/>
          <w:bCs/>
          <w:color w:val="385623" w:themeColor="accent6" w:themeShade="80"/>
        </w:rPr>
        <w:t>ΘΕΜΑ</w:t>
      </w:r>
      <w:r>
        <w:rPr>
          <w:b/>
          <w:bCs/>
          <w:color w:val="385623" w:themeColor="accent6" w:themeShade="80"/>
        </w:rPr>
        <w:t xml:space="preserve">: </w:t>
      </w:r>
      <w:r>
        <w:t>η προσήλωση ορισμένων ανθρώπων σε αξίες και ιδανικά, ακόμη και με προσωπικό κόστος.</w:t>
      </w:r>
    </w:p>
    <w:p w14:paraId="0F78DF48" w14:textId="16A63711" w:rsidR="006B5A4B" w:rsidRDefault="006B5A4B" w:rsidP="00F55B91">
      <w:pPr>
        <w:rPr>
          <w:b/>
          <w:bCs/>
          <w:color w:val="385623" w:themeColor="accent6" w:themeShade="80"/>
        </w:rPr>
      </w:pPr>
      <w:r w:rsidRPr="006B5A4B">
        <w:rPr>
          <w:b/>
          <w:bCs/>
          <w:color w:val="385623" w:themeColor="accent6" w:themeShade="80"/>
        </w:rPr>
        <w:t>ΕΝΟΤΗΤΕΣ</w:t>
      </w:r>
    </w:p>
    <w:p w14:paraId="019B575A" w14:textId="76769DD4" w:rsidR="006B5A4B" w:rsidRDefault="006B5A4B" w:rsidP="00F55B91">
      <w:r>
        <w:t>1</w:t>
      </w:r>
      <w:r w:rsidRPr="006B5A4B">
        <w:rPr>
          <w:vertAlign w:val="superscript"/>
        </w:rPr>
        <w:t>η</w:t>
      </w:r>
      <w:r>
        <w:t xml:space="preserve"> </w:t>
      </w:r>
      <w:r w:rsidR="004F0867">
        <w:t>στροφή: Πρέπει να τιμώνται όσοι αγωνίζονται και πεθαίνουν ηρωικά</w:t>
      </w:r>
    </w:p>
    <w:p w14:paraId="3ED5E685" w14:textId="0F1DDD5C" w:rsidR="00F55B91" w:rsidRDefault="004F0867" w:rsidP="00F55B91">
      <w:r>
        <w:t>2</w:t>
      </w:r>
      <w:r w:rsidRPr="004F0867">
        <w:rPr>
          <w:vertAlign w:val="superscript"/>
        </w:rPr>
        <w:t>η</w:t>
      </w:r>
      <w:r>
        <w:t xml:space="preserve"> στροφή: Η σθεναρή αντίσταση, παρά την επίγνωση της ήττας. </w:t>
      </w:r>
    </w:p>
    <w:p w14:paraId="01F1C109" w14:textId="369BB93B" w:rsidR="00610063" w:rsidRDefault="00F55B91" w:rsidP="00F55B91">
      <w:r w:rsidRPr="00F55B91">
        <w:rPr>
          <w:b/>
          <w:bCs/>
          <w:color w:val="385623" w:themeColor="accent6" w:themeShade="80"/>
        </w:rPr>
        <w:t>ΑΦΟΡΜΗΣΗ</w:t>
      </w:r>
      <w:r>
        <w:rPr>
          <w:b/>
          <w:bCs/>
          <w:color w:val="385623" w:themeColor="accent6" w:themeShade="80"/>
        </w:rPr>
        <w:t xml:space="preserve">: </w:t>
      </w:r>
      <w:r>
        <w:t>το ποίημα εμπνέεται από ένα ιστορικό γεγονός, τη μάχη των Θερμοπυλών (480 π.Χ.), το οποίο αξιοποιεί ο ποιητής, για να</w:t>
      </w:r>
      <w:r w:rsidR="006E24CE">
        <w:t xml:space="preserve"> προχωρήσει σε φιλοσοφικούς στοχασμούς</w:t>
      </w:r>
      <w:r>
        <w:t>.</w:t>
      </w:r>
    </w:p>
    <w:p w14:paraId="583CE843" w14:textId="46E702F2" w:rsidR="00610063" w:rsidRDefault="00610063" w:rsidP="00F55B91">
      <w:pPr>
        <w:rPr>
          <w:b/>
          <w:bCs/>
          <w:color w:val="385623" w:themeColor="accent6" w:themeShade="80"/>
        </w:rPr>
      </w:pPr>
      <w:r w:rsidRPr="00610063">
        <w:rPr>
          <w:b/>
          <w:bCs/>
          <w:color w:val="385623" w:themeColor="accent6" w:themeShade="80"/>
        </w:rPr>
        <w:t>Ποια στοιχεία του ποιήματος φανερώνουν τις προεκτάσεις που δίνει ο ποιητής στο συγκεκριμένο ιστορικό γεγονός;</w:t>
      </w:r>
    </w:p>
    <w:p w14:paraId="41E52F9E" w14:textId="641FCD26" w:rsidR="007F52F6" w:rsidRPr="007F52F6" w:rsidRDefault="009D71F6" w:rsidP="007F52F6">
      <w:pPr>
        <w:pStyle w:val="a3"/>
        <w:numPr>
          <w:ilvl w:val="0"/>
          <w:numId w:val="2"/>
        </w:numPr>
        <w:rPr>
          <w:color w:val="385623" w:themeColor="accent6" w:themeShade="80"/>
        </w:rPr>
      </w:pPr>
      <w:r>
        <w:t>Ρήματα μη συνοπτικά (φυλάγουν: διάρκεια, επαναλαμβανόμενη πράξη, μένουν πάντα συνειδητοί φύλακες των αξιών και κυρίως της ελευθερίας)</w:t>
      </w:r>
    </w:p>
    <w:p w14:paraId="70AC30B1" w14:textId="19D5B55F" w:rsidR="009D71F6" w:rsidRPr="004C3257" w:rsidRDefault="009D71F6" w:rsidP="004C3257">
      <w:pPr>
        <w:pStyle w:val="a3"/>
        <w:numPr>
          <w:ilvl w:val="0"/>
          <w:numId w:val="2"/>
        </w:numPr>
        <w:rPr>
          <w:color w:val="385623" w:themeColor="accent6" w:themeShade="80"/>
        </w:rPr>
      </w:pPr>
      <w:r>
        <w:t xml:space="preserve">Χρήση των λέξεων: Θερμοπύλες, </w:t>
      </w:r>
      <w:proofErr w:type="spellStart"/>
      <w:r>
        <w:t>Μήδοι</w:t>
      </w:r>
      <w:proofErr w:type="spellEnd"/>
      <w:r>
        <w:t>, Εφιάλτης (η λέξη Θερμοπύλες χωρίς άρθρο)</w:t>
      </w:r>
    </w:p>
    <w:p w14:paraId="3CEA85A5" w14:textId="265285E2" w:rsidR="009D71F6" w:rsidRDefault="009D71F6" w:rsidP="009D71F6">
      <w:pPr>
        <w:rPr>
          <w:b/>
          <w:bCs/>
          <w:color w:val="385623" w:themeColor="accent6" w:themeShade="80"/>
        </w:rPr>
      </w:pPr>
      <w:r w:rsidRPr="009D71F6">
        <w:rPr>
          <w:b/>
          <w:bCs/>
          <w:color w:val="385623" w:themeColor="accent6" w:themeShade="80"/>
        </w:rPr>
        <w:t xml:space="preserve">Τι συμβολίζει η λέξη </w:t>
      </w:r>
      <w:r w:rsidRPr="009D71F6">
        <w:rPr>
          <w:b/>
          <w:bCs/>
          <w:i/>
          <w:iCs/>
          <w:color w:val="385623" w:themeColor="accent6" w:themeShade="80"/>
        </w:rPr>
        <w:t>Θερμοπύλες</w:t>
      </w:r>
      <w:r w:rsidRPr="009D71F6">
        <w:rPr>
          <w:b/>
          <w:bCs/>
          <w:color w:val="385623" w:themeColor="accent6" w:themeShade="80"/>
        </w:rPr>
        <w:t>;</w:t>
      </w:r>
    </w:p>
    <w:p w14:paraId="3F21BC63" w14:textId="330E070B" w:rsidR="009D71F6" w:rsidRDefault="009D71F6" w:rsidP="009D71F6">
      <w:pPr>
        <w:pStyle w:val="a3"/>
        <w:numPr>
          <w:ilvl w:val="0"/>
          <w:numId w:val="3"/>
        </w:numPr>
      </w:pPr>
      <w:r w:rsidRPr="009D71F6">
        <w:t xml:space="preserve">Αξίες, ιδανικά </w:t>
      </w:r>
      <w:r>
        <w:t>που κάποιος οφείλει να τα υπερασπιστεί, να αγωνιστεί για αυτά, όπως π.χ. η ελευθερία, η δικαιοσύνη κλπ.</w:t>
      </w:r>
    </w:p>
    <w:p w14:paraId="54D5ED32" w14:textId="40151560" w:rsidR="00A1189F" w:rsidRDefault="007F52F6" w:rsidP="004C3257">
      <w:pPr>
        <w:pStyle w:val="a3"/>
        <w:numPr>
          <w:ilvl w:val="0"/>
          <w:numId w:val="3"/>
        </w:numPr>
      </w:pPr>
      <w:r w:rsidRPr="007F52F6">
        <w:rPr>
          <w:i/>
          <w:iCs/>
        </w:rPr>
        <w:t>Όρισαν</w:t>
      </w:r>
      <w:r>
        <w:t>: ο αόριστος δείχνει αποφασιστικότητα, μία απόφαση που έχει τις ρίζες της στο παρελθόν.</w:t>
      </w:r>
    </w:p>
    <w:p w14:paraId="3B1CB1A2" w14:textId="36CB5304" w:rsidR="00A1189F" w:rsidRDefault="00A1189F" w:rsidP="00A1189F">
      <w:pPr>
        <w:rPr>
          <w:b/>
          <w:bCs/>
          <w:color w:val="385623" w:themeColor="accent6" w:themeShade="80"/>
        </w:rPr>
      </w:pPr>
      <w:r w:rsidRPr="00A1189F">
        <w:rPr>
          <w:b/>
          <w:bCs/>
          <w:color w:val="385623" w:themeColor="accent6" w:themeShade="80"/>
        </w:rPr>
        <w:t>Ποια είναι η κινητήρια δύναμη αυτών που φυλάγουν Θερμοπύλες;</w:t>
      </w:r>
    </w:p>
    <w:p w14:paraId="6D015DA4" w14:textId="00B8C5D5" w:rsidR="004C3257" w:rsidRPr="004C3257" w:rsidRDefault="00A1189F" w:rsidP="00F55B91">
      <w:r w:rsidRPr="004C3257">
        <w:rPr>
          <w:b/>
          <w:bCs/>
          <w:noProof/>
          <w:color w:val="385623" w:themeColor="accent6" w:themeShade="80"/>
        </w:rPr>
        <mc:AlternateContent>
          <mc:Choice Requires="wps">
            <w:drawing>
              <wp:anchor distT="0" distB="0" distL="114300" distR="114300" simplePos="0" relativeHeight="251659264" behindDoc="0" locked="0" layoutInCell="1" allowOverlap="1" wp14:anchorId="254A5E89" wp14:editId="43972051">
                <wp:simplePos x="0" y="0"/>
                <wp:positionH relativeFrom="column">
                  <wp:posOffset>4425950</wp:posOffset>
                </wp:positionH>
                <wp:positionV relativeFrom="paragraph">
                  <wp:posOffset>332105</wp:posOffset>
                </wp:positionV>
                <wp:extent cx="107950" cy="76200"/>
                <wp:effectExtent l="0" t="19050" r="44450" b="38100"/>
                <wp:wrapNone/>
                <wp:docPr id="1" name="Βέλος: Δεξιό 1"/>
                <wp:cNvGraphicFramePr/>
                <a:graphic xmlns:a="http://schemas.openxmlformats.org/drawingml/2006/main">
                  <a:graphicData uri="http://schemas.microsoft.com/office/word/2010/wordprocessingShape">
                    <wps:wsp>
                      <wps:cNvSpPr/>
                      <wps:spPr>
                        <a:xfrm>
                          <a:off x="0" y="0"/>
                          <a:ext cx="107950" cy="76200"/>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2707DC53" w14:textId="4999B0EA" w:rsidR="004C3257" w:rsidRDefault="004C3257" w:rsidP="004C325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A5E8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1" o:spid="_x0000_s1026" type="#_x0000_t13" style="position:absolute;left:0;text-align:left;margin-left:348.5pt;margin-top:26.15pt;width:8.5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" adj="13976" fillcolor="#4472c4" strokecolor="#2f528f" strokeweight="1pt">
                <v:textbox>
                  <w:txbxContent>
                    <w:p w14:paraId="2707DC53" w14:textId="4999B0EA" w:rsidR="004C3257" w:rsidRDefault="004C3257" w:rsidP="004C3257">
                      <w:pPr>
                        <w:jc w:val="center"/>
                      </w:pPr>
                      <w:r>
                        <w:t xml:space="preserve"> </w:t>
                      </w:r>
                    </w:p>
                  </w:txbxContent>
                </v:textbox>
              </v:shape>
            </w:pict>
          </mc:Fallback>
        </mc:AlternateContent>
      </w:r>
      <w:r w:rsidR="004C3257" w:rsidRPr="004C3257">
        <w:rPr>
          <w:b/>
          <w:bCs/>
          <w:color w:val="385623" w:themeColor="accent6" w:themeShade="80"/>
        </w:rPr>
        <w:t>Χ</w:t>
      </w:r>
      <w:r w:rsidRPr="004C3257">
        <w:rPr>
          <w:b/>
          <w:bCs/>
          <w:color w:val="385623" w:themeColor="accent6" w:themeShade="80"/>
        </w:rPr>
        <w:t>ρέος</w:t>
      </w:r>
      <w:r w:rsidR="004C3257" w:rsidRPr="004C3257">
        <w:rPr>
          <w:b/>
          <w:bCs/>
          <w:color w:val="385623" w:themeColor="accent6" w:themeShade="80"/>
        </w:rPr>
        <w:t>:</w:t>
      </w:r>
      <w:r w:rsidR="004C3257" w:rsidRPr="004C3257">
        <w:rPr>
          <w:color w:val="385623" w:themeColor="accent6" w:themeShade="80"/>
        </w:rPr>
        <w:t xml:space="preserve"> </w:t>
      </w:r>
      <w:r>
        <w:t>βαθιά συναίσθηση του χρέους απέναντι στις αξίες που οφείλουν να υπερασπίσουν, για να εξασφαλίσουν μία αξιοπρεπή ζωή (δύο αρνήσεις</w:t>
      </w:r>
      <w:r w:rsidR="004C3257">
        <w:t xml:space="preserve"> </w:t>
      </w:r>
      <w:r>
        <w:t>κατάφαση</w:t>
      </w:r>
      <w:r w:rsidR="004C3257">
        <w:t xml:space="preserve"> </w:t>
      </w:r>
      <w:r>
        <w:t xml:space="preserve"> </w:t>
      </w:r>
      <w:r w:rsidR="004C3257">
        <w:t xml:space="preserve">   </w:t>
      </w:r>
      <w:r>
        <w:t>με έμφαση)</w:t>
      </w:r>
    </w:p>
    <w:p w14:paraId="3C282E45" w14:textId="1691EFDF" w:rsidR="004F0867" w:rsidRDefault="0088297E" w:rsidP="00F55B91">
      <w:pPr>
        <w:rPr>
          <w:b/>
          <w:bCs/>
          <w:color w:val="385623" w:themeColor="accent6" w:themeShade="80"/>
        </w:rPr>
      </w:pPr>
      <w:r w:rsidRPr="0088297E">
        <w:rPr>
          <w:b/>
          <w:bCs/>
          <w:color w:val="385623" w:themeColor="accent6" w:themeShade="80"/>
        </w:rPr>
        <w:t xml:space="preserve">Ποια είναι τα στοιχεία του ήθους </w:t>
      </w:r>
      <w:r w:rsidR="00A1189F">
        <w:rPr>
          <w:b/>
          <w:bCs/>
          <w:color w:val="385623" w:themeColor="accent6" w:themeShade="80"/>
        </w:rPr>
        <w:t>τους;</w:t>
      </w:r>
    </w:p>
    <w:p w14:paraId="77ABFADA" w14:textId="496C7CAC" w:rsidR="00563B06" w:rsidRPr="00563B06" w:rsidRDefault="00563B06" w:rsidP="00563B06">
      <w:pPr>
        <w:pStyle w:val="a3"/>
        <w:numPr>
          <w:ilvl w:val="0"/>
          <w:numId w:val="5"/>
        </w:numPr>
        <w:rPr>
          <w:b/>
          <w:bCs/>
          <w:color w:val="385623" w:themeColor="accent6" w:themeShade="80"/>
        </w:rPr>
      </w:pPr>
      <w:r>
        <w:t>δρουν μέσα σε όρια που έχουν θέσει οι ίδιοι στους εαυτούς τους</w:t>
      </w:r>
    </w:p>
    <w:p w14:paraId="19A56953" w14:textId="6270F21B" w:rsidR="00563B06" w:rsidRPr="00563B06" w:rsidRDefault="00563B06" w:rsidP="00563B06">
      <w:pPr>
        <w:pStyle w:val="a3"/>
        <w:numPr>
          <w:ilvl w:val="0"/>
          <w:numId w:val="5"/>
        </w:numPr>
        <w:rPr>
          <w:b/>
          <w:bCs/>
          <w:color w:val="385623" w:themeColor="accent6" w:themeShade="80"/>
        </w:rPr>
      </w:pPr>
      <w:r>
        <w:t>δεν νιώθουν να περιορίζονται – ζουν σε πλήρη εσωτερική ελευθερία</w:t>
      </w:r>
    </w:p>
    <w:p w14:paraId="64D6DF92" w14:textId="3D9E55F8" w:rsidR="00563B06" w:rsidRDefault="00563B06" w:rsidP="00563B06">
      <w:pPr>
        <w:rPr>
          <w:b/>
          <w:bCs/>
          <w:color w:val="385623" w:themeColor="accent6" w:themeShade="80"/>
          <w:sz w:val="20"/>
          <w:szCs w:val="18"/>
        </w:rPr>
      </w:pPr>
      <w:r w:rsidRPr="00563B06">
        <w:rPr>
          <w:b/>
          <w:bCs/>
          <w:color w:val="385623" w:themeColor="accent6" w:themeShade="80"/>
          <w:sz w:val="20"/>
          <w:szCs w:val="18"/>
        </w:rPr>
        <w:t xml:space="preserve">ΤΑ ΜΟΝΙΜΑ ΚΑΙ ΑΞΙΕΠΑΙΝΑ ΣΤΟΙΧΕΙΑ ΤΟΥ ΗΘΟΥΣ </w:t>
      </w:r>
      <w:r>
        <w:rPr>
          <w:b/>
          <w:bCs/>
          <w:color w:val="385623" w:themeColor="accent6" w:themeShade="80"/>
          <w:sz w:val="20"/>
          <w:szCs w:val="18"/>
        </w:rPr>
        <w:t>ΤΟΥΣ</w:t>
      </w:r>
    </w:p>
    <w:p w14:paraId="62CCF6C4" w14:textId="7EA2E292" w:rsidR="00563B06" w:rsidRPr="00857F50" w:rsidRDefault="00857F50" w:rsidP="00563B06">
      <w:pPr>
        <w:pStyle w:val="a3"/>
        <w:numPr>
          <w:ilvl w:val="0"/>
          <w:numId w:val="6"/>
        </w:numPr>
        <w:rPr>
          <w:b/>
          <w:bCs/>
          <w:color w:val="385623" w:themeColor="accent6" w:themeShade="80"/>
          <w:sz w:val="20"/>
          <w:szCs w:val="18"/>
        </w:rPr>
      </w:pPr>
      <w:r>
        <w:t>διαθέτουν δικαιοσύνη και άκρα συνέπεια</w:t>
      </w:r>
    </w:p>
    <w:p w14:paraId="49DB05A8" w14:textId="1072191B" w:rsidR="00857F50" w:rsidRPr="00857F50" w:rsidRDefault="00857F50" w:rsidP="00563B06">
      <w:pPr>
        <w:pStyle w:val="a3"/>
        <w:numPr>
          <w:ilvl w:val="0"/>
          <w:numId w:val="6"/>
        </w:numPr>
        <w:rPr>
          <w:b/>
          <w:bCs/>
          <w:color w:val="385623" w:themeColor="accent6" w:themeShade="80"/>
          <w:sz w:val="20"/>
          <w:szCs w:val="18"/>
        </w:rPr>
      </w:pPr>
      <w:r>
        <w:t>τα παραπάνω συνοδεύονται από συμπόνια και αίσθημα ανθρωπιάς</w:t>
      </w:r>
    </w:p>
    <w:p w14:paraId="36A03D36" w14:textId="46C04C9E" w:rsidR="00DA1A28" w:rsidRPr="00DA1A28" w:rsidRDefault="00857F50" w:rsidP="00DA1A28">
      <w:pPr>
        <w:pStyle w:val="a3"/>
        <w:numPr>
          <w:ilvl w:val="0"/>
          <w:numId w:val="6"/>
        </w:numPr>
        <w:rPr>
          <w:b/>
          <w:bCs/>
          <w:color w:val="385623" w:themeColor="accent6" w:themeShade="80"/>
          <w:sz w:val="20"/>
          <w:szCs w:val="18"/>
        </w:rPr>
      </w:pPr>
      <w:r>
        <w:t>γενναιόδωροι, αφού προσφέρουν στο μέτρο του δυνατού</w:t>
      </w:r>
      <w:r w:rsidR="00DA1A28">
        <w:t xml:space="preserve"> ο καθένας (επαινείται όχι το μέγεθος της προσφοράς, αλλά η ποιότητά της)</w:t>
      </w:r>
    </w:p>
    <w:p w14:paraId="5A481DD7" w14:textId="5D1AE026" w:rsidR="00DA1A28" w:rsidRPr="00317442" w:rsidRDefault="00DA1A28" w:rsidP="00DA1A28">
      <w:pPr>
        <w:pStyle w:val="a3"/>
        <w:numPr>
          <w:ilvl w:val="0"/>
          <w:numId w:val="6"/>
        </w:numPr>
        <w:rPr>
          <w:b/>
          <w:bCs/>
          <w:color w:val="385623" w:themeColor="accent6" w:themeShade="80"/>
          <w:sz w:val="20"/>
          <w:szCs w:val="18"/>
        </w:rPr>
      </w:pPr>
      <w:r>
        <w:t>είναι φιλαλήθεις και ανεκτικοί</w:t>
      </w:r>
    </w:p>
    <w:p w14:paraId="6B15EE7D" w14:textId="77777777" w:rsidR="00317442" w:rsidRPr="00317442" w:rsidRDefault="00317442" w:rsidP="00317442">
      <w:pPr>
        <w:pStyle w:val="a3"/>
        <w:rPr>
          <w:b/>
          <w:bCs/>
          <w:color w:val="385623" w:themeColor="accent6" w:themeShade="80"/>
          <w:sz w:val="20"/>
          <w:szCs w:val="18"/>
        </w:rPr>
      </w:pPr>
    </w:p>
    <w:p w14:paraId="4C763AAB" w14:textId="2768E192" w:rsidR="00D54AE9" w:rsidRPr="004C3257" w:rsidRDefault="00317442" w:rsidP="00D54AE9">
      <w:pPr>
        <w:rPr>
          <w:b/>
          <w:bCs/>
          <w:color w:val="385623" w:themeColor="accent6" w:themeShade="80"/>
        </w:rPr>
      </w:pPr>
      <w:r w:rsidRPr="00317442">
        <w:rPr>
          <w:b/>
          <w:bCs/>
          <w:color w:val="385623" w:themeColor="accent6" w:themeShade="80"/>
        </w:rPr>
        <w:lastRenderedPageBreak/>
        <w:t>Πότε, σύμφωνα με τον Καβάφη, η αξία του αγώνα και της προσφοράς γίνεται μεγαλύτερη;</w:t>
      </w:r>
    </w:p>
    <w:p w14:paraId="29071298" w14:textId="427A9D4E" w:rsidR="00071FF3" w:rsidRPr="00071FF3" w:rsidRDefault="00071FF3" w:rsidP="00071FF3">
      <w:pPr>
        <w:pStyle w:val="a3"/>
        <w:numPr>
          <w:ilvl w:val="0"/>
          <w:numId w:val="7"/>
        </w:numPr>
        <w:rPr>
          <w:b/>
          <w:bCs/>
          <w:color w:val="385623" w:themeColor="accent6" w:themeShade="80"/>
          <w:sz w:val="20"/>
          <w:szCs w:val="18"/>
        </w:rPr>
      </w:pPr>
      <w:r>
        <w:t>Όταν το αποτέλεσμα είναι προδικασμένο, οι εξελίξεις είναι μοιραίες για τους αγωνιζόμενους και τη ζωή τους, για το αποτέλεσμα του αγώνα και αυτοί δεν παρεκκλίνουν από την πορεία τους, δεν εγκαταλείπουν τους στόχους τους</w:t>
      </w:r>
    </w:p>
    <w:p w14:paraId="00082C72" w14:textId="5A48C180" w:rsidR="00071FF3" w:rsidRPr="00FA5110" w:rsidRDefault="00071FF3" w:rsidP="00071FF3">
      <w:pPr>
        <w:pStyle w:val="a3"/>
        <w:numPr>
          <w:ilvl w:val="0"/>
          <w:numId w:val="7"/>
        </w:numPr>
        <w:rPr>
          <w:b/>
          <w:bCs/>
          <w:color w:val="385623" w:themeColor="accent6" w:themeShade="80"/>
          <w:sz w:val="20"/>
          <w:szCs w:val="18"/>
        </w:rPr>
      </w:pPr>
      <w:r>
        <w:rPr>
          <w:noProof/>
        </w:rPr>
        <mc:AlternateContent>
          <mc:Choice Requires="wps">
            <w:drawing>
              <wp:anchor distT="0" distB="0" distL="114300" distR="114300" simplePos="0" relativeHeight="251661312" behindDoc="0" locked="0" layoutInCell="1" allowOverlap="1" wp14:anchorId="4CEDEC79" wp14:editId="43A220BD">
                <wp:simplePos x="0" y="0"/>
                <wp:positionH relativeFrom="column">
                  <wp:posOffset>2070100</wp:posOffset>
                </wp:positionH>
                <wp:positionV relativeFrom="paragraph">
                  <wp:posOffset>44450</wp:posOffset>
                </wp:positionV>
                <wp:extent cx="139700" cy="120650"/>
                <wp:effectExtent l="0" t="19050" r="31750" b="31750"/>
                <wp:wrapNone/>
                <wp:docPr id="2" name="Βέλος: Δεξιό 2"/>
                <wp:cNvGraphicFramePr/>
                <a:graphic xmlns:a="http://schemas.openxmlformats.org/drawingml/2006/main">
                  <a:graphicData uri="http://schemas.microsoft.com/office/word/2010/wordprocessingShape">
                    <wps:wsp>
                      <wps:cNvSpPr/>
                      <wps:spPr>
                        <a:xfrm>
                          <a:off x="0" y="0"/>
                          <a:ext cx="139700" cy="1206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A6986" id="Βέλος: Δεξιό 2" o:spid="_x0000_s1026" type="#_x0000_t13" style="position:absolute;margin-left:163pt;margin-top:3.5pt;width:11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" adj="12273" fillcolor="#4472c4" strokecolor="#2f528f" strokeweight="1pt"/>
            </w:pict>
          </mc:Fallback>
        </mc:AlternateContent>
      </w:r>
      <w:r>
        <w:t xml:space="preserve">(και πολλοί προβλέπουν)       </w:t>
      </w:r>
      <w:r w:rsidR="00474118">
        <w:t xml:space="preserve">δίνει </w:t>
      </w:r>
      <w:r w:rsidR="00474118" w:rsidRPr="00474118">
        <w:rPr>
          <w:b/>
          <w:bCs/>
          <w:color w:val="385623" w:themeColor="accent6" w:themeShade="80"/>
        </w:rPr>
        <w:t>ένα ακόμη στοιχείο του ήθους τους</w:t>
      </w:r>
      <w:r w:rsidRPr="00474118">
        <w:rPr>
          <w:color w:val="385623" w:themeColor="accent6" w:themeShade="80"/>
        </w:rPr>
        <w:t xml:space="preserve"> </w:t>
      </w:r>
      <w:r w:rsidR="00FA5110">
        <w:t>: η οξυδέρκεια, η εύστοχη εκτίμηση των περιστάσεων.</w:t>
      </w:r>
    </w:p>
    <w:p w14:paraId="34343BAB" w14:textId="77777777" w:rsidR="00FA5110" w:rsidRPr="00FA5110" w:rsidRDefault="00FA5110" w:rsidP="00FA5110">
      <w:pPr>
        <w:pStyle w:val="a3"/>
        <w:rPr>
          <w:b/>
          <w:bCs/>
          <w:color w:val="385623" w:themeColor="accent6" w:themeShade="80"/>
          <w:sz w:val="20"/>
          <w:szCs w:val="18"/>
        </w:rPr>
      </w:pPr>
    </w:p>
    <w:p w14:paraId="7E8B36F2" w14:textId="52E1E5BD" w:rsidR="00FA5110" w:rsidRDefault="00FA5110" w:rsidP="00FA5110">
      <w:pPr>
        <w:rPr>
          <w:b/>
          <w:bCs/>
          <w:color w:val="385623" w:themeColor="accent6" w:themeShade="80"/>
        </w:rPr>
      </w:pPr>
      <w:r w:rsidRPr="00FA5110">
        <w:rPr>
          <w:b/>
          <w:bCs/>
          <w:color w:val="385623" w:themeColor="accent6" w:themeShade="80"/>
        </w:rPr>
        <w:t>ΟΙ ΣΥΜΒΟΛΙΣΜΟΙ</w:t>
      </w:r>
    </w:p>
    <w:p w14:paraId="3F375C9A" w14:textId="319E709A" w:rsidR="00FA5110" w:rsidRPr="00FA5110" w:rsidRDefault="00FA5110" w:rsidP="00FA5110">
      <w:pPr>
        <w:pStyle w:val="a3"/>
        <w:numPr>
          <w:ilvl w:val="0"/>
          <w:numId w:val="8"/>
        </w:numPr>
        <w:rPr>
          <w:b/>
          <w:bCs/>
          <w:color w:val="385623" w:themeColor="accent6" w:themeShade="80"/>
        </w:rPr>
      </w:pPr>
      <w:r>
        <w:rPr>
          <w:b/>
          <w:bCs/>
          <w:color w:val="1F4E79" w:themeColor="accent5" w:themeShade="80"/>
        </w:rPr>
        <w:t>Θερμοπύλες</w:t>
      </w:r>
      <w:r w:rsidR="004C3257">
        <w:rPr>
          <w:b/>
          <w:bCs/>
          <w:color w:val="1F4E79" w:themeColor="accent5" w:themeShade="80"/>
        </w:rPr>
        <w:t xml:space="preserve">: </w:t>
      </w:r>
      <w:r w:rsidR="004C3257">
        <w:t>κάθε ανυποχώρητος αγώνας για έναν στόχο, ανεξαρτήτως αποτελέσματος.</w:t>
      </w:r>
    </w:p>
    <w:p w14:paraId="1A510B01" w14:textId="7CB391B0" w:rsidR="00FA5110" w:rsidRPr="004C3257" w:rsidRDefault="00FA5110" w:rsidP="00FA5110">
      <w:pPr>
        <w:pStyle w:val="a3"/>
        <w:numPr>
          <w:ilvl w:val="0"/>
          <w:numId w:val="8"/>
        </w:numPr>
        <w:rPr>
          <w:b/>
          <w:bCs/>
          <w:color w:val="385623" w:themeColor="accent6" w:themeShade="80"/>
        </w:rPr>
      </w:pPr>
      <w:r>
        <w:rPr>
          <w:b/>
          <w:bCs/>
          <w:color w:val="1F4E79" w:themeColor="accent5" w:themeShade="80"/>
        </w:rPr>
        <w:t>Εφιάλτης</w:t>
      </w:r>
      <w:r>
        <w:rPr>
          <w:color w:val="1F4E79" w:themeColor="accent5" w:themeShade="80"/>
        </w:rPr>
        <w:t xml:space="preserve">: </w:t>
      </w:r>
      <w:r>
        <w:t>κάθε άνθρωπος που βάζει το προσωπικό του συμφέρον πάνω από το γενικό καλό. Η ατομικιστική και ιδιοτελής συμπεριφορά.</w:t>
      </w:r>
    </w:p>
    <w:p w14:paraId="0FE912EA" w14:textId="4654C67E" w:rsidR="004C3257" w:rsidRPr="004C3257" w:rsidRDefault="004C3257" w:rsidP="004C3257">
      <w:pPr>
        <w:pStyle w:val="a3"/>
        <w:numPr>
          <w:ilvl w:val="0"/>
          <w:numId w:val="9"/>
        </w:numPr>
      </w:pPr>
      <w:r w:rsidRPr="004C3257">
        <w:t>Το μόνο ιστορικό πρόσωπο που κατονομάζεται είναι ο Εφιάλτης. Το θέμα του λιποτάχτη, του προδότη, του καταδότη έχει απασχολήσει κατ’ επανάληψη την παγκόσμια λογοτεχνία.</w:t>
      </w:r>
    </w:p>
    <w:p w14:paraId="7483EBC7" w14:textId="0BE8FA08" w:rsidR="00FA5110" w:rsidRPr="00FA5110" w:rsidRDefault="00FA5110" w:rsidP="00FA5110">
      <w:pPr>
        <w:pStyle w:val="a3"/>
        <w:numPr>
          <w:ilvl w:val="0"/>
          <w:numId w:val="8"/>
        </w:numPr>
        <w:rPr>
          <w:b/>
          <w:bCs/>
          <w:color w:val="385623" w:themeColor="accent6" w:themeShade="80"/>
        </w:rPr>
      </w:pPr>
      <w:proofErr w:type="spellStart"/>
      <w:r>
        <w:rPr>
          <w:b/>
          <w:bCs/>
          <w:color w:val="1F4E79" w:themeColor="accent5" w:themeShade="80"/>
        </w:rPr>
        <w:t>Μήδοι</w:t>
      </w:r>
      <w:proofErr w:type="spellEnd"/>
      <w:r>
        <w:t>: όλα τα εμπόδια που αναχαιτίζονται με τον ηρωικό αγώνα. Είναι ακόμη, η αδικία, το ψεύδος, η απάτη, όλοι οι εχθροί των ηθικών αξιών</w:t>
      </w:r>
    </w:p>
    <w:p w14:paraId="382C09B2" w14:textId="77777777" w:rsidR="00D54AE9" w:rsidRPr="00D54AE9" w:rsidRDefault="00D54AE9" w:rsidP="00D54AE9">
      <w:pPr>
        <w:rPr>
          <w:b/>
          <w:bCs/>
          <w:color w:val="385623" w:themeColor="accent6" w:themeShade="80"/>
          <w:sz w:val="20"/>
          <w:szCs w:val="18"/>
        </w:rPr>
      </w:pPr>
    </w:p>
    <w:p w14:paraId="4F718EEA" w14:textId="0F46E2AB" w:rsidR="0088297E" w:rsidRPr="004C3257" w:rsidRDefault="004C3257" w:rsidP="00F55B91">
      <w:r>
        <w:rPr>
          <w:b/>
          <w:bCs/>
          <w:color w:val="385623" w:themeColor="accent6" w:themeShade="80"/>
        </w:rPr>
        <w:t xml:space="preserve">ΓΛΩΣΣΑ: </w:t>
      </w:r>
      <w:r>
        <w:t xml:space="preserve">απλότητα, λιτότητα, ανατροπή κάποιες φορές φυσικής συντακτικής σειράς. Χρήση </w:t>
      </w:r>
      <w:proofErr w:type="spellStart"/>
      <w:r>
        <w:t>αρχαϊκότερων</w:t>
      </w:r>
      <w:proofErr w:type="spellEnd"/>
      <w:r>
        <w:t xml:space="preserve"> τύπων προσδίδουν κύρος, επισημότητα, αρχαιοπρέπεια στον λόγο.</w:t>
      </w:r>
    </w:p>
    <w:p w14:paraId="1AF64730" w14:textId="0CBD2B8D" w:rsidR="004F0867" w:rsidRPr="004C3257" w:rsidRDefault="004C3257" w:rsidP="00F55B91">
      <w:r>
        <w:rPr>
          <w:b/>
          <w:bCs/>
          <w:color w:val="385623" w:themeColor="accent6" w:themeShade="80"/>
        </w:rPr>
        <w:t>ΥΦΟΣ</w:t>
      </w:r>
      <w:r>
        <w:rPr>
          <w:b/>
          <w:bCs/>
          <w:color w:val="385623" w:themeColor="accent6" w:themeShade="80"/>
        </w:rPr>
        <w:t xml:space="preserve">: </w:t>
      </w:r>
      <w:r>
        <w:t>εγκωμιαστικό, διδακτικό, πεζολογικό, επίσημο, σοβαρό</w:t>
      </w:r>
      <w:r w:rsidR="004F58F5">
        <w:t>, αυστηρό</w:t>
      </w:r>
      <w:r>
        <w:t>.</w:t>
      </w:r>
    </w:p>
    <w:p w14:paraId="5FED08EE" w14:textId="7F2DC720" w:rsidR="004F0867" w:rsidRDefault="004C3257" w:rsidP="00F55B91">
      <w:r>
        <w:rPr>
          <w:noProof/>
        </w:rPr>
        <mc:AlternateContent>
          <mc:Choice Requires="wps">
            <w:drawing>
              <wp:anchor distT="0" distB="0" distL="114300" distR="114300" simplePos="0" relativeHeight="251663360" behindDoc="0" locked="0" layoutInCell="1" allowOverlap="1" wp14:anchorId="1359512B" wp14:editId="78D6491D">
                <wp:simplePos x="0" y="0"/>
                <wp:positionH relativeFrom="column">
                  <wp:posOffset>615950</wp:posOffset>
                </wp:positionH>
                <wp:positionV relativeFrom="paragraph">
                  <wp:posOffset>318770</wp:posOffset>
                </wp:positionV>
                <wp:extent cx="171450" cy="76200"/>
                <wp:effectExtent l="0" t="19050" r="38100" b="38100"/>
                <wp:wrapNone/>
                <wp:docPr id="3" name="Βέλος: Δεξιό 3"/>
                <wp:cNvGraphicFramePr/>
                <a:graphic xmlns:a="http://schemas.openxmlformats.org/drawingml/2006/main">
                  <a:graphicData uri="http://schemas.microsoft.com/office/word/2010/wordprocessingShape">
                    <wps:wsp>
                      <wps:cNvSpPr/>
                      <wps:spPr>
                        <a:xfrm>
                          <a:off x="0" y="0"/>
                          <a:ext cx="171450" cy="762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99F85" id="Βέλος: Δεξιό 3" o:spid="_x0000_s1026" type="#_x0000_t13" style="position:absolute;margin-left:48.5pt;margin-top:25.1pt;width:13.5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" adj="16800" fillcolor="#4472c4" strokecolor="#2f528f" strokeweight="1pt"/>
            </w:pict>
          </mc:Fallback>
        </mc:AlternateContent>
      </w:r>
      <w:r w:rsidRPr="004C3257">
        <w:rPr>
          <w:b/>
          <w:bCs/>
          <w:color w:val="385623" w:themeColor="accent6" w:themeShade="80"/>
        </w:rPr>
        <w:t>ΣΤΙΧΟΥΡΓΙΚΗ</w:t>
      </w:r>
      <w:r>
        <w:rPr>
          <w:b/>
          <w:bCs/>
          <w:color w:val="385623" w:themeColor="accent6" w:themeShade="80"/>
        </w:rPr>
        <w:t xml:space="preserve">: </w:t>
      </w:r>
      <w:r>
        <w:t>ρυθμός εσωτερικός, διασκελισμοί, ανατρέπονται κανόνες ομοιοκαταληξίας        συμβάλει στον στοχαστικό χαρακτήρα της ποίησής του</w:t>
      </w:r>
    </w:p>
    <w:p w14:paraId="1A3D15C8" w14:textId="6FA84D54" w:rsidR="004F58F5" w:rsidRPr="004F58F5" w:rsidRDefault="004F58F5" w:rsidP="00F55B91">
      <w:r w:rsidRPr="004F58F5">
        <w:rPr>
          <w:b/>
          <w:bCs/>
          <w:color w:val="385623" w:themeColor="accent6" w:themeShade="80"/>
        </w:rPr>
        <w:t>ΣΧΗΜΑΤΑ ΛΟΓΟΥ</w:t>
      </w:r>
      <w:r>
        <w:rPr>
          <w:b/>
          <w:bCs/>
          <w:color w:val="385623" w:themeColor="accent6" w:themeShade="80"/>
        </w:rPr>
        <w:t xml:space="preserve">: </w:t>
      </w:r>
      <w:r>
        <w:t>επαναλήψεις, πολυσύνδετα (</w:t>
      </w:r>
      <w:r w:rsidRPr="004F58F5">
        <w:rPr>
          <w:i/>
          <w:iCs/>
        </w:rPr>
        <w:t>δίκαιοι και ίσοι… και όταν… και περισσότερη</w:t>
      </w:r>
      <w:r>
        <w:rPr>
          <w:i/>
          <w:iCs/>
        </w:rPr>
        <w:t>…</w:t>
      </w:r>
      <w:r>
        <w:t>), μεταφορές, συμβολισμοί.</w:t>
      </w:r>
    </w:p>
    <w:p w14:paraId="7C0AE153" w14:textId="48732869" w:rsidR="004F0867" w:rsidRDefault="004F0867" w:rsidP="00F55B91">
      <w:pPr>
        <w:rPr>
          <w:color w:val="171717" w:themeColor="background2" w:themeShade="1A"/>
        </w:rPr>
      </w:pPr>
    </w:p>
    <w:p w14:paraId="04E21658" w14:textId="0EEEB333" w:rsidR="004F0867" w:rsidRPr="004F58F5" w:rsidRDefault="004F58F5" w:rsidP="00F55B91">
      <w:r w:rsidRPr="004F58F5">
        <w:rPr>
          <w:b/>
          <w:bCs/>
          <w:color w:val="385623" w:themeColor="accent6" w:themeShade="80"/>
        </w:rPr>
        <w:t>ΔΙΔΑΓΜΑ:</w:t>
      </w:r>
      <w:r>
        <w:rPr>
          <w:b/>
          <w:bCs/>
          <w:color w:val="385623" w:themeColor="accent6" w:themeShade="80"/>
        </w:rPr>
        <w:t xml:space="preserve"> </w:t>
      </w:r>
      <w:r>
        <w:t>ανυποχώρητη μάχη με οποιοδήποτε τίμημα, για τη διαφύλαξη των ιδανικών και των αξιών της ζωής. Ακόμα και μπροστά στην πρόκληση της προδοσίας, οι άνθρωποι που έχουν ταχθεί σε ένα ιδανικό παραμένουν πιστοί και αλύγιστοι έως το τέλος, όποιο κι αν είναι αυτό.</w:t>
      </w:r>
    </w:p>
    <w:p w14:paraId="7676F2E2" w14:textId="77777777" w:rsidR="004F0867" w:rsidRPr="00F55B91" w:rsidRDefault="004F0867" w:rsidP="00F55B91">
      <w:pPr>
        <w:rPr>
          <w:color w:val="171717" w:themeColor="background2" w:themeShade="1A"/>
        </w:rPr>
      </w:pPr>
    </w:p>
    <w:p w14:paraId="26B2ED3E" w14:textId="77777777" w:rsidR="00F55B91" w:rsidRPr="00F55B91" w:rsidRDefault="00F55B91">
      <w:pPr>
        <w:rPr>
          <w:b/>
          <w:bCs/>
          <w:color w:val="171717" w:themeColor="background2" w:themeShade="1A"/>
        </w:rPr>
      </w:pPr>
    </w:p>
    <w:sectPr w:rsidR="00F55B91" w:rsidRPr="00F55B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4FA7"/>
    <w:multiLevelType w:val="hybridMultilevel"/>
    <w:tmpl w:val="DB584F22"/>
    <w:lvl w:ilvl="0" w:tplc="BF1413B0">
      <w:start w:val="1"/>
      <w:numFmt w:val="bullet"/>
      <w:lvlText w:val=""/>
      <w:lvlJc w:val="left"/>
      <w:pPr>
        <w:ind w:left="720" w:hanging="360"/>
      </w:pPr>
      <w:rPr>
        <w:rFonts w:ascii="Wingdings" w:hAnsi="Wingdings" w:hint="default"/>
        <w:color w:val="171717" w:themeColor="background2" w:themeShade="1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540A6A"/>
    <w:multiLevelType w:val="hybridMultilevel"/>
    <w:tmpl w:val="9258E292"/>
    <w:lvl w:ilvl="0" w:tplc="BF1413B0">
      <w:start w:val="1"/>
      <w:numFmt w:val="bullet"/>
      <w:lvlText w:val=""/>
      <w:lvlJc w:val="left"/>
      <w:pPr>
        <w:ind w:left="720" w:hanging="360"/>
      </w:pPr>
      <w:rPr>
        <w:rFonts w:ascii="Wingdings" w:hAnsi="Wingdings" w:hint="default"/>
        <w:color w:val="171717" w:themeColor="background2" w:themeShade="1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F5A0687"/>
    <w:multiLevelType w:val="hybridMultilevel"/>
    <w:tmpl w:val="7AB86928"/>
    <w:lvl w:ilvl="0" w:tplc="B4466E94">
      <w:start w:val="1"/>
      <w:numFmt w:val="bullet"/>
      <w:lvlText w:val=""/>
      <w:lvlJc w:val="left"/>
      <w:pPr>
        <w:ind w:left="720" w:hanging="360"/>
      </w:pPr>
      <w:rPr>
        <w:rFonts w:ascii="Symbol" w:hAnsi="Symbol" w:hint="default"/>
        <w:color w:val="385623" w:themeColor="accent6" w:themeShade="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634600A"/>
    <w:multiLevelType w:val="hybridMultilevel"/>
    <w:tmpl w:val="5FA2534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DDC1F86"/>
    <w:multiLevelType w:val="hybridMultilevel"/>
    <w:tmpl w:val="E1D42448"/>
    <w:lvl w:ilvl="0" w:tplc="4F1092D0">
      <w:start w:val="1"/>
      <w:numFmt w:val="bullet"/>
      <w:lvlText w:val=""/>
      <w:lvlJc w:val="left"/>
      <w:pPr>
        <w:ind w:left="720" w:hanging="360"/>
      </w:pPr>
      <w:rPr>
        <w:rFonts w:ascii="Symbol" w:hAnsi="Symbol" w:hint="default"/>
        <w:color w:val="002060"/>
        <w:sz w:val="24"/>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7E972F7"/>
    <w:multiLevelType w:val="hybridMultilevel"/>
    <w:tmpl w:val="7B0E3E14"/>
    <w:lvl w:ilvl="0" w:tplc="BF1413B0">
      <w:start w:val="1"/>
      <w:numFmt w:val="bullet"/>
      <w:lvlText w:val=""/>
      <w:lvlJc w:val="left"/>
      <w:pPr>
        <w:ind w:left="720" w:hanging="360"/>
      </w:pPr>
      <w:rPr>
        <w:rFonts w:ascii="Wingdings" w:hAnsi="Wingdings" w:hint="default"/>
        <w:color w:val="171717" w:themeColor="background2" w:themeShade="1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12F09BA"/>
    <w:multiLevelType w:val="hybridMultilevel"/>
    <w:tmpl w:val="428C6376"/>
    <w:lvl w:ilvl="0" w:tplc="29481CEA">
      <w:start w:val="1"/>
      <w:numFmt w:val="bullet"/>
      <w:lvlText w:val=""/>
      <w:lvlJc w:val="left"/>
      <w:pPr>
        <w:ind w:left="720" w:hanging="360"/>
      </w:pPr>
      <w:rPr>
        <w:rFonts w:ascii="Symbol" w:hAnsi="Symbol" w:hint="default"/>
        <w:color w:val="00206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0F66906"/>
    <w:multiLevelType w:val="hybridMultilevel"/>
    <w:tmpl w:val="DF5670DA"/>
    <w:lvl w:ilvl="0" w:tplc="FE3E2266">
      <w:start w:val="1"/>
      <w:numFmt w:val="bullet"/>
      <w:lvlText w:val=""/>
      <w:lvlJc w:val="left"/>
      <w:pPr>
        <w:ind w:left="720" w:hanging="360"/>
      </w:pPr>
      <w:rPr>
        <w:rFonts w:ascii="Symbol" w:hAnsi="Symbol" w:hint="default"/>
        <w:color w:val="002060"/>
        <w:sz w:val="24"/>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7426000"/>
    <w:multiLevelType w:val="hybridMultilevel"/>
    <w:tmpl w:val="59C0A4F4"/>
    <w:lvl w:ilvl="0" w:tplc="04080009">
      <w:start w:val="1"/>
      <w:numFmt w:val="bullet"/>
      <w:lvlText w:val=""/>
      <w:lvlJc w:val="left"/>
      <w:pPr>
        <w:ind w:left="1980" w:hanging="360"/>
      </w:pPr>
      <w:rPr>
        <w:rFonts w:ascii="Wingdings" w:hAnsi="Wingdings" w:hint="default"/>
      </w:rPr>
    </w:lvl>
    <w:lvl w:ilvl="1" w:tplc="04080003" w:tentative="1">
      <w:start w:val="1"/>
      <w:numFmt w:val="bullet"/>
      <w:lvlText w:val="o"/>
      <w:lvlJc w:val="left"/>
      <w:pPr>
        <w:ind w:left="2700" w:hanging="360"/>
      </w:pPr>
      <w:rPr>
        <w:rFonts w:ascii="Courier New" w:hAnsi="Courier New" w:cs="Courier New" w:hint="default"/>
      </w:rPr>
    </w:lvl>
    <w:lvl w:ilvl="2" w:tplc="04080005" w:tentative="1">
      <w:start w:val="1"/>
      <w:numFmt w:val="bullet"/>
      <w:lvlText w:val=""/>
      <w:lvlJc w:val="left"/>
      <w:pPr>
        <w:ind w:left="3420" w:hanging="360"/>
      </w:pPr>
      <w:rPr>
        <w:rFonts w:ascii="Wingdings" w:hAnsi="Wingdings" w:hint="default"/>
      </w:rPr>
    </w:lvl>
    <w:lvl w:ilvl="3" w:tplc="04080001" w:tentative="1">
      <w:start w:val="1"/>
      <w:numFmt w:val="bullet"/>
      <w:lvlText w:val=""/>
      <w:lvlJc w:val="left"/>
      <w:pPr>
        <w:ind w:left="4140" w:hanging="360"/>
      </w:pPr>
      <w:rPr>
        <w:rFonts w:ascii="Symbol" w:hAnsi="Symbol" w:hint="default"/>
      </w:rPr>
    </w:lvl>
    <w:lvl w:ilvl="4" w:tplc="04080003" w:tentative="1">
      <w:start w:val="1"/>
      <w:numFmt w:val="bullet"/>
      <w:lvlText w:val="o"/>
      <w:lvlJc w:val="left"/>
      <w:pPr>
        <w:ind w:left="4860" w:hanging="360"/>
      </w:pPr>
      <w:rPr>
        <w:rFonts w:ascii="Courier New" w:hAnsi="Courier New" w:cs="Courier New" w:hint="default"/>
      </w:rPr>
    </w:lvl>
    <w:lvl w:ilvl="5" w:tplc="04080005" w:tentative="1">
      <w:start w:val="1"/>
      <w:numFmt w:val="bullet"/>
      <w:lvlText w:val=""/>
      <w:lvlJc w:val="left"/>
      <w:pPr>
        <w:ind w:left="5580" w:hanging="360"/>
      </w:pPr>
      <w:rPr>
        <w:rFonts w:ascii="Wingdings" w:hAnsi="Wingdings" w:hint="default"/>
      </w:rPr>
    </w:lvl>
    <w:lvl w:ilvl="6" w:tplc="04080001" w:tentative="1">
      <w:start w:val="1"/>
      <w:numFmt w:val="bullet"/>
      <w:lvlText w:val=""/>
      <w:lvlJc w:val="left"/>
      <w:pPr>
        <w:ind w:left="6300" w:hanging="360"/>
      </w:pPr>
      <w:rPr>
        <w:rFonts w:ascii="Symbol" w:hAnsi="Symbol" w:hint="default"/>
      </w:rPr>
    </w:lvl>
    <w:lvl w:ilvl="7" w:tplc="04080003" w:tentative="1">
      <w:start w:val="1"/>
      <w:numFmt w:val="bullet"/>
      <w:lvlText w:val="o"/>
      <w:lvlJc w:val="left"/>
      <w:pPr>
        <w:ind w:left="7020" w:hanging="360"/>
      </w:pPr>
      <w:rPr>
        <w:rFonts w:ascii="Courier New" w:hAnsi="Courier New" w:cs="Courier New" w:hint="default"/>
      </w:rPr>
    </w:lvl>
    <w:lvl w:ilvl="8" w:tplc="04080005" w:tentative="1">
      <w:start w:val="1"/>
      <w:numFmt w:val="bullet"/>
      <w:lvlText w:val=""/>
      <w:lvlJc w:val="left"/>
      <w:pPr>
        <w:ind w:left="774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6"/>
  </w:num>
  <w:num w:numId="6">
    <w:abstractNumId w:val="7"/>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47B"/>
    <w:rsid w:val="00071FF3"/>
    <w:rsid w:val="0023747B"/>
    <w:rsid w:val="00317442"/>
    <w:rsid w:val="00474118"/>
    <w:rsid w:val="004C3257"/>
    <w:rsid w:val="004D7041"/>
    <w:rsid w:val="004F0867"/>
    <w:rsid w:val="004F58F5"/>
    <w:rsid w:val="00563B06"/>
    <w:rsid w:val="00610063"/>
    <w:rsid w:val="006B5A4B"/>
    <w:rsid w:val="006E24CE"/>
    <w:rsid w:val="007F52F6"/>
    <w:rsid w:val="00857F50"/>
    <w:rsid w:val="0088297E"/>
    <w:rsid w:val="008E64E7"/>
    <w:rsid w:val="009D71F6"/>
    <w:rsid w:val="00A1189F"/>
    <w:rsid w:val="00BF4C7A"/>
    <w:rsid w:val="00D54AE9"/>
    <w:rsid w:val="00DA1A28"/>
    <w:rsid w:val="00F55B91"/>
    <w:rsid w:val="00FA51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8E177"/>
  <w15:chartTrackingRefBased/>
  <w15:docId w15:val="{8E1FFF21-ACFB-44E3-8EA5-0F4AB64E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l-G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529</Words>
  <Characters>2861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Stavridis-Nikolaidis Nikolaos</dc:creator>
  <cp:keywords/>
  <dc:description/>
  <cp:lastModifiedBy>Stavridis-Nikolaidis Nikolaos</cp:lastModifiedBy>
  <cp:revision>20</cp:revision>
  <dcterms:created xsi:type="dcterms:W3CDTF">2021-05-17T05:49:00Z</dcterms:created>
  <dcterms:modified xsi:type="dcterms:W3CDTF">2021-05-23T18:33:00Z</dcterms:modified>
</cp:coreProperties>
</file>