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08" w:rsidRPr="0039069F" w:rsidRDefault="00750108" w:rsidP="0039069F">
      <w:pPr>
        <w:pStyle w:val="a3"/>
        <w:ind w:right="-766" w:firstLine="567"/>
        <w:jc w:val="center"/>
        <w:rPr>
          <w:rFonts w:ascii="Palatino Linotype" w:hAnsi="Palatino Linotype"/>
          <w:b/>
          <w:sz w:val="20"/>
          <w:szCs w:val="20"/>
        </w:rPr>
      </w:pPr>
      <w:r w:rsidRPr="0039069F">
        <w:rPr>
          <w:rFonts w:ascii="Palatino Linotype" w:hAnsi="Palatino Linotype"/>
          <w:b/>
          <w:sz w:val="20"/>
          <w:szCs w:val="20"/>
        </w:rPr>
        <w:t>ΠΡΟΛΟΓΟΣ</w:t>
      </w:r>
    </w:p>
    <w:p w:rsidR="00750108" w:rsidRPr="0039069F" w:rsidRDefault="00750108" w:rsidP="0039069F">
      <w:pPr>
        <w:pStyle w:val="a3"/>
        <w:ind w:right="-766" w:firstLine="567"/>
        <w:jc w:val="center"/>
        <w:rPr>
          <w:rFonts w:ascii="Palatino Linotype" w:hAnsi="Palatino Linotype"/>
          <w:b/>
          <w:sz w:val="20"/>
          <w:szCs w:val="20"/>
        </w:rPr>
      </w:pPr>
      <w:r w:rsidRPr="0039069F">
        <w:rPr>
          <w:rFonts w:ascii="Palatino Linotype" w:hAnsi="Palatino Linotype"/>
          <w:b/>
          <w:sz w:val="20"/>
          <w:szCs w:val="20"/>
        </w:rPr>
        <w:t>ΣΚΗΝΗ 2</w:t>
      </w:r>
      <w:r w:rsidRPr="0039069F">
        <w:rPr>
          <w:rFonts w:ascii="Palatino Linotype" w:hAnsi="Palatino Linotype"/>
          <w:b/>
          <w:sz w:val="20"/>
          <w:szCs w:val="20"/>
          <w:vertAlign w:val="superscript"/>
        </w:rPr>
        <w:t>η</w:t>
      </w:r>
      <w:r w:rsidRPr="0039069F">
        <w:rPr>
          <w:rFonts w:ascii="Palatino Linotype" w:hAnsi="Palatino Linotype"/>
          <w:b/>
          <w:sz w:val="20"/>
          <w:szCs w:val="20"/>
        </w:rPr>
        <w:t>, στ. 83-192</w:t>
      </w:r>
    </w:p>
    <w:p w:rsidR="00736A5E" w:rsidRPr="0039069F" w:rsidRDefault="00736A5E"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Ο δραματοποιημένος πρόλογος:</w:t>
      </w:r>
    </w:p>
    <w:p w:rsidR="00736A5E" w:rsidRPr="0039069F" w:rsidRDefault="00736A5E"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Οι στίχοι 83-191 αποτελούν τη β' σκηνή του Προλόγου (ο χωρισμός του κειμένου σε σκηνές γίνεται με</w:t>
      </w:r>
      <w:r w:rsidRPr="0039069F">
        <w:rPr>
          <w:rFonts w:ascii="Palatino Linotype" w:hAnsi="Palatino Linotype"/>
          <w:sz w:val="20"/>
          <w:szCs w:val="20"/>
        </w:rPr>
        <w:t xml:space="preserve"> </w:t>
      </w:r>
      <w:r w:rsidRPr="0039069F">
        <w:rPr>
          <w:rFonts w:ascii="Palatino Linotype" w:hAnsi="Palatino Linotype"/>
          <w:sz w:val="20"/>
          <w:szCs w:val="20"/>
        </w:rPr>
        <w:t>κριτήριο την εμφάνιση κάποιου νέου προσώπου). Ένα νέο πρόσωπο εμφανίζεται στη σκηνή, με</w:t>
      </w:r>
      <w:r w:rsidRPr="0039069F">
        <w:rPr>
          <w:rFonts w:ascii="Palatino Linotype" w:hAnsi="Palatino Linotype"/>
          <w:sz w:val="20"/>
          <w:szCs w:val="20"/>
        </w:rPr>
        <w:t xml:space="preserve"> </w:t>
      </w:r>
      <w:r w:rsidRPr="0039069F">
        <w:rPr>
          <w:rFonts w:ascii="Palatino Linotype" w:hAnsi="Palatino Linotype"/>
          <w:sz w:val="20"/>
          <w:szCs w:val="20"/>
        </w:rPr>
        <w:t>αποτέλεσμα ο πρόλογος από αφηγηματικός να γίνεται δραματοποιημένος, παίρνοντας πλέον τη μορφή</w:t>
      </w:r>
      <w:r w:rsidRPr="0039069F">
        <w:rPr>
          <w:rFonts w:ascii="Palatino Linotype" w:hAnsi="Palatino Linotype"/>
          <w:sz w:val="20"/>
          <w:szCs w:val="20"/>
        </w:rPr>
        <w:t xml:space="preserve"> </w:t>
      </w:r>
      <w:r w:rsidRPr="0039069F">
        <w:rPr>
          <w:rFonts w:ascii="Palatino Linotype" w:hAnsi="Palatino Linotype"/>
          <w:sz w:val="20"/>
          <w:szCs w:val="20"/>
        </w:rPr>
        <w:t>διαλόγου (σε αντίθεση με το μονόλογο της Ελένης που είχε προηγηθεί στους στ.1-82). Η</w:t>
      </w:r>
      <w:r w:rsidRPr="0039069F">
        <w:rPr>
          <w:rFonts w:ascii="Palatino Linotype" w:hAnsi="Palatino Linotype"/>
          <w:sz w:val="20"/>
          <w:szCs w:val="20"/>
        </w:rPr>
        <w:t xml:space="preserve"> </w:t>
      </w:r>
      <w:r w:rsidRPr="0039069F">
        <w:rPr>
          <w:rFonts w:ascii="Palatino Linotype" w:hAnsi="Palatino Linotype"/>
          <w:sz w:val="20"/>
          <w:szCs w:val="20"/>
        </w:rPr>
        <w:t>αντικατάσταση της προηγούμενης τυπικής αφηγηματικής σκηνής (στ.1-82) από μια δεύτερη σκηνή</w:t>
      </w:r>
      <w:r w:rsidRPr="0039069F">
        <w:rPr>
          <w:rFonts w:ascii="Palatino Linotype" w:hAnsi="Palatino Linotype"/>
          <w:sz w:val="20"/>
          <w:szCs w:val="20"/>
        </w:rPr>
        <w:t xml:space="preserve"> </w:t>
      </w:r>
      <w:r w:rsidRPr="0039069F">
        <w:rPr>
          <w:rFonts w:ascii="Palatino Linotype" w:hAnsi="Palatino Linotype"/>
          <w:sz w:val="20"/>
          <w:szCs w:val="20"/>
        </w:rPr>
        <w:t>(στ.83-191) δραματοποιημένη, συμβάλλει στην εξέλιξη του μύθου ως εξής:</w:t>
      </w:r>
    </w:p>
    <w:p w:rsidR="00736A5E" w:rsidRPr="0039069F" w:rsidRDefault="00736A5E" w:rsidP="0039069F">
      <w:pPr>
        <w:pStyle w:val="a3"/>
        <w:numPr>
          <w:ilvl w:val="0"/>
          <w:numId w:val="2"/>
        </w:numPr>
        <w:tabs>
          <w:tab w:val="left" w:pos="1134"/>
        </w:tabs>
        <w:ind w:left="0" w:right="-766" w:firstLine="927"/>
        <w:jc w:val="both"/>
        <w:rPr>
          <w:rFonts w:ascii="Palatino Linotype" w:hAnsi="Palatino Linotype"/>
          <w:sz w:val="20"/>
          <w:szCs w:val="20"/>
        </w:rPr>
      </w:pPr>
      <w:r w:rsidRPr="0039069F">
        <w:rPr>
          <w:rFonts w:ascii="Palatino Linotype" w:hAnsi="Palatino Linotype"/>
          <w:sz w:val="20"/>
          <w:szCs w:val="20"/>
        </w:rPr>
        <w:t>δημιουργεί αντίθεση προς την τυπικότητα της εναρκτήριας ρήσεως (δηλαδή του αρχικού μονολόγου)</w:t>
      </w:r>
    </w:p>
    <w:p w:rsidR="00736A5E" w:rsidRPr="0039069F" w:rsidRDefault="00736A5E" w:rsidP="0039069F">
      <w:pPr>
        <w:pStyle w:val="a3"/>
        <w:numPr>
          <w:ilvl w:val="0"/>
          <w:numId w:val="2"/>
        </w:numPr>
        <w:tabs>
          <w:tab w:val="left" w:pos="1134"/>
        </w:tabs>
        <w:ind w:left="0" w:right="-766" w:firstLine="927"/>
        <w:jc w:val="both"/>
        <w:rPr>
          <w:rFonts w:ascii="Palatino Linotype" w:hAnsi="Palatino Linotype"/>
          <w:sz w:val="20"/>
          <w:szCs w:val="20"/>
        </w:rPr>
      </w:pPr>
      <w:r w:rsidRPr="0039069F">
        <w:rPr>
          <w:rFonts w:ascii="Palatino Linotype" w:hAnsi="Palatino Linotype"/>
          <w:sz w:val="20"/>
          <w:szCs w:val="20"/>
        </w:rPr>
        <w:t>εισαγάγει και προωθεί τη δράση</w:t>
      </w:r>
    </w:p>
    <w:p w:rsidR="00736A5E" w:rsidRPr="0039069F" w:rsidRDefault="00736A5E" w:rsidP="0039069F">
      <w:pPr>
        <w:pStyle w:val="a3"/>
        <w:numPr>
          <w:ilvl w:val="0"/>
          <w:numId w:val="2"/>
        </w:numPr>
        <w:tabs>
          <w:tab w:val="left" w:pos="1134"/>
        </w:tabs>
        <w:ind w:left="0" w:right="-766" w:firstLine="927"/>
        <w:jc w:val="both"/>
        <w:rPr>
          <w:rFonts w:ascii="Palatino Linotype" w:hAnsi="Palatino Linotype"/>
          <w:sz w:val="20"/>
          <w:szCs w:val="20"/>
        </w:rPr>
      </w:pPr>
      <w:r w:rsidRPr="0039069F">
        <w:rPr>
          <w:rFonts w:ascii="Palatino Linotype" w:hAnsi="Palatino Linotype"/>
          <w:sz w:val="20"/>
          <w:szCs w:val="20"/>
        </w:rPr>
        <w:t>δημιουργεί ένταση και αγωνία στην εξέλιξη της σκηνής</w:t>
      </w:r>
    </w:p>
    <w:p w:rsidR="00736A5E" w:rsidRPr="0039069F" w:rsidRDefault="00736A5E" w:rsidP="0039069F">
      <w:pPr>
        <w:pStyle w:val="a3"/>
        <w:numPr>
          <w:ilvl w:val="0"/>
          <w:numId w:val="2"/>
        </w:numPr>
        <w:tabs>
          <w:tab w:val="left" w:pos="1134"/>
        </w:tabs>
        <w:ind w:left="0" w:right="-766" w:firstLine="927"/>
        <w:jc w:val="both"/>
        <w:rPr>
          <w:rFonts w:ascii="Palatino Linotype" w:hAnsi="Palatino Linotype"/>
          <w:sz w:val="20"/>
          <w:szCs w:val="20"/>
        </w:rPr>
      </w:pPr>
      <w:r w:rsidRPr="0039069F">
        <w:rPr>
          <w:rFonts w:ascii="Palatino Linotype" w:hAnsi="Palatino Linotype"/>
          <w:sz w:val="20"/>
          <w:szCs w:val="20"/>
        </w:rPr>
        <w:t>πληροφορεί για τις σκέψεις των ηρώων</w:t>
      </w:r>
    </w:p>
    <w:p w:rsidR="00736A5E" w:rsidRPr="0039069F" w:rsidRDefault="00736A5E" w:rsidP="0039069F">
      <w:pPr>
        <w:pStyle w:val="a3"/>
        <w:numPr>
          <w:ilvl w:val="0"/>
          <w:numId w:val="2"/>
        </w:numPr>
        <w:tabs>
          <w:tab w:val="left" w:pos="1134"/>
        </w:tabs>
        <w:ind w:left="0" w:right="-766" w:firstLine="927"/>
        <w:jc w:val="both"/>
        <w:rPr>
          <w:rFonts w:ascii="Palatino Linotype" w:hAnsi="Palatino Linotype"/>
          <w:sz w:val="20"/>
          <w:szCs w:val="20"/>
        </w:rPr>
      </w:pPr>
      <w:r w:rsidRPr="0039069F">
        <w:rPr>
          <w:rFonts w:ascii="Palatino Linotype" w:hAnsi="Palatino Linotype"/>
          <w:sz w:val="20"/>
          <w:szCs w:val="20"/>
        </w:rPr>
        <w:t>αποτυπώνει την κλιμάκωση των συναισθημάτων της ηρωίδας (αγωνία, ενοχή...)</w:t>
      </w:r>
    </w:p>
    <w:p w:rsidR="00736A5E" w:rsidRPr="0039069F" w:rsidRDefault="00736A5E" w:rsidP="0039069F">
      <w:pPr>
        <w:pStyle w:val="a3"/>
        <w:numPr>
          <w:ilvl w:val="0"/>
          <w:numId w:val="2"/>
        </w:numPr>
        <w:tabs>
          <w:tab w:val="left" w:pos="1134"/>
        </w:tabs>
        <w:ind w:left="0" w:right="-766" w:firstLine="927"/>
        <w:jc w:val="both"/>
        <w:rPr>
          <w:rFonts w:ascii="Palatino Linotype" w:hAnsi="Palatino Linotype"/>
          <w:sz w:val="20"/>
          <w:szCs w:val="20"/>
        </w:rPr>
      </w:pPr>
      <w:r w:rsidRPr="0039069F">
        <w:rPr>
          <w:rFonts w:ascii="Palatino Linotype" w:hAnsi="Palatino Linotype"/>
          <w:sz w:val="20"/>
          <w:szCs w:val="20"/>
        </w:rPr>
        <w:t>καθιστά φανερή την αλληλεπίδραση των προσώπων</w:t>
      </w:r>
    </w:p>
    <w:p w:rsidR="00736A5E" w:rsidRPr="0039069F" w:rsidRDefault="00736A5E"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Στο σημείο αυτό θα πρέπει να σημειωθεί ότι ο Τεύκρος αποτελεί αξιόπιστο μάρτυρα όχι μόνο των</w:t>
      </w:r>
      <w:r w:rsidRPr="0039069F">
        <w:rPr>
          <w:rFonts w:ascii="Palatino Linotype" w:hAnsi="Palatino Linotype"/>
          <w:sz w:val="20"/>
          <w:szCs w:val="20"/>
        </w:rPr>
        <w:t xml:space="preserve"> </w:t>
      </w:r>
      <w:r w:rsidRPr="0039069F">
        <w:rPr>
          <w:rFonts w:ascii="Palatino Linotype" w:hAnsi="Palatino Linotype"/>
          <w:sz w:val="20"/>
          <w:szCs w:val="20"/>
        </w:rPr>
        <w:t>γεγονότων που έχουν προηγηθεί (τα οποία η Ελένη αγνοούσε μέχρι τώρα ζώντας στην Αίγυπτο), αλλά</w:t>
      </w:r>
      <w:r w:rsidRPr="0039069F">
        <w:rPr>
          <w:rFonts w:ascii="Palatino Linotype" w:hAnsi="Palatino Linotype"/>
          <w:sz w:val="20"/>
          <w:szCs w:val="20"/>
        </w:rPr>
        <w:t xml:space="preserve"> </w:t>
      </w:r>
      <w:r w:rsidRPr="0039069F">
        <w:rPr>
          <w:rFonts w:ascii="Palatino Linotype" w:hAnsi="Palatino Linotype"/>
          <w:sz w:val="20"/>
          <w:szCs w:val="20"/>
        </w:rPr>
        <w:t>και του μίσους με το οποίο αντιμετωπίζει ολόκληρη η Ελλάδα την Ελένη, θεωρώντας την προδότρα</w:t>
      </w:r>
      <w:r w:rsidRPr="0039069F">
        <w:rPr>
          <w:rFonts w:ascii="Palatino Linotype" w:hAnsi="Palatino Linotype"/>
          <w:sz w:val="20"/>
          <w:szCs w:val="20"/>
        </w:rPr>
        <w:t xml:space="preserve"> </w:t>
      </w:r>
      <w:r w:rsidRPr="0039069F">
        <w:rPr>
          <w:rFonts w:ascii="Palatino Linotype" w:hAnsi="Palatino Linotype"/>
          <w:sz w:val="20"/>
          <w:szCs w:val="20"/>
        </w:rPr>
        <w:t>του αντρός της και αιτία να χαθούν στον Τρωικό πόλεμο τόσοι άνθρωποι. Ποιος θα ήταν πιο</w:t>
      </w:r>
      <w:r w:rsidRPr="0039069F">
        <w:rPr>
          <w:rFonts w:ascii="Palatino Linotype" w:hAnsi="Palatino Linotype"/>
          <w:sz w:val="20"/>
          <w:szCs w:val="20"/>
        </w:rPr>
        <w:t xml:space="preserve"> </w:t>
      </w:r>
      <w:r w:rsidRPr="0039069F">
        <w:rPr>
          <w:rFonts w:ascii="Palatino Linotype" w:hAnsi="Palatino Linotype"/>
          <w:sz w:val="20"/>
          <w:szCs w:val="20"/>
        </w:rPr>
        <w:t>αντιπροσωπευτικός μάρτυρας του μίσους της Ελλάδας από τον ίδιο τον Τεύκρο; Έναν άνθρωπο</w:t>
      </w:r>
      <w:r w:rsidRPr="0039069F">
        <w:rPr>
          <w:rFonts w:ascii="Palatino Linotype" w:hAnsi="Palatino Linotype"/>
          <w:sz w:val="20"/>
          <w:szCs w:val="20"/>
        </w:rPr>
        <w:t xml:space="preserve"> </w:t>
      </w:r>
      <w:r w:rsidRPr="0039069F">
        <w:rPr>
          <w:rFonts w:ascii="Palatino Linotype" w:hAnsi="Palatino Linotype"/>
          <w:sz w:val="20"/>
          <w:szCs w:val="20"/>
        </w:rPr>
        <w:t>εξόριστο και ανέστιο, που έχασε τον αδερφό του και τώρα αναγκάζεται να στερηθεί το βασίλειο, την</w:t>
      </w:r>
      <w:r w:rsidRPr="0039069F">
        <w:rPr>
          <w:rFonts w:ascii="Palatino Linotype" w:hAnsi="Palatino Linotype"/>
          <w:sz w:val="20"/>
          <w:szCs w:val="20"/>
        </w:rPr>
        <w:t xml:space="preserve"> </w:t>
      </w:r>
      <w:r w:rsidRPr="0039069F">
        <w:rPr>
          <w:rFonts w:ascii="Palatino Linotype" w:hAnsi="Palatino Linotype"/>
          <w:sz w:val="20"/>
          <w:szCs w:val="20"/>
        </w:rPr>
        <w:t>οικογένεια και την πατρίδα του, πληρώνοντας σκληρά ένα έγκλημα που ο ίδιος ποτέ δεν διέπραξε; Ο</w:t>
      </w:r>
      <w:r w:rsidRPr="0039069F">
        <w:rPr>
          <w:rFonts w:ascii="Palatino Linotype" w:hAnsi="Palatino Linotype"/>
          <w:sz w:val="20"/>
          <w:szCs w:val="20"/>
        </w:rPr>
        <w:t xml:space="preserve"> </w:t>
      </w:r>
      <w:r w:rsidRPr="0039069F">
        <w:rPr>
          <w:rFonts w:ascii="Palatino Linotype" w:hAnsi="Palatino Linotype"/>
          <w:sz w:val="20"/>
          <w:szCs w:val="20"/>
        </w:rPr>
        <w:t>Τεύκρος δεν ευθύνεται για το θάνατο του Αίαντα. Ο Οδυσσέας ήταν εκείνος που κατόρθωσε, χωρίς να</w:t>
      </w:r>
      <w:r w:rsidRPr="0039069F">
        <w:rPr>
          <w:rFonts w:ascii="Palatino Linotype" w:hAnsi="Palatino Linotype"/>
          <w:sz w:val="20"/>
          <w:szCs w:val="20"/>
        </w:rPr>
        <w:t xml:space="preserve"> </w:t>
      </w:r>
      <w:r w:rsidRPr="0039069F">
        <w:rPr>
          <w:rFonts w:ascii="Palatino Linotype" w:hAnsi="Palatino Linotype"/>
          <w:sz w:val="20"/>
          <w:szCs w:val="20"/>
        </w:rPr>
        <w:t>το αξίζει, να πάρει τα όπλα του νεκρού Αχιλλέα ενώ η Αθηνά ήταν εκείνη που τύφλωσε τον Αίαντα και</w:t>
      </w:r>
      <w:r w:rsidRPr="0039069F">
        <w:rPr>
          <w:rFonts w:ascii="Palatino Linotype" w:hAnsi="Palatino Linotype"/>
          <w:sz w:val="20"/>
          <w:szCs w:val="20"/>
        </w:rPr>
        <w:t xml:space="preserve"> </w:t>
      </w:r>
      <w:r w:rsidRPr="0039069F">
        <w:rPr>
          <w:rFonts w:ascii="Palatino Linotype" w:hAnsi="Palatino Linotype"/>
          <w:sz w:val="20"/>
          <w:szCs w:val="20"/>
        </w:rPr>
        <w:t>τον έριξε σε ένα κοπάδι πρόβατα, τα οποία εκείνος κατακρεούργησε, νομίζοντας πως σκότωνε όσους</w:t>
      </w:r>
      <w:r w:rsidRPr="0039069F">
        <w:rPr>
          <w:rFonts w:ascii="Palatino Linotype" w:hAnsi="Palatino Linotype"/>
          <w:sz w:val="20"/>
          <w:szCs w:val="20"/>
        </w:rPr>
        <w:t xml:space="preserve"> </w:t>
      </w:r>
      <w:r w:rsidRPr="0039069F">
        <w:rPr>
          <w:rFonts w:ascii="Palatino Linotype" w:hAnsi="Palatino Linotype"/>
          <w:sz w:val="20"/>
          <w:szCs w:val="20"/>
        </w:rPr>
        <w:t>τον αδίκησαν. Ο Αίαντας, συνειδητοποιώντας το μέγεθος της πλάνης του, τη μωρία και την ανοησία με</w:t>
      </w:r>
      <w:r w:rsidRPr="0039069F">
        <w:rPr>
          <w:rFonts w:ascii="Palatino Linotype" w:hAnsi="Palatino Linotype"/>
          <w:sz w:val="20"/>
          <w:szCs w:val="20"/>
        </w:rPr>
        <w:t xml:space="preserve"> </w:t>
      </w:r>
      <w:r w:rsidRPr="0039069F">
        <w:rPr>
          <w:rFonts w:ascii="Palatino Linotype" w:hAnsi="Palatino Linotype"/>
          <w:sz w:val="20"/>
          <w:szCs w:val="20"/>
        </w:rPr>
        <w:t>την οποία φέρθηκε χτυπώντας ζώα αντί για ανθρώπους, αλλά και μη μπορώντας να ανεχτεί τη ντροπή</w:t>
      </w:r>
      <w:r w:rsidRPr="0039069F">
        <w:rPr>
          <w:rFonts w:ascii="Palatino Linotype" w:hAnsi="Palatino Linotype"/>
          <w:sz w:val="20"/>
          <w:szCs w:val="20"/>
        </w:rPr>
        <w:t xml:space="preserve"> </w:t>
      </w:r>
      <w:r w:rsidRPr="0039069F">
        <w:rPr>
          <w:rFonts w:ascii="Palatino Linotype" w:hAnsi="Palatino Linotype"/>
          <w:sz w:val="20"/>
          <w:szCs w:val="20"/>
        </w:rPr>
        <w:t>και την προσβολή που του έγινε όσον αφορά τα τιμημένα όπλα του Αχιλλέα, αυτοκτόνησε.</w:t>
      </w:r>
    </w:p>
    <w:p w:rsidR="00736A5E" w:rsidRPr="0039069F" w:rsidRDefault="00736A5E"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t>Ο πόλεμος μέσα στο έργο του Ευριπίδη:</w:t>
      </w:r>
    </w:p>
    <w:p w:rsidR="00736A5E" w:rsidRPr="0039069F" w:rsidRDefault="0039069F" w:rsidP="0039069F">
      <w:pPr>
        <w:pStyle w:val="a3"/>
        <w:ind w:right="-766" w:firstLine="567"/>
        <w:jc w:val="both"/>
        <w:rPr>
          <w:rFonts w:ascii="Palatino Linotype" w:hAnsi="Palatino Linotype"/>
          <w:sz w:val="20"/>
          <w:szCs w:val="20"/>
        </w:rPr>
      </w:pPr>
      <w:r>
        <w:rPr>
          <w:rFonts w:ascii="Palatino Linotype" w:hAnsi="Palatino Linotype"/>
          <w:sz w:val="20"/>
          <w:szCs w:val="20"/>
        </w:rPr>
        <w:t>Σ</w:t>
      </w:r>
      <w:r w:rsidR="00736A5E" w:rsidRPr="0039069F">
        <w:rPr>
          <w:rFonts w:ascii="Palatino Linotype" w:hAnsi="Palatino Linotype"/>
          <w:sz w:val="20"/>
          <w:szCs w:val="20"/>
        </w:rPr>
        <w:t xml:space="preserve">την </w:t>
      </w:r>
      <w:r>
        <w:rPr>
          <w:rFonts w:ascii="Palatino Linotype" w:hAnsi="Palatino Linotype"/>
          <w:sz w:val="20"/>
          <w:szCs w:val="20"/>
        </w:rPr>
        <w:t>«</w:t>
      </w:r>
      <w:r w:rsidR="00736A5E" w:rsidRPr="0039069F">
        <w:rPr>
          <w:rFonts w:ascii="Palatino Linotype" w:hAnsi="Palatino Linotype"/>
          <w:sz w:val="20"/>
          <w:szCs w:val="20"/>
        </w:rPr>
        <w:t>Ελένη</w:t>
      </w:r>
      <w:r>
        <w:rPr>
          <w:rFonts w:ascii="Palatino Linotype" w:hAnsi="Palatino Linotype"/>
          <w:sz w:val="20"/>
          <w:szCs w:val="20"/>
        </w:rPr>
        <w:t>»</w:t>
      </w:r>
      <w:r w:rsidR="00736A5E" w:rsidRPr="0039069F">
        <w:rPr>
          <w:rFonts w:ascii="Palatino Linotype" w:hAnsi="Palatino Linotype"/>
          <w:sz w:val="20"/>
          <w:szCs w:val="20"/>
        </w:rPr>
        <w:t>, όπως άλλωστε και σε άλλα έργα του, ο Ευριπίδης σχολιάζει το</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θέμα του πολέμου. Μακριά από ηρωισμούς και επικά κατορθώματα, ο συγγραφέας αντιμετωπίζει τον</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πόλεμο μέσα από το πρίσμα μιας εποχής που υφίσταται τα δεινά του πολέμου και την προδοσία των</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υποσχέσεων για λαμπρές νίκες στα πεδία των μαχών· ας μην ξεχνάμε το ιστορικό πλαίσιο του έργου,</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τον Πελοποννησιακό πόλεμο και την πρόσφατη καταστροφή των Αθηναίων στη Σικελική εκστρατεία</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με την παράλληλη προδοσία του Αλκιδιάδη. Για τον Ευριπίδη, ο πόλεμος υπήρξε κατεξοχήν ο χώρος</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του ψεύδους και έπαψε πια να αναζητεί νόημα σε αυτόν. Η διάσταση αυτή του πολέμου γίνεται</w:t>
      </w:r>
      <w:r w:rsidR="00736A5E" w:rsidRPr="0039069F">
        <w:rPr>
          <w:rFonts w:ascii="Palatino Linotype" w:hAnsi="Palatino Linotype"/>
          <w:sz w:val="20"/>
          <w:szCs w:val="20"/>
        </w:rPr>
        <w:t xml:space="preserve"> </w:t>
      </w:r>
      <w:r w:rsidR="00736A5E" w:rsidRPr="0039069F">
        <w:rPr>
          <w:rFonts w:ascii="Palatino Linotype" w:hAnsi="Palatino Linotype"/>
          <w:sz w:val="20"/>
          <w:szCs w:val="20"/>
        </w:rPr>
        <w:t xml:space="preserve">αισθητή μέσα από την παρουσία του Τεύκρου στη </w:t>
      </w:r>
      <w:r w:rsidR="00736A5E" w:rsidRPr="0039069F">
        <w:rPr>
          <w:rFonts w:ascii="Palatino Linotype" w:hAnsi="Palatino Linotype"/>
          <w:sz w:val="20"/>
          <w:szCs w:val="20"/>
        </w:rPr>
        <w:t>2η</w:t>
      </w:r>
      <w:r w:rsidR="00736A5E" w:rsidRPr="0039069F">
        <w:rPr>
          <w:rFonts w:ascii="Palatino Linotype" w:hAnsi="Palatino Linotype"/>
          <w:sz w:val="20"/>
          <w:szCs w:val="20"/>
        </w:rPr>
        <w:t xml:space="preserve"> σκηνή του Προλόγου.</w:t>
      </w:r>
    </w:p>
    <w:p w:rsidR="00736A5E" w:rsidRPr="0039069F" w:rsidRDefault="00736A5E"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Ο Ευριπίδης κάνει μια έμμεση υπόμνηση στον Ευαγόρα, το βασιλιά της Κύπρου ο οποίος, μετά την</w:t>
      </w:r>
      <w:r w:rsidRPr="0039069F">
        <w:rPr>
          <w:rFonts w:ascii="Palatino Linotype" w:hAnsi="Palatino Linotype"/>
          <w:sz w:val="20"/>
          <w:szCs w:val="20"/>
        </w:rPr>
        <w:t xml:space="preserve"> </w:t>
      </w:r>
      <w:r w:rsidRPr="0039069F">
        <w:rPr>
          <w:rFonts w:ascii="Palatino Linotype" w:hAnsi="Palatino Linotype"/>
          <w:sz w:val="20"/>
          <w:szCs w:val="20"/>
        </w:rPr>
        <w:t>ήττα των Αθηναίων στη Σικελία και μέσα στη γενική αποστασία των πόλεων της αθηναϊκής</w:t>
      </w:r>
      <w:r w:rsidRPr="0039069F">
        <w:rPr>
          <w:rFonts w:ascii="Palatino Linotype" w:hAnsi="Palatino Linotype"/>
          <w:sz w:val="20"/>
          <w:szCs w:val="20"/>
        </w:rPr>
        <w:t xml:space="preserve"> </w:t>
      </w:r>
      <w:r w:rsidRPr="0039069F">
        <w:rPr>
          <w:rFonts w:ascii="Palatino Linotype" w:hAnsi="Palatino Linotype"/>
          <w:sz w:val="20"/>
          <w:szCs w:val="20"/>
        </w:rPr>
        <w:t>συμμαχίας, παρέμεινε ο μόνος πιστός σύμμαχος των Αθηνών. Με τον τρόπο αυτό ο Ευριπίδης, μέσα</w:t>
      </w:r>
      <w:r w:rsidRPr="0039069F">
        <w:rPr>
          <w:rFonts w:ascii="Palatino Linotype" w:hAnsi="Palatino Linotype"/>
          <w:sz w:val="20"/>
          <w:szCs w:val="20"/>
        </w:rPr>
        <w:t xml:space="preserve"> </w:t>
      </w:r>
      <w:r w:rsidRPr="0039069F">
        <w:rPr>
          <w:rFonts w:ascii="Palatino Linotype" w:hAnsi="Palatino Linotype"/>
          <w:sz w:val="20"/>
          <w:szCs w:val="20"/>
        </w:rPr>
        <w:t>από τον Τεύκρο, είναι σαν να θυμίζει στους θεατές πως υπάρχει πάντοτε ο Ευαγόρας και η Κύπρος για</w:t>
      </w:r>
      <w:r w:rsidRPr="0039069F">
        <w:rPr>
          <w:rFonts w:ascii="Palatino Linotype" w:hAnsi="Palatino Linotype"/>
          <w:sz w:val="20"/>
          <w:szCs w:val="20"/>
        </w:rPr>
        <w:t xml:space="preserve"> </w:t>
      </w:r>
      <w:r w:rsidRPr="0039069F">
        <w:rPr>
          <w:rFonts w:ascii="Palatino Linotype" w:hAnsi="Palatino Linotype"/>
          <w:sz w:val="20"/>
          <w:szCs w:val="20"/>
        </w:rPr>
        <w:t>να στηρίξουν την πόλη τους στις δύσκολες αυτές στιγμές της ήττας και της προδοσίας.</w:t>
      </w:r>
    </w:p>
    <w:p w:rsidR="00541331" w:rsidRPr="0039069F" w:rsidRDefault="00541331"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t>ΕΝΟΤΗΤΕΣ – ΠΛΑΓΙΟΤΙΤΛΟΙ</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1. Στίχοι 83-119: Η ταυτότητα του Τεύκρου</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2. Στίχοι 120-166: Οι πληροφορίες του Τεύκρου στην Ελένη</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3. Στίχοι 166-191: Ο σκοπός του ταξιδιού του Τεύκρου</w:t>
      </w:r>
    </w:p>
    <w:p w:rsidR="00047B8D" w:rsidRDefault="00047B8D" w:rsidP="0039069F">
      <w:pPr>
        <w:pStyle w:val="a3"/>
        <w:ind w:right="-766" w:firstLine="567"/>
        <w:jc w:val="both"/>
        <w:rPr>
          <w:rFonts w:ascii="Palatino Linotype" w:hAnsi="Palatino Linotype"/>
          <w:b/>
          <w:sz w:val="20"/>
          <w:szCs w:val="20"/>
        </w:rPr>
      </w:pPr>
    </w:p>
    <w:p w:rsidR="00541331" w:rsidRPr="0039069F" w:rsidRDefault="00541331"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lastRenderedPageBreak/>
        <w:t>Γιατί η πληροφορία που δίνει ο Τεύκρος στους στίχους 150-156 είναι η πιο σημαντική</w:t>
      </w:r>
      <w:r w:rsidR="0039069F" w:rsidRPr="0039069F">
        <w:rPr>
          <w:rFonts w:ascii="Palatino Linotype" w:hAnsi="Palatino Linotype"/>
          <w:b/>
          <w:sz w:val="20"/>
          <w:szCs w:val="20"/>
        </w:rPr>
        <w:t xml:space="preserve"> </w:t>
      </w:r>
      <w:r w:rsidRPr="0039069F">
        <w:rPr>
          <w:rFonts w:ascii="Palatino Linotype" w:hAnsi="Palatino Linotype"/>
          <w:b/>
          <w:sz w:val="20"/>
          <w:szCs w:val="20"/>
        </w:rPr>
        <w:t>για την Ελένη και το δράμα;</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Στον στίχο 150 ο Τεύκρος αναφέρει ότι ο Μενέλαος και η Ελένη χάθηκαν. Στον στίχο 156</w:t>
      </w:r>
      <w:r w:rsidR="0039069F">
        <w:rPr>
          <w:rFonts w:ascii="Palatino Linotype" w:hAnsi="Palatino Linotype"/>
          <w:sz w:val="20"/>
          <w:szCs w:val="20"/>
        </w:rPr>
        <w:t xml:space="preserve"> </w:t>
      </w:r>
      <w:r w:rsidRPr="0039069F">
        <w:rPr>
          <w:rFonts w:ascii="Palatino Linotype" w:hAnsi="Palatino Linotype"/>
          <w:sz w:val="20"/>
          <w:szCs w:val="20"/>
        </w:rPr>
        <w:t>αναφέρει ότι στην Ελλάδα θεωρούν τον Μενέλαο νεκρό (έχουν περάσει 7 χρόνια από το</w:t>
      </w:r>
      <w:r w:rsidR="0039069F">
        <w:rPr>
          <w:rFonts w:ascii="Palatino Linotype" w:hAnsi="Palatino Linotype"/>
          <w:sz w:val="20"/>
          <w:szCs w:val="20"/>
        </w:rPr>
        <w:t xml:space="preserve"> </w:t>
      </w:r>
      <w:r w:rsidRPr="0039069F">
        <w:rPr>
          <w:rFonts w:ascii="Palatino Linotype" w:hAnsi="Palatino Linotype"/>
          <w:sz w:val="20"/>
          <w:szCs w:val="20"/>
        </w:rPr>
        <w:t xml:space="preserve">τέλος του Τρωικού Πολέμου και δε γύρισε). Ο Ερμής, όμως, στους στίχους 71-74 </w:t>
      </w:r>
      <w:r w:rsidR="0039069F">
        <w:rPr>
          <w:rFonts w:ascii="Palatino Linotype" w:hAnsi="Palatino Linotype"/>
          <w:sz w:val="20"/>
          <w:szCs w:val="20"/>
        </w:rPr>
        <w:t xml:space="preserve">της </w:t>
      </w:r>
      <w:r w:rsidRPr="0039069F">
        <w:rPr>
          <w:rFonts w:ascii="Palatino Linotype" w:hAnsi="Palatino Linotype"/>
          <w:sz w:val="20"/>
          <w:szCs w:val="20"/>
        </w:rPr>
        <w:t>προφήτεψε ότι θα γυρίσει μαζί με τον Μενέλαο στη Σπάρτη, άρα ζει. Παρόλα αυτά η</w:t>
      </w:r>
      <w:r w:rsidR="0039069F">
        <w:rPr>
          <w:rFonts w:ascii="Palatino Linotype" w:hAnsi="Palatino Linotype"/>
          <w:sz w:val="20"/>
          <w:szCs w:val="20"/>
        </w:rPr>
        <w:t xml:space="preserve"> </w:t>
      </w:r>
      <w:r w:rsidRPr="0039069F">
        <w:rPr>
          <w:rFonts w:ascii="Palatino Linotype" w:hAnsi="Palatino Linotype"/>
          <w:sz w:val="20"/>
          <w:szCs w:val="20"/>
        </w:rPr>
        <w:t>πληροφορία ότι ο Μενέλαος είναι νεκρός που δίνει ο Τεύκρος είναι σημαντική γιατί:</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Μαθαίνει αυτό το τραγικό γεγονός η ηρωίδα και συγχρόνως χάνει την ελπίδα</w:t>
      </w:r>
      <w:r w:rsidR="0039069F">
        <w:rPr>
          <w:rFonts w:ascii="Palatino Linotype" w:hAnsi="Palatino Linotype"/>
          <w:sz w:val="20"/>
          <w:szCs w:val="20"/>
        </w:rPr>
        <w:t xml:space="preserve"> </w:t>
      </w:r>
      <w:r w:rsidRPr="0039069F">
        <w:rPr>
          <w:rFonts w:ascii="Palatino Linotype" w:hAnsi="Palatino Linotype"/>
          <w:sz w:val="20"/>
          <w:szCs w:val="20"/>
        </w:rPr>
        <w:t>επιστροφής.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Θα έχει επομένως νέες συμφορές, όχι μόνο τις παλιές. Θα έχει να αντιμετωπίσει τον</w:t>
      </w:r>
      <w:r w:rsidR="0039069F">
        <w:rPr>
          <w:rFonts w:ascii="Palatino Linotype" w:hAnsi="Palatino Linotype"/>
          <w:sz w:val="20"/>
          <w:szCs w:val="20"/>
        </w:rPr>
        <w:t xml:space="preserve"> </w:t>
      </w:r>
      <w:r w:rsidRPr="0039069F">
        <w:rPr>
          <w:rFonts w:ascii="Palatino Linotype" w:hAnsi="Palatino Linotype"/>
          <w:sz w:val="20"/>
          <w:szCs w:val="20"/>
        </w:rPr>
        <w:t>Θεοκλύμενο, κάτω από άλλες συνθήκες.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Προκαλεί τον «έλεο» των θεατών για την τύχη της. Είναι μία τραγικότατη στιγμή για</w:t>
      </w:r>
      <w:r w:rsidR="0039069F">
        <w:rPr>
          <w:rFonts w:ascii="Palatino Linotype" w:hAnsi="Palatino Linotype"/>
          <w:sz w:val="20"/>
          <w:szCs w:val="20"/>
        </w:rPr>
        <w:t xml:space="preserve"> </w:t>
      </w:r>
      <w:r w:rsidRPr="0039069F">
        <w:rPr>
          <w:rFonts w:ascii="Palatino Linotype" w:hAnsi="Palatino Linotype"/>
          <w:sz w:val="20"/>
          <w:szCs w:val="20"/>
        </w:rPr>
        <w:t>τη ζωή της.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xml:space="preserve">▪ Είναι σημαντική αυτή η πληροφορία για την εξέλιξη και τη θεατρική οικονομία </w:t>
      </w:r>
      <w:r w:rsidR="0039069F">
        <w:rPr>
          <w:rFonts w:ascii="Palatino Linotype" w:hAnsi="Palatino Linotype"/>
          <w:sz w:val="20"/>
          <w:szCs w:val="20"/>
        </w:rPr>
        <w:t xml:space="preserve">της </w:t>
      </w:r>
      <w:r w:rsidRPr="0039069F">
        <w:rPr>
          <w:rFonts w:ascii="Palatino Linotype" w:hAnsi="Palatino Linotype"/>
          <w:sz w:val="20"/>
          <w:szCs w:val="20"/>
        </w:rPr>
        <w:t>τραγωδίας (π.χ. θα ζητήσει η Ελένη άδεια από τον Θεοκλύμενο να προσφέρει</w:t>
      </w:r>
      <w:r w:rsidR="0039069F">
        <w:rPr>
          <w:rFonts w:ascii="Palatino Linotype" w:hAnsi="Palatino Linotype"/>
          <w:sz w:val="20"/>
          <w:szCs w:val="20"/>
        </w:rPr>
        <w:t xml:space="preserve"> </w:t>
      </w:r>
      <w:r w:rsidRPr="0039069F">
        <w:rPr>
          <w:rFonts w:ascii="Palatino Linotype" w:hAnsi="Palatino Linotype"/>
          <w:sz w:val="20"/>
          <w:szCs w:val="20"/>
        </w:rPr>
        <w:t>νεκρικές τιμές στον νεκρό σύζυγό της μέσα στη θάλασσα, αφού εκεί πνίγηκε και έτσι</w:t>
      </w:r>
      <w:r w:rsidR="0039069F">
        <w:rPr>
          <w:rFonts w:ascii="Palatino Linotype" w:hAnsi="Palatino Linotype"/>
          <w:sz w:val="20"/>
          <w:szCs w:val="20"/>
        </w:rPr>
        <w:t xml:space="preserve"> </w:t>
      </w:r>
      <w:r w:rsidRPr="0039069F">
        <w:rPr>
          <w:rFonts w:ascii="Palatino Linotype" w:hAnsi="Palatino Linotype"/>
          <w:sz w:val="20"/>
          <w:szCs w:val="20"/>
        </w:rPr>
        <w:t>θα αποδράσουν, αλλά προετοιμάζεται και ο κομμός της Ελένης).</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
          <w:bCs/>
          <w:sz w:val="20"/>
          <w:szCs w:val="20"/>
          <w:lang w:eastAsia="el-GR"/>
        </w:rPr>
        <w:t xml:space="preserve">ΛΕΙΤΟΥΡΓΙΚΟΣ ΡΟΛΟΣ ΤΗΣ ΣΚΗΝΗΣ ΜΕ ΤΟΝ ΤΕΥΚΡΟ                                 </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Cs/>
          <w:sz w:val="20"/>
          <w:szCs w:val="20"/>
          <w:lang w:eastAsia="el-GR"/>
        </w:rPr>
        <w:t>- Συμβάλλει στην οικονομία του δράματος και εντείνει τη δραματικότητα.</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Cs/>
          <w:sz w:val="20"/>
          <w:szCs w:val="20"/>
          <w:lang w:eastAsia="el-GR"/>
        </w:rPr>
        <w:t>- Συμπληρώνει την προϊστορία της δράσης (μονόλογος 1</w:t>
      </w:r>
      <w:r w:rsidRPr="0039069F">
        <w:rPr>
          <w:rFonts w:ascii="Palatino Linotype" w:eastAsia="Times New Roman" w:hAnsi="Palatino Linotype" w:cs="Times New Roman"/>
          <w:bCs/>
          <w:sz w:val="20"/>
          <w:szCs w:val="20"/>
          <w:vertAlign w:val="superscript"/>
          <w:lang w:eastAsia="el-GR"/>
        </w:rPr>
        <w:t>η</w:t>
      </w:r>
      <w:r w:rsidRPr="0039069F">
        <w:rPr>
          <w:rFonts w:ascii="Palatino Linotype" w:eastAsia="Times New Roman" w:hAnsi="Palatino Linotype" w:cs="Times New Roman"/>
          <w:bCs/>
          <w:sz w:val="20"/>
          <w:szCs w:val="20"/>
          <w:lang w:eastAsia="el-GR"/>
        </w:rPr>
        <w:t>ς σκηνής) με απαραίτητες πληροφορίες. Η Ελένη ενημερώνεται για όσα συμβαίνουν στην Τροία και Σπάρτη.</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Cs/>
          <w:sz w:val="20"/>
          <w:szCs w:val="20"/>
          <w:lang w:eastAsia="el-GR"/>
        </w:rPr>
        <w:t>- Επιτείνει την τραγικότητα της Ελένης (επιβεβαίωση μίσους, αυτοκτονία Λήδας, άγνωστη τύχη αδελφών της, τύχη Μενέλαου κλπ)-Εντείνει τον έλεο και το φόβο.</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Cs/>
          <w:sz w:val="20"/>
          <w:szCs w:val="20"/>
          <w:lang w:eastAsia="el-GR"/>
        </w:rPr>
        <w:t>- Η απόλυτη σιγουριά του Τεύκρου πως η Ελένη βρίσκεται στην Τροία (στ. 141-146) μας προϊδεάζει για την άρνηση (στη συνέχεια του έργου) του Μενέλαου να πιστέψει πως θα έχει μπροστά του την πραγματική Ελένη.</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Cs/>
          <w:sz w:val="20"/>
          <w:szCs w:val="20"/>
          <w:lang w:eastAsia="el-GR"/>
        </w:rPr>
        <w:t>- Προβάλλεται η μαντική ικανότητα της Θεονόης και προικονομείται ο σημαντικός ρόλος που θα διαδραματίσει.</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
          <w:bCs/>
          <w:sz w:val="20"/>
          <w:szCs w:val="20"/>
          <w:lang w:eastAsia="el-GR"/>
        </w:rPr>
        <w:t>ΓΙΑΤΙ ΕΠΙΛΕΓΕΙ Ο ΕΥΡΙΠΙΔΗΣ ΤΟΝ ΤΕΥΚΡΟ</w:t>
      </w:r>
      <w:r w:rsidRPr="0039069F">
        <w:rPr>
          <w:rFonts w:ascii="Palatino Linotype" w:eastAsia="Times New Roman" w:hAnsi="Palatino Linotype" w:cs="Times New Roman"/>
          <w:sz w:val="20"/>
          <w:szCs w:val="20"/>
          <w:lang w:eastAsia="el-GR"/>
        </w:rPr>
        <w:t>;</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Είναι από τους λίγους ξακουστούς Έλληνες που επέστρεψαν από την Τροία.</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Βίωσε τη φρίκη του Τρωικού πολέμου και μισεί την Ελένη (Έλληνες και Τρώες) γιατί ενώ γύρισε νικητής ακόμα πλήττεται από τον πόλεμο.</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Κατευθυνόμενος για την Κύπρο είναι λογική η στάση του  στην Αίγυπτο.</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Η περιπέτεια του Τεύκρου παρουσιάζει κοινά στοιχεία με της Ελένης (βλ.κάτω)</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xml:space="preserve">- Η εμφάνιση του μπορεί να συνδέεται με τα πολιτικά γεγονότα της εποχής </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(ο Τεύκρος είναι μυθικός πρόγονος του βασιλιά της Κύπρου Ευαγόρα Α΄,  πιστός σύμμαχος των Αθηναίων σε μια τέτοια δύσκολη περίοδο)</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
          <w:bCs/>
          <w:sz w:val="20"/>
          <w:szCs w:val="20"/>
          <w:lang w:eastAsia="el-GR"/>
        </w:rPr>
        <w:t>ΚΟΙΝΑ ΣΤΟΙΧΕΙΑ ΤΕΥΚΡΟΥ-ΕΛΕΝΗΣ</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b/>
          <w:bCs/>
          <w:sz w:val="20"/>
          <w:szCs w:val="20"/>
          <w:lang w:eastAsia="el-GR"/>
        </w:rPr>
        <w:t xml:space="preserve">- </w:t>
      </w:r>
      <w:r w:rsidRPr="0039069F">
        <w:rPr>
          <w:rFonts w:ascii="Palatino Linotype" w:eastAsia="Times New Roman" w:hAnsi="Palatino Linotype" w:cs="Times New Roman"/>
          <w:sz w:val="20"/>
          <w:szCs w:val="20"/>
          <w:lang w:eastAsia="el-GR"/>
        </w:rPr>
        <w:t>Η μοίρα τους καθορίστηκε από μια κρίση (περί της καλλίστης-όπλα Αχιλλέα) και η ιστορία τους εκτυλίσσεται γύρω από τον ίδιο πόλεμο (Τρωικός).</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Ο Τεύκρος είναι μισητός από τον πατέρα του και η Ελένη από Έλληνες και Τρώες.</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Κατηγορείται άδικα από τον πατέρα του για την αυτοκτονία του αδελφού του Αίαντα, ενώ η Ελένη θεωρείται άδικα υπεύθυνη για τον Τρωικό πόλεμο.</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Είναι και οι δύο εξορισμένοι (ο ένας στην Κύπρο ή άλλη στην Αίγυπτο)</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Θα συμβουλευτούν και οι δύο τη Θεονόη.</w:t>
      </w:r>
    </w:p>
    <w:p w:rsidR="00736A5E" w:rsidRPr="0039069F" w:rsidRDefault="00736A5E"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 Έχουν λάβει θετικούς χρησμούς από Απόλλωνα και Ερμή αντίστοιχα ( ίδρυση Σαλαμίνας Κύπρου από Τεύκρο και επιστροφή της Ελένης με Μενέλαο στη Σπάρτη).</w:t>
      </w:r>
    </w:p>
    <w:p w:rsidR="00541331" w:rsidRPr="0039069F" w:rsidRDefault="00541331"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t>ΠΡΟΟΙΚΟΝΟΜΙΕΣ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Η σκηνή αυτή μας προετοιμάζει για τα εξής: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Διαγράφεται ο ρόλος της Θεονόης και του Θεοκλύμενου (μάντισσα διάσημη και</w:t>
      </w:r>
      <w:r w:rsidR="0039069F">
        <w:rPr>
          <w:rFonts w:ascii="Palatino Linotype" w:hAnsi="Palatino Linotype"/>
          <w:sz w:val="20"/>
          <w:szCs w:val="20"/>
        </w:rPr>
        <w:t xml:space="preserve"> </w:t>
      </w:r>
      <w:r w:rsidRPr="0039069F">
        <w:rPr>
          <w:rFonts w:ascii="Palatino Linotype" w:hAnsi="Palatino Linotype"/>
          <w:sz w:val="20"/>
          <w:szCs w:val="20"/>
        </w:rPr>
        <w:t>βασιλιάς).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Η μη αναγνώριση της Ελένης από τον Τεύκρο προοικονομεί την αντίστοιχη</w:t>
      </w:r>
      <w:r w:rsidR="0039069F">
        <w:rPr>
          <w:rFonts w:ascii="Palatino Linotype" w:hAnsi="Palatino Linotype"/>
          <w:sz w:val="20"/>
          <w:szCs w:val="20"/>
        </w:rPr>
        <w:t xml:space="preserve"> </w:t>
      </w:r>
      <w:r w:rsidRPr="0039069F">
        <w:rPr>
          <w:rFonts w:ascii="Palatino Linotype" w:hAnsi="Palatino Linotype"/>
          <w:sz w:val="20"/>
          <w:szCs w:val="20"/>
        </w:rPr>
        <w:t>αδυναμία του Μενέλαου να κάνει το ίδιο παρακάτω.</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lastRenderedPageBreak/>
        <w:t>▪ Η ευχή του Τεύκρου προς την Ελένη προοικονομεί το καλό τέλος.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Οι πληροφορίες που άκουσε μας προετοιμάζουν για τον θρήνο της Ελένης που</w:t>
      </w:r>
      <w:r w:rsidR="0039069F">
        <w:rPr>
          <w:rFonts w:ascii="Palatino Linotype" w:hAnsi="Palatino Linotype"/>
          <w:sz w:val="20"/>
          <w:szCs w:val="20"/>
        </w:rPr>
        <w:t xml:space="preserve"> </w:t>
      </w:r>
      <w:r w:rsidRPr="0039069F">
        <w:rPr>
          <w:rFonts w:ascii="Palatino Linotype" w:hAnsi="Palatino Linotype"/>
          <w:sz w:val="20"/>
          <w:szCs w:val="20"/>
        </w:rPr>
        <w:t>ακολουθεί, είναι το προοίμιο του κομμού.</w:t>
      </w:r>
    </w:p>
    <w:p w:rsidR="00541331" w:rsidRPr="0039069F" w:rsidRDefault="00541331"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t>ΑΦΗΓΗΜΑΤΙΚΕΣ ΤΕΧΝΙΚΕΣ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Αφήγηση: σε γ’, β’ και α’ πρόσωπο</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Διάλογος: Όταν ο διάλογος των ηρώων γίνεται στίχο με στίχο, έχουμε στιχομυθία.</w:t>
      </w:r>
      <w:r w:rsidR="0039069F">
        <w:rPr>
          <w:rFonts w:ascii="Palatino Linotype" w:hAnsi="Palatino Linotype"/>
          <w:sz w:val="20"/>
          <w:szCs w:val="20"/>
        </w:rPr>
        <w:t xml:space="preserve"> </w:t>
      </w:r>
      <w:r w:rsidRPr="0039069F">
        <w:rPr>
          <w:rFonts w:ascii="Palatino Linotype" w:hAnsi="Palatino Linotype"/>
          <w:sz w:val="20"/>
          <w:szCs w:val="20"/>
        </w:rPr>
        <w:t>Η στιχομυθία προσφέρει στο κείμενο ζωηρότητα, ταχύτητα και εκφράζει</w:t>
      </w:r>
      <w:r w:rsidR="0039069F">
        <w:rPr>
          <w:rFonts w:ascii="Palatino Linotype" w:hAnsi="Palatino Linotype"/>
          <w:sz w:val="20"/>
          <w:szCs w:val="20"/>
        </w:rPr>
        <w:t xml:space="preserve"> </w:t>
      </w:r>
      <w:r w:rsidRPr="0039069F">
        <w:rPr>
          <w:rFonts w:ascii="Palatino Linotype" w:hAnsi="Palatino Linotype"/>
          <w:sz w:val="20"/>
          <w:szCs w:val="20"/>
        </w:rPr>
        <w:t>καλύτερα τα συναισθήματα των ηρώων.</w:t>
      </w:r>
    </w:p>
    <w:p w:rsidR="0039069F" w:rsidRPr="0039069F" w:rsidRDefault="0039069F" w:rsidP="00BA194F">
      <w:pPr>
        <w:pStyle w:val="a3"/>
        <w:numPr>
          <w:ilvl w:val="0"/>
          <w:numId w:val="4"/>
        </w:numPr>
        <w:tabs>
          <w:tab w:val="left" w:pos="851"/>
          <w:tab w:val="left" w:pos="1134"/>
        </w:tabs>
        <w:ind w:left="0" w:right="-766" w:firstLine="567"/>
        <w:jc w:val="both"/>
        <w:rPr>
          <w:rFonts w:ascii="Palatino Linotype" w:hAnsi="Palatino Linotype"/>
          <w:sz w:val="20"/>
          <w:szCs w:val="20"/>
        </w:rPr>
      </w:pPr>
      <w:r w:rsidRPr="0039069F">
        <w:rPr>
          <w:rFonts w:ascii="Palatino Linotype" w:eastAsia="Times New Roman" w:hAnsi="Palatino Linotype" w:cs="Times New Roman"/>
          <w:sz w:val="20"/>
          <w:szCs w:val="20"/>
          <w:lang w:eastAsia="el-GR"/>
        </w:rPr>
        <w:t>στ. 105-166 : γοργό ύφος, διάλογος «χωρίς ανάσα», ομοβροντία δυσάρεστων νέων, απανωτά χτυπήματα για τη Ελένη που καθηλώνουν και το θεατή, καθώς τα συναισθήματα εναλλάσσονται από την ελπίδα στην απογοήτευση και από την απογοήτευση στη απόγνωση και το φόβο για τη ζωή της ηρωίδας.</w:t>
      </w:r>
      <w:r w:rsidRPr="0039069F">
        <w:rPr>
          <w:rFonts w:ascii="Palatino Linotype" w:eastAsia="Times New Roman" w:hAnsi="Palatino Linotype" w:cs="Times New Roman"/>
          <w:sz w:val="20"/>
          <w:szCs w:val="20"/>
          <w:lang w:eastAsia="el-GR"/>
        </w:rPr>
        <w:t xml:space="preserve">  </w:t>
      </w:r>
    </w:p>
    <w:p w:rsidR="00541331" w:rsidRPr="0039069F" w:rsidRDefault="00541331" w:rsidP="00BA194F">
      <w:pPr>
        <w:pStyle w:val="a3"/>
        <w:numPr>
          <w:ilvl w:val="0"/>
          <w:numId w:val="4"/>
        </w:numPr>
        <w:tabs>
          <w:tab w:val="left" w:pos="851"/>
          <w:tab w:val="left" w:pos="1134"/>
        </w:tabs>
        <w:ind w:left="0" w:right="-766" w:firstLine="567"/>
        <w:jc w:val="both"/>
        <w:rPr>
          <w:rFonts w:ascii="Palatino Linotype" w:hAnsi="Palatino Linotype"/>
          <w:sz w:val="20"/>
          <w:szCs w:val="20"/>
        </w:rPr>
      </w:pPr>
      <w:r w:rsidRPr="0039069F">
        <w:rPr>
          <w:rFonts w:ascii="Palatino Linotype" w:hAnsi="Palatino Linotype"/>
          <w:b/>
          <w:sz w:val="20"/>
          <w:szCs w:val="20"/>
        </w:rPr>
        <w:t>Τραγική ειρωνεία:</w:t>
      </w:r>
      <w:r w:rsidRPr="0039069F">
        <w:rPr>
          <w:rFonts w:ascii="Palatino Linotype" w:hAnsi="Palatino Linotype"/>
          <w:sz w:val="20"/>
          <w:szCs w:val="20"/>
        </w:rPr>
        <w:t xml:space="preserve"> Δημιουργείται έντονα από το παιχνίδι του φαίνεσθαι και του</w:t>
      </w:r>
      <w:r w:rsidR="0039069F" w:rsidRPr="0039069F">
        <w:rPr>
          <w:rFonts w:ascii="Palatino Linotype" w:hAnsi="Palatino Linotype"/>
          <w:sz w:val="20"/>
          <w:szCs w:val="20"/>
        </w:rPr>
        <w:t xml:space="preserve"> </w:t>
      </w:r>
      <w:r w:rsidRPr="0039069F">
        <w:rPr>
          <w:rFonts w:ascii="Palatino Linotype" w:hAnsi="Palatino Linotype"/>
          <w:sz w:val="20"/>
          <w:szCs w:val="20"/>
        </w:rPr>
        <w:t>είναι.</w:t>
      </w:r>
    </w:p>
    <w:p w:rsidR="0039069F" w:rsidRPr="0039069F" w:rsidRDefault="0039069F"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στ. 88-97: Ο Τεύκρος θεωρεί ότι η γυναίκα που βλέπει απλά μοιάζει στην Ελένη, ενώ είναι η Ελένη</w:t>
      </w:r>
    </w:p>
    <w:p w:rsidR="0039069F" w:rsidRPr="0039069F" w:rsidRDefault="0039069F"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στ. 140-146: Ο Τεύκρος είναι βέβαιος ότι είδε στην Τροία την Ελένη, ενώ ήταν το είδωλό της.</w:t>
      </w:r>
    </w:p>
    <w:p w:rsidR="0039069F" w:rsidRPr="0039069F" w:rsidRDefault="0039069F" w:rsidP="0039069F">
      <w:pPr>
        <w:pStyle w:val="a3"/>
        <w:ind w:right="-766" w:firstLine="567"/>
        <w:jc w:val="both"/>
        <w:rPr>
          <w:rFonts w:ascii="Palatino Linotype" w:eastAsia="Times New Roman" w:hAnsi="Palatino Linotype" w:cs="Times New Roman"/>
          <w:sz w:val="20"/>
          <w:szCs w:val="20"/>
          <w:lang w:eastAsia="el-GR"/>
        </w:rPr>
      </w:pPr>
      <w:r w:rsidRPr="0039069F">
        <w:rPr>
          <w:rFonts w:ascii="Palatino Linotype" w:eastAsia="Times New Roman" w:hAnsi="Palatino Linotype" w:cs="Times New Roman"/>
          <w:sz w:val="20"/>
          <w:szCs w:val="20"/>
          <w:lang w:eastAsia="el-GR"/>
        </w:rPr>
        <w:t>στ. 186-191: Ο Τεύκρος καταριέται την Ελένη, αλλά καταριέται στη γυναίκα που έχει μπροστά του.</w:t>
      </w:r>
    </w:p>
    <w:p w:rsidR="00541331" w:rsidRPr="0039069F" w:rsidRDefault="00541331"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t>ΕΚΦΡΑΣΤΙΚΑ ΜΕΣΑ</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ΠΑΡΟΜΟΙΩΣΗ:</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142: «ως βλέπω εσένα».</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ΜΕΤΑΦΟΡΕΣ: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131: «την έχουν κάνει στάχτη».</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140: «την έσυρε… απ’ την κόμη».</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146: «ο νους τη βλέπει».</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ΕΙΡΩΝΕΙΑ:</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96: «για να γευτείς αυτή τη χάρη»</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ΠΡΟΣΩΠΟΠΟΙΗΣΕΙΣ: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101: «η οργή με συνεπήρε».</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Στίχοι 102-103: «η Ελλάδα/ βαθιά μισεί».</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152: «τους χώρισε τρανή φουρτούνα».</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Στίχος 119: «Μανία τον ηύρε».</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ΟΜΟΙΟΤΕΛΕΥΤΟ:</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Στίχοι 91-92: «να’ χεις… μοιάζεις».</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Στίχοι 154-155: «σκόρπισαν… διαβαίναν».</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 Στίχοι 175-177: «κατοικώντας… τιμώντας».</w:t>
      </w:r>
    </w:p>
    <w:p w:rsidR="00541331" w:rsidRPr="0039069F" w:rsidRDefault="00541331" w:rsidP="0039069F">
      <w:pPr>
        <w:pStyle w:val="a3"/>
        <w:ind w:right="-766" w:firstLine="567"/>
        <w:jc w:val="both"/>
        <w:rPr>
          <w:rFonts w:ascii="Palatino Linotype" w:hAnsi="Palatino Linotype"/>
          <w:b/>
          <w:sz w:val="20"/>
          <w:szCs w:val="20"/>
        </w:rPr>
      </w:pPr>
      <w:r w:rsidRPr="0039069F">
        <w:rPr>
          <w:rFonts w:ascii="Palatino Linotype" w:hAnsi="Palatino Linotype"/>
          <w:b/>
          <w:sz w:val="20"/>
          <w:szCs w:val="20"/>
        </w:rPr>
        <w:t>ΧΑΡΑΚΤΗΡΙΣΜΟΣ ΠΡΟΣΩΠΩΝ</w:t>
      </w:r>
    </w:p>
    <w:p w:rsidR="005413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ΕΛΕΝΗ: Έξυπνη, με διπλωματική ικανότητα, καθώς αποσπά τις πληροφορίες που θέλει</w:t>
      </w:r>
      <w:r w:rsidR="0039069F">
        <w:rPr>
          <w:rFonts w:ascii="Palatino Linotype" w:hAnsi="Palatino Linotype"/>
          <w:sz w:val="20"/>
          <w:szCs w:val="20"/>
        </w:rPr>
        <w:t xml:space="preserve"> </w:t>
      </w:r>
      <w:r w:rsidRPr="0039069F">
        <w:rPr>
          <w:rFonts w:ascii="Palatino Linotype" w:hAnsi="Palatino Linotype"/>
          <w:sz w:val="20"/>
          <w:szCs w:val="20"/>
        </w:rPr>
        <w:t>απ’ τον Τεύκρο χωρίς να κινήσει υποψίες. Ιδιαίτερα εγκρατής και δυναμική, αφού</w:t>
      </w:r>
      <w:r w:rsidR="0039069F">
        <w:rPr>
          <w:rFonts w:ascii="Palatino Linotype" w:hAnsi="Palatino Linotype"/>
          <w:sz w:val="20"/>
          <w:szCs w:val="20"/>
        </w:rPr>
        <w:t xml:space="preserve"> </w:t>
      </w:r>
      <w:r w:rsidRPr="0039069F">
        <w:rPr>
          <w:rFonts w:ascii="Palatino Linotype" w:hAnsi="Palatino Linotype"/>
          <w:sz w:val="20"/>
          <w:szCs w:val="20"/>
        </w:rPr>
        <w:t>καταφέρνει να διατηρήσει την ψυχραιμία της κρύβοντας επιτυχώς τον πόνο και την</w:t>
      </w:r>
      <w:r w:rsidR="0039069F">
        <w:rPr>
          <w:rFonts w:ascii="Palatino Linotype" w:hAnsi="Palatino Linotype"/>
          <w:sz w:val="20"/>
          <w:szCs w:val="20"/>
        </w:rPr>
        <w:t xml:space="preserve"> </w:t>
      </w:r>
      <w:r w:rsidRPr="0039069F">
        <w:rPr>
          <w:rFonts w:ascii="Palatino Linotype" w:hAnsi="Palatino Linotype"/>
          <w:sz w:val="20"/>
          <w:szCs w:val="20"/>
        </w:rPr>
        <w:t>απόγνωση που αισθάνθηκε όταν πληροφορήθηκε τα δυσάρεστα νέα.</w:t>
      </w:r>
    </w:p>
    <w:p w:rsidR="00BB1131" w:rsidRPr="0039069F" w:rsidRDefault="00541331" w:rsidP="0039069F">
      <w:pPr>
        <w:pStyle w:val="a3"/>
        <w:ind w:right="-766" w:firstLine="567"/>
        <w:jc w:val="both"/>
        <w:rPr>
          <w:rFonts w:ascii="Palatino Linotype" w:hAnsi="Palatino Linotype"/>
          <w:sz w:val="20"/>
          <w:szCs w:val="20"/>
        </w:rPr>
      </w:pPr>
      <w:r w:rsidRPr="0039069F">
        <w:rPr>
          <w:rFonts w:ascii="Palatino Linotype" w:hAnsi="Palatino Linotype"/>
          <w:sz w:val="20"/>
          <w:szCs w:val="20"/>
        </w:rPr>
        <w:t>ΤΕΥΚΡΟΣ: Τραγικό πρόσωπο. Αποδέχτηκε την τιμωρία της εξορίας απ’ τον πατέρα του</w:t>
      </w:r>
      <w:r w:rsidR="0039069F">
        <w:rPr>
          <w:rFonts w:ascii="Palatino Linotype" w:hAnsi="Palatino Linotype"/>
          <w:sz w:val="20"/>
          <w:szCs w:val="20"/>
        </w:rPr>
        <w:t xml:space="preserve"> </w:t>
      </w:r>
      <w:r w:rsidRPr="0039069F">
        <w:rPr>
          <w:rFonts w:ascii="Palatino Linotype" w:hAnsi="Palatino Linotype"/>
          <w:sz w:val="20"/>
          <w:szCs w:val="20"/>
        </w:rPr>
        <w:t>γιατί δεν εκδικήθηκε τον χαμό του αδερφού του Αίαντα, παρόλο που νιώθει αδικημένος</w:t>
      </w:r>
      <w:r w:rsidR="0039069F">
        <w:rPr>
          <w:rFonts w:ascii="Palatino Linotype" w:hAnsi="Palatino Linotype"/>
          <w:sz w:val="20"/>
          <w:szCs w:val="20"/>
        </w:rPr>
        <w:t xml:space="preserve"> </w:t>
      </w:r>
      <w:r w:rsidRPr="0039069F">
        <w:rPr>
          <w:rFonts w:ascii="Palatino Linotype" w:hAnsi="Palatino Linotype"/>
          <w:sz w:val="20"/>
          <w:szCs w:val="20"/>
        </w:rPr>
        <w:t xml:space="preserve">και ταπεινωμένος από αυτή την απόφαση. Αφελής, γιατί παρά την ομοιότητα </w:t>
      </w:r>
      <w:r w:rsidR="0039069F">
        <w:rPr>
          <w:rFonts w:ascii="Palatino Linotype" w:hAnsi="Palatino Linotype"/>
          <w:sz w:val="20"/>
          <w:szCs w:val="20"/>
        </w:rPr>
        <w:t xml:space="preserve">της </w:t>
      </w:r>
      <w:r w:rsidRPr="0039069F">
        <w:rPr>
          <w:rFonts w:ascii="Palatino Linotype" w:hAnsi="Palatino Linotype"/>
          <w:sz w:val="20"/>
          <w:szCs w:val="20"/>
        </w:rPr>
        <w:t>«Αιγύπτιας» με την Ελένη και παρά την έκδηλη περιέργειά της, εκείνος δεν υποψιάζεται</w:t>
      </w:r>
      <w:r w:rsidR="0039069F">
        <w:rPr>
          <w:rFonts w:ascii="Palatino Linotype" w:hAnsi="Palatino Linotype"/>
          <w:sz w:val="20"/>
          <w:szCs w:val="20"/>
        </w:rPr>
        <w:t xml:space="preserve"> </w:t>
      </w:r>
      <w:r w:rsidRPr="0039069F">
        <w:rPr>
          <w:rFonts w:ascii="Palatino Linotype" w:hAnsi="Palatino Linotype"/>
          <w:sz w:val="20"/>
          <w:szCs w:val="20"/>
        </w:rPr>
        <w:t>τίποτα. Παρά το θυμό που αρχικά αισθάνεται βλέποντας την ομοιότητα της γυναίκας που</w:t>
      </w:r>
      <w:r w:rsidR="0039069F">
        <w:rPr>
          <w:rFonts w:ascii="Palatino Linotype" w:hAnsi="Palatino Linotype"/>
          <w:sz w:val="20"/>
          <w:szCs w:val="20"/>
        </w:rPr>
        <w:t xml:space="preserve"> </w:t>
      </w:r>
      <w:r w:rsidRPr="0039069F">
        <w:rPr>
          <w:rFonts w:ascii="Palatino Linotype" w:hAnsi="Palatino Linotype"/>
          <w:sz w:val="20"/>
          <w:szCs w:val="20"/>
        </w:rPr>
        <w:t>αντικρίζει με την Ελένη, δεν της επιτίθεται, καθώς σέβεται τους κανόνες της φιλοξενίας.</w:t>
      </w:r>
      <w:r w:rsidR="0039069F">
        <w:rPr>
          <w:rFonts w:ascii="Palatino Linotype" w:hAnsi="Palatino Linotype"/>
          <w:sz w:val="20"/>
          <w:szCs w:val="20"/>
        </w:rPr>
        <w:t xml:space="preserve">  </w:t>
      </w:r>
      <w:r w:rsidRPr="0039069F">
        <w:rPr>
          <w:rFonts w:ascii="Palatino Linotype" w:hAnsi="Palatino Linotype"/>
          <w:sz w:val="20"/>
          <w:szCs w:val="20"/>
        </w:rPr>
        <w:t>Νιώθει περήφανος που κατέκτησε την Τροία και μίσος για την Ελένη</w:t>
      </w:r>
    </w:p>
    <w:p w:rsidR="00541331" w:rsidRPr="0039069F" w:rsidRDefault="00541331" w:rsidP="0039069F">
      <w:pPr>
        <w:pStyle w:val="a3"/>
        <w:ind w:right="-766" w:firstLine="567"/>
        <w:jc w:val="both"/>
        <w:rPr>
          <w:rFonts w:ascii="Palatino Linotype" w:eastAsia="Times New Roman" w:hAnsi="Palatino Linotype" w:cs="Times New Roman"/>
          <w:sz w:val="20"/>
          <w:szCs w:val="20"/>
          <w:lang w:eastAsia="el-GR"/>
        </w:rPr>
      </w:pPr>
      <w:bookmarkStart w:id="0" w:name="_GoBack"/>
      <w:bookmarkEnd w:id="0"/>
    </w:p>
    <w:p w:rsidR="00541331" w:rsidRPr="0039069F" w:rsidRDefault="00541331" w:rsidP="0039069F">
      <w:pPr>
        <w:pStyle w:val="a3"/>
        <w:ind w:right="-766" w:firstLine="567"/>
        <w:jc w:val="both"/>
        <w:rPr>
          <w:rFonts w:ascii="Palatino Linotype" w:hAnsi="Palatino Linotype"/>
          <w:sz w:val="20"/>
          <w:szCs w:val="20"/>
        </w:rPr>
      </w:pPr>
    </w:p>
    <w:sectPr w:rsidR="00541331" w:rsidRPr="0039069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FD6" w:rsidRDefault="00895FD6" w:rsidP="0039069F">
      <w:pPr>
        <w:spacing w:after="0" w:line="240" w:lineRule="auto"/>
      </w:pPr>
      <w:r>
        <w:separator/>
      </w:r>
    </w:p>
  </w:endnote>
  <w:endnote w:type="continuationSeparator" w:id="0">
    <w:p w:rsidR="00895FD6" w:rsidRDefault="00895FD6" w:rsidP="0039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630958"/>
      <w:docPartObj>
        <w:docPartGallery w:val="Page Numbers (Bottom of Page)"/>
        <w:docPartUnique/>
      </w:docPartObj>
    </w:sdtPr>
    <w:sdtContent>
      <w:p w:rsidR="0039069F" w:rsidRDefault="0039069F">
        <w:pPr>
          <w:pStyle w:val="a5"/>
          <w:jc w:val="right"/>
        </w:pPr>
        <w:r>
          <w:fldChar w:fldCharType="begin"/>
        </w:r>
        <w:r>
          <w:instrText>PAGE   \* MERGEFORMAT</w:instrText>
        </w:r>
        <w:r>
          <w:fldChar w:fldCharType="separate"/>
        </w:r>
        <w:r w:rsidR="00012DC6">
          <w:rPr>
            <w:noProof/>
          </w:rPr>
          <w:t>3</w:t>
        </w:r>
        <w:r>
          <w:fldChar w:fldCharType="end"/>
        </w:r>
      </w:p>
    </w:sdtContent>
  </w:sdt>
  <w:p w:rsidR="0039069F" w:rsidRDefault="003906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FD6" w:rsidRDefault="00895FD6" w:rsidP="0039069F">
      <w:pPr>
        <w:spacing w:after="0" w:line="240" w:lineRule="auto"/>
      </w:pPr>
      <w:r>
        <w:separator/>
      </w:r>
    </w:p>
  </w:footnote>
  <w:footnote w:type="continuationSeparator" w:id="0">
    <w:p w:rsidR="00895FD6" w:rsidRDefault="00895FD6" w:rsidP="00390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F2719"/>
    <w:multiLevelType w:val="hybridMultilevel"/>
    <w:tmpl w:val="522E1B6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3DC97848"/>
    <w:multiLevelType w:val="hybridMultilevel"/>
    <w:tmpl w:val="9CBEC6BC"/>
    <w:lvl w:ilvl="0" w:tplc="933023D2">
      <w:numFmt w:val="bullet"/>
      <w:lvlText w:val="•"/>
      <w:lvlJc w:val="left"/>
      <w:pPr>
        <w:ind w:left="927" w:hanging="360"/>
      </w:pPr>
      <w:rPr>
        <w:rFonts w:ascii="Palatino Linotype" w:eastAsiaTheme="minorHAnsi" w:hAnsi="Palatino Linotype" w:cstheme="minorBid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 w15:restartNumberingAfterBreak="0">
    <w:nsid w:val="53EF4DC7"/>
    <w:multiLevelType w:val="hybridMultilevel"/>
    <w:tmpl w:val="A5BEED26"/>
    <w:lvl w:ilvl="0" w:tplc="933023D2">
      <w:numFmt w:val="bullet"/>
      <w:lvlText w:val="•"/>
      <w:lvlJc w:val="left"/>
      <w:pPr>
        <w:ind w:left="1494" w:hanging="360"/>
      </w:pPr>
      <w:rPr>
        <w:rFonts w:ascii="Palatino Linotype" w:eastAsiaTheme="minorHAnsi" w:hAnsi="Palatino Linotype" w:cstheme="minorBidi"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704720DC"/>
    <w:multiLevelType w:val="hybridMultilevel"/>
    <w:tmpl w:val="84F8A288"/>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31"/>
    <w:rsid w:val="00012DC6"/>
    <w:rsid w:val="00047B8D"/>
    <w:rsid w:val="0039069F"/>
    <w:rsid w:val="00541331"/>
    <w:rsid w:val="00736A5E"/>
    <w:rsid w:val="00750108"/>
    <w:rsid w:val="00895FD6"/>
    <w:rsid w:val="00BB1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2FA2E-2007-4E3C-B2EC-A4440976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A5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13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736A5E"/>
    <w:pPr>
      <w:spacing w:after="0" w:line="240" w:lineRule="auto"/>
    </w:pPr>
  </w:style>
  <w:style w:type="paragraph" w:styleId="a4">
    <w:name w:val="header"/>
    <w:basedOn w:val="a"/>
    <w:link w:val="Char"/>
    <w:uiPriority w:val="99"/>
    <w:unhideWhenUsed/>
    <w:rsid w:val="0039069F"/>
    <w:pPr>
      <w:tabs>
        <w:tab w:val="center" w:pos="4153"/>
        <w:tab w:val="right" w:pos="8306"/>
      </w:tabs>
      <w:spacing w:after="0" w:line="240" w:lineRule="auto"/>
    </w:pPr>
  </w:style>
  <w:style w:type="character" w:customStyle="1" w:styleId="Char">
    <w:name w:val="Κεφαλίδα Char"/>
    <w:basedOn w:val="a0"/>
    <w:link w:val="a4"/>
    <w:uiPriority w:val="99"/>
    <w:rsid w:val="0039069F"/>
  </w:style>
  <w:style w:type="paragraph" w:styleId="a5">
    <w:name w:val="footer"/>
    <w:basedOn w:val="a"/>
    <w:link w:val="Char0"/>
    <w:uiPriority w:val="99"/>
    <w:unhideWhenUsed/>
    <w:rsid w:val="0039069F"/>
    <w:pPr>
      <w:tabs>
        <w:tab w:val="center" w:pos="4153"/>
        <w:tab w:val="right" w:pos="8306"/>
      </w:tabs>
      <w:spacing w:after="0" w:line="240" w:lineRule="auto"/>
    </w:pPr>
  </w:style>
  <w:style w:type="character" w:customStyle="1" w:styleId="Char0">
    <w:name w:val="Υποσέλιδο Char"/>
    <w:basedOn w:val="a0"/>
    <w:link w:val="a5"/>
    <w:uiPriority w:val="99"/>
    <w:rsid w:val="0039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369">
      <w:bodyDiv w:val="1"/>
      <w:marLeft w:val="0"/>
      <w:marRight w:val="0"/>
      <w:marTop w:val="0"/>
      <w:marBottom w:val="0"/>
      <w:divBdr>
        <w:top w:val="none" w:sz="0" w:space="0" w:color="auto"/>
        <w:left w:val="none" w:sz="0" w:space="0" w:color="auto"/>
        <w:bottom w:val="none" w:sz="0" w:space="0" w:color="auto"/>
        <w:right w:val="none" w:sz="0" w:space="0" w:color="auto"/>
      </w:divBdr>
    </w:div>
    <w:div w:id="160698875">
      <w:bodyDiv w:val="1"/>
      <w:marLeft w:val="0"/>
      <w:marRight w:val="0"/>
      <w:marTop w:val="0"/>
      <w:marBottom w:val="0"/>
      <w:divBdr>
        <w:top w:val="none" w:sz="0" w:space="0" w:color="auto"/>
        <w:left w:val="none" w:sz="0" w:space="0" w:color="auto"/>
        <w:bottom w:val="none" w:sz="0" w:space="0" w:color="auto"/>
        <w:right w:val="none" w:sz="0" w:space="0" w:color="auto"/>
      </w:divBdr>
    </w:div>
    <w:div w:id="412706758">
      <w:bodyDiv w:val="1"/>
      <w:marLeft w:val="0"/>
      <w:marRight w:val="0"/>
      <w:marTop w:val="0"/>
      <w:marBottom w:val="0"/>
      <w:divBdr>
        <w:top w:val="none" w:sz="0" w:space="0" w:color="auto"/>
        <w:left w:val="none" w:sz="0" w:space="0" w:color="auto"/>
        <w:bottom w:val="none" w:sz="0" w:space="0" w:color="auto"/>
        <w:right w:val="none" w:sz="0" w:space="0" w:color="auto"/>
      </w:divBdr>
    </w:div>
    <w:div w:id="429087153">
      <w:bodyDiv w:val="1"/>
      <w:marLeft w:val="0"/>
      <w:marRight w:val="0"/>
      <w:marTop w:val="0"/>
      <w:marBottom w:val="0"/>
      <w:divBdr>
        <w:top w:val="none" w:sz="0" w:space="0" w:color="auto"/>
        <w:left w:val="none" w:sz="0" w:space="0" w:color="auto"/>
        <w:bottom w:val="none" w:sz="0" w:space="0" w:color="auto"/>
        <w:right w:val="none" w:sz="0" w:space="0" w:color="auto"/>
      </w:divBdr>
    </w:div>
    <w:div w:id="448279237">
      <w:bodyDiv w:val="1"/>
      <w:marLeft w:val="0"/>
      <w:marRight w:val="0"/>
      <w:marTop w:val="0"/>
      <w:marBottom w:val="0"/>
      <w:divBdr>
        <w:top w:val="none" w:sz="0" w:space="0" w:color="auto"/>
        <w:left w:val="none" w:sz="0" w:space="0" w:color="auto"/>
        <w:bottom w:val="none" w:sz="0" w:space="0" w:color="auto"/>
        <w:right w:val="none" w:sz="0" w:space="0" w:color="auto"/>
      </w:divBdr>
    </w:div>
    <w:div w:id="609433571">
      <w:bodyDiv w:val="1"/>
      <w:marLeft w:val="0"/>
      <w:marRight w:val="0"/>
      <w:marTop w:val="0"/>
      <w:marBottom w:val="0"/>
      <w:divBdr>
        <w:top w:val="none" w:sz="0" w:space="0" w:color="auto"/>
        <w:left w:val="none" w:sz="0" w:space="0" w:color="auto"/>
        <w:bottom w:val="none" w:sz="0" w:space="0" w:color="auto"/>
        <w:right w:val="none" w:sz="0" w:space="0" w:color="auto"/>
      </w:divBdr>
    </w:div>
    <w:div w:id="709573425">
      <w:bodyDiv w:val="1"/>
      <w:marLeft w:val="0"/>
      <w:marRight w:val="0"/>
      <w:marTop w:val="0"/>
      <w:marBottom w:val="0"/>
      <w:divBdr>
        <w:top w:val="none" w:sz="0" w:space="0" w:color="auto"/>
        <w:left w:val="none" w:sz="0" w:space="0" w:color="auto"/>
        <w:bottom w:val="none" w:sz="0" w:space="0" w:color="auto"/>
        <w:right w:val="none" w:sz="0" w:space="0" w:color="auto"/>
      </w:divBdr>
      <w:divsChild>
        <w:div w:id="933174711">
          <w:marLeft w:val="0"/>
          <w:marRight w:val="0"/>
          <w:marTop w:val="0"/>
          <w:marBottom w:val="0"/>
          <w:divBdr>
            <w:top w:val="none" w:sz="0" w:space="0" w:color="auto"/>
            <w:left w:val="none" w:sz="0" w:space="0" w:color="auto"/>
            <w:bottom w:val="none" w:sz="0" w:space="0" w:color="auto"/>
            <w:right w:val="none" w:sz="0" w:space="0" w:color="auto"/>
          </w:divBdr>
        </w:div>
        <w:div w:id="2023437782">
          <w:marLeft w:val="0"/>
          <w:marRight w:val="0"/>
          <w:marTop w:val="0"/>
          <w:marBottom w:val="0"/>
          <w:divBdr>
            <w:top w:val="none" w:sz="0" w:space="0" w:color="auto"/>
            <w:left w:val="none" w:sz="0" w:space="0" w:color="auto"/>
            <w:bottom w:val="none" w:sz="0" w:space="0" w:color="auto"/>
            <w:right w:val="none" w:sz="0" w:space="0" w:color="auto"/>
          </w:divBdr>
        </w:div>
        <w:div w:id="1969625845">
          <w:marLeft w:val="0"/>
          <w:marRight w:val="0"/>
          <w:marTop w:val="0"/>
          <w:marBottom w:val="0"/>
          <w:divBdr>
            <w:top w:val="none" w:sz="0" w:space="0" w:color="auto"/>
            <w:left w:val="none" w:sz="0" w:space="0" w:color="auto"/>
            <w:bottom w:val="none" w:sz="0" w:space="0" w:color="auto"/>
            <w:right w:val="none" w:sz="0" w:space="0" w:color="auto"/>
          </w:divBdr>
        </w:div>
        <w:div w:id="773129784">
          <w:marLeft w:val="0"/>
          <w:marRight w:val="0"/>
          <w:marTop w:val="0"/>
          <w:marBottom w:val="0"/>
          <w:divBdr>
            <w:top w:val="none" w:sz="0" w:space="0" w:color="auto"/>
            <w:left w:val="none" w:sz="0" w:space="0" w:color="auto"/>
            <w:bottom w:val="none" w:sz="0" w:space="0" w:color="auto"/>
            <w:right w:val="none" w:sz="0" w:space="0" w:color="auto"/>
          </w:divBdr>
        </w:div>
        <w:div w:id="206525971">
          <w:marLeft w:val="0"/>
          <w:marRight w:val="0"/>
          <w:marTop w:val="0"/>
          <w:marBottom w:val="0"/>
          <w:divBdr>
            <w:top w:val="none" w:sz="0" w:space="0" w:color="auto"/>
            <w:left w:val="none" w:sz="0" w:space="0" w:color="auto"/>
            <w:bottom w:val="none" w:sz="0" w:space="0" w:color="auto"/>
            <w:right w:val="none" w:sz="0" w:space="0" w:color="auto"/>
          </w:divBdr>
        </w:div>
        <w:div w:id="1268348703">
          <w:marLeft w:val="0"/>
          <w:marRight w:val="0"/>
          <w:marTop w:val="0"/>
          <w:marBottom w:val="0"/>
          <w:divBdr>
            <w:top w:val="none" w:sz="0" w:space="0" w:color="auto"/>
            <w:left w:val="none" w:sz="0" w:space="0" w:color="auto"/>
            <w:bottom w:val="none" w:sz="0" w:space="0" w:color="auto"/>
            <w:right w:val="none" w:sz="0" w:space="0" w:color="auto"/>
          </w:divBdr>
        </w:div>
        <w:div w:id="125396321">
          <w:marLeft w:val="0"/>
          <w:marRight w:val="0"/>
          <w:marTop w:val="0"/>
          <w:marBottom w:val="0"/>
          <w:divBdr>
            <w:top w:val="none" w:sz="0" w:space="0" w:color="auto"/>
            <w:left w:val="none" w:sz="0" w:space="0" w:color="auto"/>
            <w:bottom w:val="none" w:sz="0" w:space="0" w:color="auto"/>
            <w:right w:val="none" w:sz="0" w:space="0" w:color="auto"/>
          </w:divBdr>
        </w:div>
        <w:div w:id="1442647835">
          <w:marLeft w:val="0"/>
          <w:marRight w:val="0"/>
          <w:marTop w:val="0"/>
          <w:marBottom w:val="0"/>
          <w:divBdr>
            <w:top w:val="none" w:sz="0" w:space="0" w:color="auto"/>
            <w:left w:val="none" w:sz="0" w:space="0" w:color="auto"/>
            <w:bottom w:val="none" w:sz="0" w:space="0" w:color="auto"/>
            <w:right w:val="none" w:sz="0" w:space="0" w:color="auto"/>
          </w:divBdr>
        </w:div>
        <w:div w:id="230233820">
          <w:marLeft w:val="0"/>
          <w:marRight w:val="0"/>
          <w:marTop w:val="0"/>
          <w:marBottom w:val="0"/>
          <w:divBdr>
            <w:top w:val="none" w:sz="0" w:space="0" w:color="auto"/>
            <w:left w:val="none" w:sz="0" w:space="0" w:color="auto"/>
            <w:bottom w:val="none" w:sz="0" w:space="0" w:color="auto"/>
            <w:right w:val="none" w:sz="0" w:space="0" w:color="auto"/>
          </w:divBdr>
        </w:div>
        <w:div w:id="2093238875">
          <w:marLeft w:val="0"/>
          <w:marRight w:val="0"/>
          <w:marTop w:val="0"/>
          <w:marBottom w:val="0"/>
          <w:divBdr>
            <w:top w:val="none" w:sz="0" w:space="0" w:color="auto"/>
            <w:left w:val="none" w:sz="0" w:space="0" w:color="auto"/>
            <w:bottom w:val="none" w:sz="0" w:space="0" w:color="auto"/>
            <w:right w:val="none" w:sz="0" w:space="0" w:color="auto"/>
          </w:divBdr>
        </w:div>
        <w:div w:id="858935358">
          <w:marLeft w:val="0"/>
          <w:marRight w:val="0"/>
          <w:marTop w:val="0"/>
          <w:marBottom w:val="0"/>
          <w:divBdr>
            <w:top w:val="none" w:sz="0" w:space="0" w:color="auto"/>
            <w:left w:val="none" w:sz="0" w:space="0" w:color="auto"/>
            <w:bottom w:val="none" w:sz="0" w:space="0" w:color="auto"/>
            <w:right w:val="none" w:sz="0" w:space="0" w:color="auto"/>
          </w:divBdr>
        </w:div>
        <w:div w:id="2126270225">
          <w:marLeft w:val="0"/>
          <w:marRight w:val="0"/>
          <w:marTop w:val="0"/>
          <w:marBottom w:val="0"/>
          <w:divBdr>
            <w:top w:val="none" w:sz="0" w:space="0" w:color="auto"/>
            <w:left w:val="none" w:sz="0" w:space="0" w:color="auto"/>
            <w:bottom w:val="none" w:sz="0" w:space="0" w:color="auto"/>
            <w:right w:val="none" w:sz="0" w:space="0" w:color="auto"/>
          </w:divBdr>
        </w:div>
        <w:div w:id="1479685387">
          <w:marLeft w:val="0"/>
          <w:marRight w:val="0"/>
          <w:marTop w:val="0"/>
          <w:marBottom w:val="0"/>
          <w:divBdr>
            <w:top w:val="none" w:sz="0" w:space="0" w:color="auto"/>
            <w:left w:val="none" w:sz="0" w:space="0" w:color="auto"/>
            <w:bottom w:val="none" w:sz="0" w:space="0" w:color="auto"/>
            <w:right w:val="none" w:sz="0" w:space="0" w:color="auto"/>
          </w:divBdr>
        </w:div>
        <w:div w:id="46228174">
          <w:marLeft w:val="0"/>
          <w:marRight w:val="0"/>
          <w:marTop w:val="0"/>
          <w:marBottom w:val="0"/>
          <w:divBdr>
            <w:top w:val="none" w:sz="0" w:space="0" w:color="auto"/>
            <w:left w:val="none" w:sz="0" w:space="0" w:color="auto"/>
            <w:bottom w:val="none" w:sz="0" w:space="0" w:color="auto"/>
            <w:right w:val="none" w:sz="0" w:space="0" w:color="auto"/>
          </w:divBdr>
        </w:div>
        <w:div w:id="297759597">
          <w:marLeft w:val="0"/>
          <w:marRight w:val="0"/>
          <w:marTop w:val="0"/>
          <w:marBottom w:val="0"/>
          <w:divBdr>
            <w:top w:val="none" w:sz="0" w:space="0" w:color="auto"/>
            <w:left w:val="none" w:sz="0" w:space="0" w:color="auto"/>
            <w:bottom w:val="none" w:sz="0" w:space="0" w:color="auto"/>
            <w:right w:val="none" w:sz="0" w:space="0" w:color="auto"/>
          </w:divBdr>
        </w:div>
        <w:div w:id="939292431">
          <w:marLeft w:val="0"/>
          <w:marRight w:val="0"/>
          <w:marTop w:val="0"/>
          <w:marBottom w:val="0"/>
          <w:divBdr>
            <w:top w:val="none" w:sz="0" w:space="0" w:color="auto"/>
            <w:left w:val="none" w:sz="0" w:space="0" w:color="auto"/>
            <w:bottom w:val="none" w:sz="0" w:space="0" w:color="auto"/>
            <w:right w:val="none" w:sz="0" w:space="0" w:color="auto"/>
          </w:divBdr>
        </w:div>
        <w:div w:id="828403079">
          <w:marLeft w:val="0"/>
          <w:marRight w:val="0"/>
          <w:marTop w:val="0"/>
          <w:marBottom w:val="0"/>
          <w:divBdr>
            <w:top w:val="none" w:sz="0" w:space="0" w:color="auto"/>
            <w:left w:val="none" w:sz="0" w:space="0" w:color="auto"/>
            <w:bottom w:val="none" w:sz="0" w:space="0" w:color="auto"/>
            <w:right w:val="none" w:sz="0" w:space="0" w:color="auto"/>
          </w:divBdr>
        </w:div>
        <w:div w:id="1850366241">
          <w:marLeft w:val="0"/>
          <w:marRight w:val="0"/>
          <w:marTop w:val="0"/>
          <w:marBottom w:val="0"/>
          <w:divBdr>
            <w:top w:val="none" w:sz="0" w:space="0" w:color="auto"/>
            <w:left w:val="none" w:sz="0" w:space="0" w:color="auto"/>
            <w:bottom w:val="none" w:sz="0" w:space="0" w:color="auto"/>
            <w:right w:val="none" w:sz="0" w:space="0" w:color="auto"/>
          </w:divBdr>
        </w:div>
        <w:div w:id="1696346036">
          <w:marLeft w:val="0"/>
          <w:marRight w:val="0"/>
          <w:marTop w:val="0"/>
          <w:marBottom w:val="0"/>
          <w:divBdr>
            <w:top w:val="none" w:sz="0" w:space="0" w:color="auto"/>
            <w:left w:val="none" w:sz="0" w:space="0" w:color="auto"/>
            <w:bottom w:val="none" w:sz="0" w:space="0" w:color="auto"/>
            <w:right w:val="none" w:sz="0" w:space="0" w:color="auto"/>
          </w:divBdr>
        </w:div>
        <w:div w:id="825364745">
          <w:marLeft w:val="0"/>
          <w:marRight w:val="0"/>
          <w:marTop w:val="0"/>
          <w:marBottom w:val="0"/>
          <w:divBdr>
            <w:top w:val="none" w:sz="0" w:space="0" w:color="auto"/>
            <w:left w:val="none" w:sz="0" w:space="0" w:color="auto"/>
            <w:bottom w:val="none" w:sz="0" w:space="0" w:color="auto"/>
            <w:right w:val="none" w:sz="0" w:space="0" w:color="auto"/>
          </w:divBdr>
        </w:div>
        <w:div w:id="640115742">
          <w:marLeft w:val="0"/>
          <w:marRight w:val="0"/>
          <w:marTop w:val="0"/>
          <w:marBottom w:val="0"/>
          <w:divBdr>
            <w:top w:val="none" w:sz="0" w:space="0" w:color="auto"/>
            <w:left w:val="none" w:sz="0" w:space="0" w:color="auto"/>
            <w:bottom w:val="none" w:sz="0" w:space="0" w:color="auto"/>
            <w:right w:val="none" w:sz="0" w:space="0" w:color="auto"/>
          </w:divBdr>
        </w:div>
        <w:div w:id="1835949766">
          <w:marLeft w:val="0"/>
          <w:marRight w:val="0"/>
          <w:marTop w:val="0"/>
          <w:marBottom w:val="0"/>
          <w:divBdr>
            <w:top w:val="none" w:sz="0" w:space="0" w:color="auto"/>
            <w:left w:val="none" w:sz="0" w:space="0" w:color="auto"/>
            <w:bottom w:val="none" w:sz="0" w:space="0" w:color="auto"/>
            <w:right w:val="none" w:sz="0" w:space="0" w:color="auto"/>
          </w:divBdr>
        </w:div>
        <w:div w:id="1710183206">
          <w:marLeft w:val="0"/>
          <w:marRight w:val="0"/>
          <w:marTop w:val="0"/>
          <w:marBottom w:val="0"/>
          <w:divBdr>
            <w:top w:val="none" w:sz="0" w:space="0" w:color="auto"/>
            <w:left w:val="none" w:sz="0" w:space="0" w:color="auto"/>
            <w:bottom w:val="none" w:sz="0" w:space="0" w:color="auto"/>
            <w:right w:val="none" w:sz="0" w:space="0" w:color="auto"/>
          </w:divBdr>
        </w:div>
        <w:div w:id="32191556">
          <w:marLeft w:val="0"/>
          <w:marRight w:val="0"/>
          <w:marTop w:val="0"/>
          <w:marBottom w:val="0"/>
          <w:divBdr>
            <w:top w:val="none" w:sz="0" w:space="0" w:color="auto"/>
            <w:left w:val="none" w:sz="0" w:space="0" w:color="auto"/>
            <w:bottom w:val="none" w:sz="0" w:space="0" w:color="auto"/>
            <w:right w:val="none" w:sz="0" w:space="0" w:color="auto"/>
          </w:divBdr>
        </w:div>
        <w:div w:id="840898129">
          <w:marLeft w:val="0"/>
          <w:marRight w:val="0"/>
          <w:marTop w:val="0"/>
          <w:marBottom w:val="0"/>
          <w:divBdr>
            <w:top w:val="none" w:sz="0" w:space="0" w:color="auto"/>
            <w:left w:val="none" w:sz="0" w:space="0" w:color="auto"/>
            <w:bottom w:val="none" w:sz="0" w:space="0" w:color="auto"/>
            <w:right w:val="none" w:sz="0" w:space="0" w:color="auto"/>
          </w:divBdr>
        </w:div>
        <w:div w:id="866484069">
          <w:marLeft w:val="0"/>
          <w:marRight w:val="0"/>
          <w:marTop w:val="0"/>
          <w:marBottom w:val="0"/>
          <w:divBdr>
            <w:top w:val="none" w:sz="0" w:space="0" w:color="auto"/>
            <w:left w:val="none" w:sz="0" w:space="0" w:color="auto"/>
            <w:bottom w:val="none" w:sz="0" w:space="0" w:color="auto"/>
            <w:right w:val="none" w:sz="0" w:space="0" w:color="auto"/>
          </w:divBdr>
        </w:div>
        <w:div w:id="1861430363">
          <w:marLeft w:val="0"/>
          <w:marRight w:val="0"/>
          <w:marTop w:val="0"/>
          <w:marBottom w:val="0"/>
          <w:divBdr>
            <w:top w:val="none" w:sz="0" w:space="0" w:color="auto"/>
            <w:left w:val="none" w:sz="0" w:space="0" w:color="auto"/>
            <w:bottom w:val="none" w:sz="0" w:space="0" w:color="auto"/>
            <w:right w:val="none" w:sz="0" w:space="0" w:color="auto"/>
          </w:divBdr>
        </w:div>
      </w:divsChild>
    </w:div>
    <w:div w:id="827600943">
      <w:bodyDiv w:val="1"/>
      <w:marLeft w:val="0"/>
      <w:marRight w:val="0"/>
      <w:marTop w:val="0"/>
      <w:marBottom w:val="0"/>
      <w:divBdr>
        <w:top w:val="none" w:sz="0" w:space="0" w:color="auto"/>
        <w:left w:val="none" w:sz="0" w:space="0" w:color="auto"/>
        <w:bottom w:val="none" w:sz="0" w:space="0" w:color="auto"/>
        <w:right w:val="none" w:sz="0" w:space="0" w:color="auto"/>
      </w:divBdr>
      <w:divsChild>
        <w:div w:id="1704205163">
          <w:marLeft w:val="360"/>
          <w:marRight w:val="0"/>
          <w:marTop w:val="0"/>
          <w:marBottom w:val="0"/>
          <w:divBdr>
            <w:top w:val="none" w:sz="0" w:space="0" w:color="auto"/>
            <w:left w:val="none" w:sz="0" w:space="0" w:color="auto"/>
            <w:bottom w:val="none" w:sz="0" w:space="0" w:color="auto"/>
            <w:right w:val="none" w:sz="0" w:space="0" w:color="auto"/>
          </w:divBdr>
        </w:div>
        <w:div w:id="1841777827">
          <w:marLeft w:val="360"/>
          <w:marRight w:val="0"/>
          <w:marTop w:val="0"/>
          <w:marBottom w:val="0"/>
          <w:divBdr>
            <w:top w:val="none" w:sz="0" w:space="0" w:color="auto"/>
            <w:left w:val="none" w:sz="0" w:space="0" w:color="auto"/>
            <w:bottom w:val="none" w:sz="0" w:space="0" w:color="auto"/>
            <w:right w:val="none" w:sz="0" w:space="0" w:color="auto"/>
          </w:divBdr>
        </w:div>
        <w:div w:id="744301105">
          <w:marLeft w:val="360"/>
          <w:marRight w:val="0"/>
          <w:marTop w:val="0"/>
          <w:marBottom w:val="0"/>
          <w:divBdr>
            <w:top w:val="none" w:sz="0" w:space="0" w:color="auto"/>
            <w:left w:val="none" w:sz="0" w:space="0" w:color="auto"/>
            <w:bottom w:val="none" w:sz="0" w:space="0" w:color="auto"/>
            <w:right w:val="none" w:sz="0" w:space="0" w:color="auto"/>
          </w:divBdr>
        </w:div>
        <w:div w:id="1060131894">
          <w:marLeft w:val="0"/>
          <w:marRight w:val="0"/>
          <w:marTop w:val="0"/>
          <w:marBottom w:val="0"/>
          <w:divBdr>
            <w:top w:val="none" w:sz="0" w:space="0" w:color="auto"/>
            <w:left w:val="none" w:sz="0" w:space="0" w:color="auto"/>
            <w:bottom w:val="none" w:sz="0" w:space="0" w:color="auto"/>
            <w:right w:val="none" w:sz="0" w:space="0" w:color="auto"/>
          </w:divBdr>
        </w:div>
        <w:div w:id="1233931526">
          <w:marLeft w:val="360"/>
          <w:marRight w:val="0"/>
          <w:marTop w:val="0"/>
          <w:marBottom w:val="0"/>
          <w:divBdr>
            <w:top w:val="none" w:sz="0" w:space="0" w:color="auto"/>
            <w:left w:val="none" w:sz="0" w:space="0" w:color="auto"/>
            <w:bottom w:val="none" w:sz="0" w:space="0" w:color="auto"/>
            <w:right w:val="none" w:sz="0" w:space="0" w:color="auto"/>
          </w:divBdr>
        </w:div>
        <w:div w:id="143161747">
          <w:marLeft w:val="0"/>
          <w:marRight w:val="0"/>
          <w:marTop w:val="0"/>
          <w:marBottom w:val="0"/>
          <w:divBdr>
            <w:top w:val="none" w:sz="0" w:space="0" w:color="auto"/>
            <w:left w:val="none" w:sz="0" w:space="0" w:color="auto"/>
            <w:bottom w:val="none" w:sz="0" w:space="0" w:color="auto"/>
            <w:right w:val="none" w:sz="0" w:space="0" w:color="auto"/>
          </w:divBdr>
        </w:div>
        <w:div w:id="582641612">
          <w:marLeft w:val="360"/>
          <w:marRight w:val="0"/>
          <w:marTop w:val="0"/>
          <w:marBottom w:val="0"/>
          <w:divBdr>
            <w:top w:val="none" w:sz="0" w:space="0" w:color="auto"/>
            <w:left w:val="none" w:sz="0" w:space="0" w:color="auto"/>
            <w:bottom w:val="none" w:sz="0" w:space="0" w:color="auto"/>
            <w:right w:val="none" w:sz="0" w:space="0" w:color="auto"/>
          </w:divBdr>
        </w:div>
        <w:div w:id="905919807">
          <w:marLeft w:val="0"/>
          <w:marRight w:val="0"/>
          <w:marTop w:val="0"/>
          <w:marBottom w:val="0"/>
          <w:divBdr>
            <w:top w:val="none" w:sz="0" w:space="0" w:color="auto"/>
            <w:left w:val="none" w:sz="0" w:space="0" w:color="auto"/>
            <w:bottom w:val="none" w:sz="0" w:space="0" w:color="auto"/>
            <w:right w:val="none" w:sz="0" w:space="0" w:color="auto"/>
          </w:divBdr>
        </w:div>
        <w:div w:id="837229137">
          <w:marLeft w:val="360"/>
          <w:marRight w:val="0"/>
          <w:marTop w:val="0"/>
          <w:marBottom w:val="0"/>
          <w:divBdr>
            <w:top w:val="none" w:sz="0" w:space="0" w:color="auto"/>
            <w:left w:val="none" w:sz="0" w:space="0" w:color="auto"/>
            <w:bottom w:val="none" w:sz="0" w:space="0" w:color="auto"/>
            <w:right w:val="none" w:sz="0" w:space="0" w:color="auto"/>
          </w:divBdr>
        </w:div>
        <w:div w:id="762267613">
          <w:marLeft w:val="360"/>
          <w:marRight w:val="0"/>
          <w:marTop w:val="0"/>
          <w:marBottom w:val="0"/>
          <w:divBdr>
            <w:top w:val="none" w:sz="0" w:space="0" w:color="auto"/>
            <w:left w:val="none" w:sz="0" w:space="0" w:color="auto"/>
            <w:bottom w:val="none" w:sz="0" w:space="0" w:color="auto"/>
            <w:right w:val="none" w:sz="0" w:space="0" w:color="auto"/>
          </w:divBdr>
        </w:div>
        <w:div w:id="2099013687">
          <w:marLeft w:val="0"/>
          <w:marRight w:val="0"/>
          <w:marTop w:val="0"/>
          <w:marBottom w:val="0"/>
          <w:divBdr>
            <w:top w:val="none" w:sz="0" w:space="0" w:color="auto"/>
            <w:left w:val="none" w:sz="0" w:space="0" w:color="auto"/>
            <w:bottom w:val="none" w:sz="0" w:space="0" w:color="auto"/>
            <w:right w:val="none" w:sz="0" w:space="0" w:color="auto"/>
          </w:divBdr>
        </w:div>
        <w:div w:id="605622805">
          <w:marLeft w:val="0"/>
          <w:marRight w:val="0"/>
          <w:marTop w:val="0"/>
          <w:marBottom w:val="0"/>
          <w:divBdr>
            <w:top w:val="none" w:sz="0" w:space="0" w:color="auto"/>
            <w:left w:val="none" w:sz="0" w:space="0" w:color="auto"/>
            <w:bottom w:val="none" w:sz="0" w:space="0" w:color="auto"/>
            <w:right w:val="none" w:sz="0" w:space="0" w:color="auto"/>
          </w:divBdr>
        </w:div>
      </w:divsChild>
    </w:div>
    <w:div w:id="1078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1472</Words>
  <Characters>7954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2</cp:revision>
  <dcterms:created xsi:type="dcterms:W3CDTF">2024-10-13T20:02:00Z</dcterms:created>
  <dcterms:modified xsi:type="dcterms:W3CDTF">2024-10-13T20:02:00Z</dcterms:modified>
</cp:coreProperties>
</file>