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C8" w:rsidRDefault="00D674C8" w:rsidP="00D674C8">
      <w:pPr>
        <w:pStyle w:val="a3"/>
        <w:ind w:right="185" w:firstLine="567"/>
        <w:jc w:val="center"/>
        <w:rPr>
          <w:rFonts w:ascii="Palatino Linotype" w:hAnsi="Palatino Linotype"/>
          <w:b/>
          <w:sz w:val="24"/>
          <w:szCs w:val="24"/>
        </w:rPr>
      </w:pPr>
      <w:r>
        <w:rPr>
          <w:rFonts w:ascii="Palatino Linotype" w:hAnsi="Palatino Linotype"/>
          <w:b/>
          <w:sz w:val="24"/>
          <w:szCs w:val="24"/>
        </w:rPr>
        <w:t>– ΟΙ ΦΩΝΕΣ ΤΩΝ ΡΗΜΑΤΩΝ</w:t>
      </w:r>
    </w:p>
    <w:p w:rsidR="00D674C8" w:rsidRDefault="00D674C8" w:rsidP="00D674C8">
      <w:pPr>
        <w:pStyle w:val="a3"/>
        <w:ind w:right="185" w:firstLine="567"/>
        <w:jc w:val="center"/>
        <w:rPr>
          <w:rFonts w:ascii="Palatino Linotype" w:hAnsi="Palatino Linotype"/>
          <w:b/>
          <w:sz w:val="24"/>
          <w:szCs w:val="24"/>
        </w:rPr>
      </w:pPr>
      <w:r>
        <w:rPr>
          <w:rFonts w:ascii="Palatino Linotype" w:hAnsi="Palatino Linotype"/>
          <w:b/>
          <w:sz w:val="24"/>
          <w:szCs w:val="24"/>
        </w:rPr>
        <w:t>Οι φωνές</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Η φωνή είναι στοιχείο μορφολογικό του ρήματος, αφορά δηλαδή εξωτερικά χαρακτηριστικά του ρήματος, χαρακτηριστικά μορφής. Τα ρήματα της Νέας Ελληνικής διαθέτουν δύο διαφορετικές ομάδες προσωπικών καταλήξεων, οι οποίες σχετίζονται και καθορίζουν τη γραμματική κατηγορία της φωνής. Έτσι, τα ρήματα έχουν δύο φωνές και ανάλογα κλίνονται.</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Με βάση, λοιπόν, τις καταλήξεις τους τα ρήματα χωρίζονται σε δύο φωνές:</w:t>
      </w:r>
    </w:p>
    <w:p w:rsidR="00D674C8" w:rsidRDefault="00D674C8" w:rsidP="00D674C8">
      <w:pPr>
        <w:pStyle w:val="a3"/>
        <w:ind w:right="185" w:firstLine="567"/>
        <w:jc w:val="center"/>
        <w:rPr>
          <w:rFonts w:ascii="Palatino Linotype" w:hAnsi="Palatino Linotype"/>
          <w:sz w:val="24"/>
          <w:szCs w:val="24"/>
        </w:rPr>
      </w:pP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2887980</wp:posOffset>
                </wp:positionH>
                <wp:positionV relativeFrom="paragraph">
                  <wp:posOffset>12065</wp:posOffset>
                </wp:positionV>
                <wp:extent cx="1264920" cy="266700"/>
                <wp:effectExtent l="0" t="0" r="68580" b="76200"/>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657225" cy="138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398493" id="_x0000_t32" coordsize="21600,21600" o:spt="32" o:oned="t" path="m,l21600,21600e" filled="f">
                <v:path arrowok="t" fillok="f" o:connecttype="none"/>
                <o:lock v:ext="edit" shapetype="t"/>
              </v:shapetype>
              <v:shape id="Ευθύγραμμο βέλος σύνδεσης 6" o:spid="_x0000_s1026" type="#_x0000_t32" style="position:absolute;margin-left:227.4pt;margin-top:.95pt;width:9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BVDgIAABwEAAAOAAAAZHJzL2Uyb0RvYy54bWysU0uOEzEQ3SNxB8t70kmGCaMonVlkgA2C&#10;iM8BPG6725J/sk3SWcKIJUuOwWL4CCRAcwP3lSi7kx4ECAmEWqq2XfVeVT2XF6etkmjDnBdGl3gy&#10;GmPENDWV0HWJnz29d+sEIx+Irog0mpV4xzw+Xd68sdjaOZuaxsiKOQQk2s+3tsRNCHZeFJ42TBE/&#10;MpZpcHLjFAmwdXVRObIFdiWL6Xg8K7bGVdYZyryH07PeiZeZn3NGwyPOPQtIlhhqC9m6bM+TLZYL&#10;Mq8dsY2g+zLIP1ShiNCQdKA6I4Gg5078QqUEdcYbHkbUqMJwLijLPUA3k/FP3TxpiGW5FxDH20Em&#10;//9o6cPN2iFRlXiGkSYKrii+6V7Fz93r+L57ES/jV/iuUHwX38Yv8ap7iboL8H2LH+LH7iJ+goNZ&#10;UnFr/RzIVnrt9jtv1y5J0nKn0h+aRW1Wfjcoz9qAKBzOju9Mp8cYUXBNjk5uH+WbKa7B1vlwnxmF&#10;0qLEPjgi6iasjNZwx8ZNsvpk88AHSA/AAyBlljrZQIS8qysUdha6DE4QXUuWaofwFFKkHvqq8yrs&#10;JOvhjxkHjaDOPk2eTraSDm0IzBWhlOkwGZggOsG4kHIAjnN9fwTu4xOU5cn9G/CAyJmNDgNYCW3c&#10;77KH9lAy7+MPCvR9JwnOTbXL95mlgRHMWu2fS5rxH/cZfv2ol98BAAD//wMAUEsDBBQABgAIAAAA&#10;IQDrn2VI3AAAAAgBAAAPAAAAZHJzL2Rvd25yZXYueG1sTI/BTsMwEETvSPyDtUjcqENJKxLiVAiJ&#10;HkEUDnBz460dNV5HsZsEvp7lRI+rt5p5U21m34kRh9gGUnC7yEAgNcG0ZBV8vD/f3IOISZPRXSBU&#10;8I0RNvXlRaVLEyZ6w3GXrOAQiqVW4FLqSylj49DruAg9ErNDGLxOfA5WmkFPHO47ucyytfS6JW5w&#10;uscnh81xd/IKXu3n6Je0beWh+PrZ2hdzdFNS6vpqfnwAkXBO/8/wp8/qULPTPpzIRNEpyFc5qycG&#10;BQjm61XO2/YM7gqQdSXPB9S/AAAA//8DAFBLAQItABQABgAIAAAAIQC2gziS/gAAAOEBAAATAAAA&#10;AAAAAAAAAAAAAAAAAABbQ29udGVudF9UeXBlc10ueG1sUEsBAi0AFAAGAAgAAAAhADj9If/WAAAA&#10;lAEAAAsAAAAAAAAAAAAAAAAALwEAAF9yZWxzLy5yZWxzUEsBAi0AFAAGAAgAAAAhAMJRwFUOAgAA&#10;HAQAAA4AAAAAAAAAAAAAAAAALgIAAGRycy9lMm9Eb2MueG1sUEsBAi0AFAAGAAgAAAAhAOufZUjc&#10;AAAACAEAAA8AAAAAAAAAAAAAAAAAaAQAAGRycy9kb3ducmV2LnhtbFBLBQYAAAAABAAEAPMAAABx&#10;BQAAAAA=&#10;" strokecolor="#5b9bd5 [3204]" strokeweight=".5pt">
                <v:stroke endarrow="block" joinstyle="miter"/>
              </v:shape>
            </w:pict>
          </mc:Fallback>
        </mc:AlternateContent>
      </w: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2423160</wp:posOffset>
                </wp:positionH>
                <wp:positionV relativeFrom="paragraph">
                  <wp:posOffset>8890</wp:posOffset>
                </wp:positionV>
                <wp:extent cx="495300" cy="312420"/>
                <wp:effectExtent l="38100" t="0" r="19050" b="49530"/>
                <wp:wrapNone/>
                <wp:docPr id="7" name="Ευθύγραμμο βέλος σύνδεσης 7"/>
                <wp:cNvGraphicFramePr/>
                <a:graphic xmlns:a="http://schemas.openxmlformats.org/drawingml/2006/main">
                  <a:graphicData uri="http://schemas.microsoft.com/office/word/2010/wordprocessingShape">
                    <wps:wsp>
                      <wps:cNvCnPr/>
                      <wps:spPr>
                        <a:xfrm flipH="1">
                          <a:off x="0" y="0"/>
                          <a:ext cx="2571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834F8" id="Ευθύγραμμο βέλος σύνδεσης 7" o:spid="_x0000_s1026" type="#_x0000_t32" style="position:absolute;margin-left:190.8pt;margin-top:.7pt;width:39pt;height:2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DiEgIAACYEAAAOAAAAZHJzL2Uyb0RvYy54bWysU8mOEzEQvSPxD5bvpNORMoFWOnPIsBwQ&#10;RCwf4HHbaUveZJssRxhx5MhncBgWgQRo/sD9S5TdSYMAIYFQS6W2q96rqlfl+elOSbRhzguja1yO&#10;xhgxTU0j9LrGT5/cuXETIx+Ibog0mtV4zzw+XVy/Nt/aik1Ma2TDHAIS7autrXEbgq2KwtOWKeJH&#10;xjINTm6cIgGObl00jmyBXcliMh6fFFvjGusMZd7D7VnvxIvMzzmj4SHnngUkawy1hWxdtufJFos5&#10;qdaO2FbQQxnkH6pQRGhIOlCdkUDQMyd+oVKCOuMNDyNqVGE4F5TlHqCbcvxTN49bYlnuBcTxdpDJ&#10;/z9a+mCzckg0NZ5hpImCEcXX3cv4qXsV33XP42X8At8Vim/jm/g5XnUvUHcBvq/xffzQXcSPcDFL&#10;Km6tr4BsqVfucPJ25ZIkO+4U4lLYe7AgWSRoG+3yDPbDDNguIAqXk+msnE0xouAqT8pbk2liL3qa&#10;RGedD3eZUSj91NgHR8S6DUujNUzbuD4F2dz3oQceAQksdbKBCHlbNyjsLfQbnCB6LdkhTwopUjd9&#10;/fkv7CXr4Y8YB7Wgzj5N3lO2lA5tCGwYoZTpUA5MEJ1gXEg5AMdZgj8CD/EJyvIO/w14QOTMRocB&#10;rIQ27nfZw+5YMu/jjwr0fScJzk2zz5PN0sAy5pkcHk7a9h/PGf79eS++AQAA//8DAFBLAwQUAAYA&#10;CAAAACEAEyXPFN8AAAAIAQAADwAAAGRycy9kb3ducmV2LnhtbEyPy07DMBBF90j8gzVI7KhTaKMk&#10;xKl4NAu6QKKtEEsnHpJAPI5itw1/32EFy6t7deZMvppsL444+s6RgvksAoFUO9NRo2C/K28SED5o&#10;Mrp3hAp+0MOquLzIdWbcid7wuA2NYAj5TCtoQxgyKX3dotV+5gYk7j7daHXgODbSjPrEcNvL2yiK&#10;pdUd8YVWD/jUYv29PVimvJSP6frr9SPZPG/se1XaZp1apa6vpod7EAGn8DeGX31Wh4KdKncg40Wv&#10;4C6ZxzzlYgGC+8Uy5VwpWEYxyCKX/x8ozgAAAP//AwBQSwECLQAUAAYACAAAACEAtoM4kv4AAADh&#10;AQAAEwAAAAAAAAAAAAAAAAAAAAAAW0NvbnRlbnRfVHlwZXNdLnhtbFBLAQItABQABgAIAAAAIQA4&#10;/SH/1gAAAJQBAAALAAAAAAAAAAAAAAAAAC8BAABfcmVscy8ucmVsc1BLAQItABQABgAIAAAAIQAD&#10;CvDiEgIAACYEAAAOAAAAAAAAAAAAAAAAAC4CAABkcnMvZTJvRG9jLnhtbFBLAQItABQABgAIAAAA&#10;IQATJc8U3wAAAAgBAAAPAAAAAAAAAAAAAAAAAGwEAABkcnMvZG93bnJldi54bWxQSwUGAAAAAAQA&#10;BADzAAAAeAUAAAAA&#10;" strokecolor="#5b9bd5 [3204]" strokeweight=".5pt">
                <v:stroke endarrow="block" joinstyle="miter"/>
              </v:shape>
            </w:pict>
          </mc:Fallback>
        </mc:AlternateContent>
      </w:r>
    </w:p>
    <w:p w:rsidR="00D674C8" w:rsidRDefault="00D674C8" w:rsidP="00D674C8">
      <w:pPr>
        <w:pStyle w:val="a3"/>
        <w:ind w:right="185" w:firstLine="567"/>
        <w:jc w:val="both"/>
        <w:rPr>
          <w:noProof/>
          <w:sz w:val="24"/>
          <w:szCs w:val="24"/>
          <w:lang w:eastAsia="el-GR"/>
        </w:rPr>
      </w:pPr>
      <w:r>
        <w:rPr>
          <w:rFonts w:ascii="Palatino Linotype" w:hAnsi="Palatino Linotype"/>
          <w:sz w:val="24"/>
          <w:szCs w:val="24"/>
        </w:rPr>
        <w:t xml:space="preserve">                   την ενεργητική                            και                           την παθητική.</w:t>
      </w:r>
      <w:r>
        <w:rPr>
          <w:noProof/>
          <w:sz w:val="24"/>
          <w:szCs w:val="24"/>
          <w:lang w:eastAsia="el-GR"/>
        </w:rPr>
        <w:t xml:space="preserve"> </w:t>
      </w:r>
    </w:p>
    <w:p w:rsidR="00D674C8" w:rsidRDefault="00D674C8" w:rsidP="00D674C8">
      <w:pPr>
        <w:pStyle w:val="a3"/>
        <w:ind w:right="185"/>
        <w:jc w:val="both"/>
        <w:rPr>
          <w:sz w:val="24"/>
          <w:szCs w:val="24"/>
        </w:rPr>
      </w:pPr>
      <w:r>
        <w:rPr>
          <w:noProof/>
          <w:sz w:val="24"/>
          <w:szCs w:val="24"/>
          <w:lang w:eastAsia="el-GR"/>
        </w:rPr>
        <w:drawing>
          <wp:inline distT="0" distB="0" distL="0" distR="0">
            <wp:extent cx="5776595" cy="2286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6595" cy="2286000"/>
                    </a:xfrm>
                    <a:prstGeom prst="rect">
                      <a:avLst/>
                    </a:prstGeom>
                    <a:noFill/>
                    <a:ln>
                      <a:noFill/>
                    </a:ln>
                  </pic:spPr>
                </pic:pic>
              </a:graphicData>
            </a:graphic>
          </wp:inline>
        </w:drawing>
      </w:r>
    </w:p>
    <w:p w:rsidR="00D674C8" w:rsidRDefault="00D674C8" w:rsidP="00D674C8">
      <w:pPr>
        <w:pStyle w:val="a3"/>
        <w:ind w:right="185" w:firstLine="567"/>
        <w:jc w:val="both"/>
        <w:rPr>
          <w:rFonts w:ascii="Palatino Linotype" w:hAnsi="Palatino Linotype"/>
          <w:b/>
          <w:sz w:val="24"/>
          <w:szCs w:val="24"/>
        </w:rPr>
      </w:pPr>
      <w:r>
        <w:rPr>
          <w:rFonts w:ascii="Palatino Linotype" w:hAnsi="Palatino Linotype"/>
          <w:b/>
          <w:sz w:val="24"/>
          <w:szCs w:val="24"/>
        </w:rPr>
        <w:t>ΠΡΟΣΟΧΗ</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Η φωνή προσδιορίζει τον τρόπο κλίσης, αλλά όχι και τη σημασία του ρήματος.  Έτσι, για παράδειγμα, το ρήμα λιώνω μπορεί να το δούμε και με παθητική σημασία, ενώ είναι ενεργητικής φωνής:</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xml:space="preserve">Το χιόνι έλιωσε στα βουνά από τη βροχή </w:t>
      </w:r>
      <w:r>
        <w:rPr>
          <w:rFonts w:ascii="Times New Roman" w:hAnsi="Times New Roman" w:cs="Times New Roman"/>
          <w:sz w:val="24"/>
          <w:szCs w:val="24"/>
        </w:rPr>
        <w:t>→</w:t>
      </w:r>
      <w:r>
        <w:rPr>
          <w:rFonts w:ascii="Palatino Linotype" w:hAnsi="Palatino Linotype" w:cs="Palatino Linotype"/>
          <w:sz w:val="24"/>
          <w:szCs w:val="24"/>
        </w:rPr>
        <w:t>παθητική</w:t>
      </w:r>
      <w:r>
        <w:rPr>
          <w:rFonts w:ascii="Palatino Linotype" w:hAnsi="Palatino Linotype"/>
          <w:sz w:val="24"/>
          <w:szCs w:val="24"/>
        </w:rPr>
        <w:t xml:space="preserve"> </w:t>
      </w:r>
      <w:r>
        <w:rPr>
          <w:rFonts w:ascii="Palatino Linotype" w:hAnsi="Palatino Linotype" w:cs="Palatino Linotype"/>
          <w:sz w:val="24"/>
          <w:szCs w:val="24"/>
        </w:rPr>
        <w:t>σημασία</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xml:space="preserve">Όμως : Η βροχή έλιωσε τα χιόνια </w:t>
      </w:r>
      <w:r>
        <w:rPr>
          <w:rFonts w:ascii="Times New Roman" w:hAnsi="Times New Roman" w:cs="Times New Roman"/>
          <w:sz w:val="24"/>
          <w:szCs w:val="24"/>
        </w:rPr>
        <w:t>→</w:t>
      </w:r>
      <w:r>
        <w:rPr>
          <w:rFonts w:ascii="Palatino Linotype" w:hAnsi="Palatino Linotype" w:cs="Palatino Linotype"/>
          <w:sz w:val="24"/>
          <w:szCs w:val="24"/>
        </w:rPr>
        <w:t>ενεργητική</w:t>
      </w:r>
      <w:r>
        <w:rPr>
          <w:rFonts w:ascii="Palatino Linotype" w:hAnsi="Palatino Linotype"/>
          <w:sz w:val="24"/>
          <w:szCs w:val="24"/>
        </w:rPr>
        <w:t xml:space="preserve"> </w:t>
      </w:r>
      <w:r>
        <w:rPr>
          <w:rFonts w:ascii="Palatino Linotype" w:hAnsi="Palatino Linotype" w:cs="Palatino Linotype"/>
          <w:sz w:val="24"/>
          <w:szCs w:val="24"/>
        </w:rPr>
        <w:t>σημασία</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Συμπέρασμα: η ενεργητική και παθητική φωνή δεν ταυτίζονται πάντα με τη σημασία, τη διάθεση δηλαδή, των ρημάτων, π.χ. σκέφτομαι: παθητική φωνή με ενεργητική όμως σημασία.</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Άρα, οι φωνές αφορούν μόνο τη μορφή-μορφολογία του ρήματος.</w:t>
      </w:r>
    </w:p>
    <w:p w:rsidR="00D674C8" w:rsidRDefault="00D674C8" w:rsidP="00D674C8">
      <w:pPr>
        <w:pStyle w:val="a3"/>
        <w:numPr>
          <w:ilvl w:val="0"/>
          <w:numId w:val="1"/>
        </w:numPr>
        <w:ind w:right="185"/>
        <w:jc w:val="both"/>
        <w:rPr>
          <w:rFonts w:ascii="Palatino Linotype" w:hAnsi="Palatino Linotype"/>
          <w:b/>
          <w:sz w:val="24"/>
          <w:szCs w:val="24"/>
        </w:rPr>
      </w:pPr>
      <w:r>
        <w:rPr>
          <w:rFonts w:ascii="Palatino Linotype" w:hAnsi="Palatino Linotype"/>
          <w:b/>
          <w:sz w:val="24"/>
          <w:szCs w:val="24"/>
        </w:rPr>
        <w:t xml:space="preserve"> Πώς βρίσκουμε σε ποια φωνή ανήκει ένα ρήμα;</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xml:space="preserve">ενεργητική φωνή </w:t>
      </w:r>
      <w:r>
        <w:rPr>
          <w:rFonts w:ascii="Times New Roman" w:hAnsi="Times New Roman" w:cs="Times New Roman"/>
          <w:sz w:val="24"/>
          <w:szCs w:val="24"/>
        </w:rPr>
        <w:t>→</w:t>
      </w:r>
      <w:r>
        <w:rPr>
          <w:rFonts w:ascii="Palatino Linotype" w:hAnsi="Palatino Linotype"/>
          <w:sz w:val="24"/>
          <w:szCs w:val="24"/>
        </w:rPr>
        <w:t xml:space="preserve"> </w:t>
      </w:r>
      <w:r>
        <w:rPr>
          <w:rFonts w:ascii="Palatino Linotype" w:hAnsi="Palatino Linotype" w:cs="Palatino Linotype"/>
          <w:sz w:val="24"/>
          <w:szCs w:val="24"/>
        </w:rPr>
        <w:t>ρήματα</w:t>
      </w:r>
      <w:r>
        <w:rPr>
          <w:rFonts w:ascii="Palatino Linotype" w:hAnsi="Palatino Linotype"/>
          <w:sz w:val="24"/>
          <w:szCs w:val="24"/>
        </w:rPr>
        <w:t xml:space="preserve"> </w:t>
      </w:r>
      <w:r>
        <w:rPr>
          <w:rFonts w:ascii="Palatino Linotype" w:hAnsi="Palatino Linotype" w:cs="Palatino Linotype"/>
          <w:sz w:val="24"/>
          <w:szCs w:val="24"/>
        </w:rPr>
        <w:t>έχουν</w:t>
      </w:r>
      <w:r>
        <w:rPr>
          <w:rFonts w:ascii="Palatino Linotype" w:hAnsi="Palatino Linotype"/>
          <w:sz w:val="24"/>
          <w:szCs w:val="24"/>
        </w:rPr>
        <w:t xml:space="preserve"> </w:t>
      </w:r>
      <w:r>
        <w:rPr>
          <w:rFonts w:ascii="Palatino Linotype" w:hAnsi="Palatino Linotype" w:cs="Palatino Linotype"/>
          <w:sz w:val="24"/>
          <w:szCs w:val="24"/>
        </w:rPr>
        <w:t>στο</w:t>
      </w:r>
      <w:r>
        <w:rPr>
          <w:rFonts w:ascii="Palatino Linotype" w:hAnsi="Palatino Linotype"/>
          <w:sz w:val="24"/>
          <w:szCs w:val="24"/>
        </w:rPr>
        <w:t xml:space="preserve"> </w:t>
      </w:r>
      <w:r>
        <w:rPr>
          <w:rFonts w:ascii="Palatino Linotype" w:hAnsi="Palatino Linotype" w:cs="Palatino Linotype"/>
          <w:sz w:val="24"/>
          <w:szCs w:val="24"/>
        </w:rPr>
        <w:t>α</w:t>
      </w:r>
      <w:r>
        <w:rPr>
          <w:rFonts w:ascii="Palatino Linotype" w:hAnsi="Palatino Linotype"/>
          <w:sz w:val="24"/>
          <w:szCs w:val="24"/>
        </w:rPr>
        <w:t xml:space="preserve">' </w:t>
      </w:r>
      <w:r>
        <w:rPr>
          <w:rFonts w:ascii="Palatino Linotype" w:hAnsi="Palatino Linotype" w:cs="Palatino Linotype"/>
          <w:sz w:val="24"/>
          <w:szCs w:val="24"/>
        </w:rPr>
        <w:t>ενικό</w:t>
      </w:r>
      <w:r>
        <w:rPr>
          <w:rFonts w:ascii="Palatino Linotype" w:hAnsi="Palatino Linotype"/>
          <w:sz w:val="24"/>
          <w:szCs w:val="24"/>
        </w:rPr>
        <w:t xml:space="preserve"> </w:t>
      </w:r>
      <w:r>
        <w:rPr>
          <w:rFonts w:ascii="Palatino Linotype" w:hAnsi="Palatino Linotype" w:cs="Palatino Linotype"/>
          <w:sz w:val="24"/>
          <w:szCs w:val="24"/>
        </w:rPr>
        <w:t>του</w:t>
      </w:r>
      <w:r>
        <w:rPr>
          <w:rFonts w:ascii="Palatino Linotype" w:hAnsi="Palatino Linotype"/>
          <w:sz w:val="24"/>
          <w:szCs w:val="24"/>
        </w:rPr>
        <w:t xml:space="preserve"> </w:t>
      </w:r>
      <w:r>
        <w:rPr>
          <w:rFonts w:ascii="Palatino Linotype" w:hAnsi="Palatino Linotype" w:cs="Palatino Linotype"/>
          <w:sz w:val="24"/>
          <w:szCs w:val="24"/>
        </w:rPr>
        <w:t>ενεστώτα</w:t>
      </w:r>
      <w:r>
        <w:rPr>
          <w:rFonts w:ascii="Palatino Linotype" w:hAnsi="Palatino Linotype"/>
          <w:sz w:val="24"/>
          <w:szCs w:val="24"/>
        </w:rPr>
        <w:t xml:space="preserve"> </w:t>
      </w:r>
      <w:r>
        <w:rPr>
          <w:rFonts w:ascii="Palatino Linotype" w:hAnsi="Palatino Linotype" w:cs="Palatino Linotype"/>
          <w:sz w:val="24"/>
          <w:szCs w:val="24"/>
        </w:rPr>
        <w:t>κατάληξη</w:t>
      </w:r>
      <w:r>
        <w:rPr>
          <w:rFonts w:ascii="Palatino Linotype" w:hAnsi="Palatino Linotype"/>
          <w:sz w:val="24"/>
          <w:szCs w:val="24"/>
        </w:rPr>
        <w:t xml:space="preserve"> -</w:t>
      </w:r>
      <w:r>
        <w:rPr>
          <w:rFonts w:ascii="Palatino Linotype" w:hAnsi="Palatino Linotype" w:cs="Palatino Linotype"/>
          <w:sz w:val="24"/>
          <w:szCs w:val="24"/>
        </w:rPr>
        <w:t>ω</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xml:space="preserve">παθητική φωνή </w:t>
      </w:r>
      <w:r>
        <w:rPr>
          <w:rFonts w:ascii="Times New Roman" w:hAnsi="Times New Roman" w:cs="Times New Roman"/>
          <w:sz w:val="24"/>
          <w:szCs w:val="24"/>
        </w:rPr>
        <w:t>→</w:t>
      </w:r>
      <w:r>
        <w:rPr>
          <w:rFonts w:ascii="Palatino Linotype" w:hAnsi="Palatino Linotype"/>
          <w:sz w:val="24"/>
          <w:szCs w:val="24"/>
        </w:rPr>
        <w:t xml:space="preserve"> </w:t>
      </w:r>
      <w:r>
        <w:rPr>
          <w:rFonts w:ascii="Palatino Linotype" w:hAnsi="Palatino Linotype" w:cs="Palatino Linotype"/>
          <w:sz w:val="24"/>
          <w:szCs w:val="24"/>
        </w:rPr>
        <w:t>ρήματα</w:t>
      </w:r>
      <w:r>
        <w:rPr>
          <w:rFonts w:ascii="Palatino Linotype" w:hAnsi="Palatino Linotype"/>
          <w:sz w:val="24"/>
          <w:szCs w:val="24"/>
        </w:rPr>
        <w:t xml:space="preserve"> </w:t>
      </w:r>
      <w:r>
        <w:rPr>
          <w:rFonts w:ascii="Palatino Linotype" w:hAnsi="Palatino Linotype" w:cs="Palatino Linotype"/>
          <w:sz w:val="24"/>
          <w:szCs w:val="24"/>
        </w:rPr>
        <w:t>έχουν</w:t>
      </w:r>
      <w:r>
        <w:rPr>
          <w:rFonts w:ascii="Palatino Linotype" w:hAnsi="Palatino Linotype"/>
          <w:sz w:val="24"/>
          <w:szCs w:val="24"/>
        </w:rPr>
        <w:t xml:space="preserve"> </w:t>
      </w:r>
      <w:r>
        <w:rPr>
          <w:rFonts w:ascii="Palatino Linotype" w:hAnsi="Palatino Linotype" w:cs="Palatino Linotype"/>
          <w:sz w:val="24"/>
          <w:szCs w:val="24"/>
        </w:rPr>
        <w:t>κατάληξη</w:t>
      </w:r>
      <w:r>
        <w:rPr>
          <w:rFonts w:ascii="Palatino Linotype" w:hAnsi="Palatino Linotype"/>
          <w:sz w:val="24"/>
          <w:szCs w:val="24"/>
        </w:rPr>
        <w:t xml:space="preserve"> </w:t>
      </w:r>
      <w:r>
        <w:rPr>
          <w:rFonts w:ascii="Palatino Linotype" w:hAnsi="Palatino Linotype" w:cs="Palatino Linotype"/>
          <w:sz w:val="24"/>
          <w:szCs w:val="24"/>
        </w:rPr>
        <w:t>στο</w:t>
      </w:r>
      <w:r>
        <w:rPr>
          <w:rFonts w:ascii="Palatino Linotype" w:hAnsi="Palatino Linotype"/>
          <w:sz w:val="24"/>
          <w:szCs w:val="24"/>
        </w:rPr>
        <w:t xml:space="preserve"> </w:t>
      </w:r>
      <w:r>
        <w:rPr>
          <w:rFonts w:ascii="Palatino Linotype" w:hAnsi="Palatino Linotype" w:cs="Palatino Linotype"/>
          <w:sz w:val="24"/>
          <w:szCs w:val="24"/>
        </w:rPr>
        <w:t>α</w:t>
      </w:r>
      <w:r>
        <w:rPr>
          <w:rFonts w:ascii="Palatino Linotype" w:hAnsi="Palatino Linotype"/>
          <w:sz w:val="24"/>
          <w:szCs w:val="24"/>
        </w:rPr>
        <w:t xml:space="preserve">' </w:t>
      </w:r>
      <w:r>
        <w:rPr>
          <w:rFonts w:ascii="Palatino Linotype" w:hAnsi="Palatino Linotype" w:cs="Palatino Linotype"/>
          <w:sz w:val="24"/>
          <w:szCs w:val="24"/>
        </w:rPr>
        <w:t>ενικό</w:t>
      </w:r>
      <w:r>
        <w:rPr>
          <w:rFonts w:ascii="Palatino Linotype" w:hAnsi="Palatino Linotype"/>
          <w:sz w:val="24"/>
          <w:szCs w:val="24"/>
        </w:rPr>
        <w:t xml:space="preserve"> </w:t>
      </w:r>
      <w:r>
        <w:rPr>
          <w:rFonts w:ascii="Palatino Linotype" w:hAnsi="Palatino Linotype" w:cs="Palatino Linotype"/>
          <w:sz w:val="24"/>
          <w:szCs w:val="24"/>
        </w:rPr>
        <w:t>του</w:t>
      </w:r>
      <w:r>
        <w:rPr>
          <w:rFonts w:ascii="Palatino Linotype" w:hAnsi="Palatino Linotype"/>
          <w:sz w:val="24"/>
          <w:szCs w:val="24"/>
        </w:rPr>
        <w:t xml:space="preserve"> </w:t>
      </w:r>
      <w:r>
        <w:rPr>
          <w:rFonts w:ascii="Palatino Linotype" w:hAnsi="Palatino Linotype" w:cs="Palatino Linotype"/>
          <w:sz w:val="24"/>
          <w:szCs w:val="24"/>
        </w:rPr>
        <w:t>ενεστώτα</w:t>
      </w:r>
      <w:r>
        <w:rPr>
          <w:rFonts w:ascii="Palatino Linotype" w:hAnsi="Palatino Linotype"/>
          <w:sz w:val="24"/>
          <w:szCs w:val="24"/>
        </w:rPr>
        <w:t xml:space="preserve"> </w:t>
      </w:r>
      <w:r>
        <w:rPr>
          <w:rFonts w:ascii="Palatino Linotype" w:hAnsi="Palatino Linotype" w:cs="Palatino Linotype"/>
          <w:sz w:val="24"/>
          <w:szCs w:val="24"/>
        </w:rPr>
        <w:t>σε</w:t>
      </w:r>
      <w:r>
        <w:rPr>
          <w:rFonts w:ascii="Palatino Linotype" w:hAnsi="Palatino Linotype"/>
          <w:sz w:val="24"/>
          <w:szCs w:val="24"/>
        </w:rPr>
        <w:t xml:space="preserve"> -</w:t>
      </w:r>
      <w:proofErr w:type="spellStart"/>
      <w:r>
        <w:rPr>
          <w:rFonts w:ascii="Palatino Linotype" w:hAnsi="Palatino Linotype" w:cs="Palatino Linotype"/>
          <w:sz w:val="24"/>
          <w:szCs w:val="24"/>
        </w:rPr>
        <w:t>μαι</w:t>
      </w:r>
      <w:proofErr w:type="spellEnd"/>
      <w:r>
        <w:rPr>
          <w:rFonts w:ascii="Palatino Linotype" w:hAnsi="Palatino Linotype"/>
          <w:sz w:val="24"/>
          <w:szCs w:val="24"/>
        </w:rPr>
        <w:t>.</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Αν μας δοθεί ένας τύπος του ρήματος που δεν είναι στο α' ενικό του ενεστώτα, τότε εμείς, για να καταλάβουμε σε ποια φωνή ανήκει, θα το μεταφέρουμε στο α' ενικό του ενεστώτα, δηλαδή στο εγώ και τώρα.</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lastRenderedPageBreak/>
        <w:t>2. Τα περισσότερα ρήματα τα συναντάμε και στις δυο φωνές, π.χ.</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Η γιαγιά μου γέννησε τον πατέρα μου στο σπίτι της.</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Ο πατέρας μου γεννήθηκε στο σπίτι της γιαγιάς μου.</w:t>
      </w:r>
    </w:p>
    <w:p w:rsidR="00D674C8" w:rsidRDefault="00D674C8" w:rsidP="00D674C8">
      <w:pPr>
        <w:pStyle w:val="a3"/>
        <w:ind w:right="185" w:firstLine="567"/>
        <w:jc w:val="both"/>
        <w:rPr>
          <w:rFonts w:ascii="Palatino Linotype" w:hAnsi="Palatino Linotype"/>
          <w:sz w:val="24"/>
          <w:szCs w:val="24"/>
        </w:rPr>
      </w:pPr>
      <w:r>
        <w:rPr>
          <w:rFonts w:ascii="Palatino Linotype" w:hAnsi="Palatino Linotype"/>
          <w:sz w:val="24"/>
          <w:szCs w:val="24"/>
        </w:rPr>
        <w:t>• Δεν έγραψαν κανένα έργο ούτε ο Σωκράτης ούτε ο Ιησούς.</w:t>
      </w:r>
    </w:p>
    <w:p w:rsidR="00D674C8" w:rsidRDefault="00D674C8" w:rsidP="00D674C8">
      <w:pPr>
        <w:pStyle w:val="a3"/>
        <w:tabs>
          <w:tab w:val="left" w:pos="851"/>
        </w:tabs>
        <w:ind w:right="185" w:firstLine="567"/>
        <w:jc w:val="both"/>
        <w:rPr>
          <w:rFonts w:ascii="Palatino Linotype" w:hAnsi="Palatino Linotype"/>
          <w:sz w:val="24"/>
          <w:szCs w:val="24"/>
        </w:rPr>
      </w:pPr>
      <w:r>
        <w:rPr>
          <w:rFonts w:ascii="Palatino Linotype" w:hAnsi="Palatino Linotype"/>
          <w:sz w:val="24"/>
          <w:szCs w:val="24"/>
        </w:rPr>
        <w:t>• Κανένα έργο δεν γράφτηκε ούτε από τον Σωκράτη ούτε από τον Ιησού.</w:t>
      </w:r>
    </w:p>
    <w:p w:rsidR="00D674C8" w:rsidRDefault="00D674C8" w:rsidP="00D674C8">
      <w:pPr>
        <w:pStyle w:val="a3"/>
        <w:numPr>
          <w:ilvl w:val="0"/>
          <w:numId w:val="2"/>
        </w:numPr>
        <w:tabs>
          <w:tab w:val="left" w:pos="567"/>
          <w:tab w:val="left" w:pos="851"/>
        </w:tabs>
        <w:ind w:left="0" w:right="185" w:firstLine="567"/>
        <w:jc w:val="both"/>
        <w:rPr>
          <w:rFonts w:ascii="Palatino Linotype" w:hAnsi="Palatino Linotype"/>
          <w:sz w:val="24"/>
          <w:szCs w:val="24"/>
        </w:rPr>
      </w:pPr>
      <w:r>
        <w:rPr>
          <w:rFonts w:ascii="Palatino Linotype" w:hAnsi="Palatino Linotype"/>
          <w:sz w:val="24"/>
          <w:szCs w:val="24"/>
        </w:rPr>
        <w:t xml:space="preserve"> Πολλά ρήματα έχουν μόνο ενεργητική φωνή (αναπνέω, αργώ, βγαίνω, βήχω, κολυμπώ, λάμπω, λείπω, μένω, μοιάζω, νιώθω, ξέρω, τρέχω, φεύγω).</w:t>
      </w:r>
    </w:p>
    <w:p w:rsidR="00D674C8" w:rsidRDefault="00D674C8" w:rsidP="00D674C8">
      <w:pPr>
        <w:pStyle w:val="a3"/>
        <w:numPr>
          <w:ilvl w:val="0"/>
          <w:numId w:val="2"/>
        </w:numPr>
        <w:tabs>
          <w:tab w:val="left" w:pos="567"/>
          <w:tab w:val="left" w:pos="851"/>
        </w:tabs>
        <w:ind w:left="0" w:right="185" w:firstLine="567"/>
        <w:jc w:val="both"/>
        <w:rPr>
          <w:rFonts w:ascii="Palatino Linotype" w:hAnsi="Palatino Linotype"/>
          <w:sz w:val="24"/>
          <w:szCs w:val="24"/>
        </w:rPr>
      </w:pPr>
      <w:r>
        <w:rPr>
          <w:rFonts w:ascii="Palatino Linotype" w:hAnsi="Palatino Linotype"/>
          <w:sz w:val="24"/>
          <w:szCs w:val="24"/>
        </w:rPr>
        <w:t xml:space="preserve"> </w:t>
      </w:r>
      <w:r>
        <w:rPr>
          <w:rFonts w:ascii="Palatino Linotype" w:hAnsi="Palatino Linotype"/>
          <w:b/>
          <w:sz w:val="24"/>
          <w:szCs w:val="24"/>
        </w:rPr>
        <w:t xml:space="preserve">Αποθετικά ρήματα: Υπάρχουν κάποια ρήματα τα οποία εμφανίζονται μόνο με τις καταλήξεις της παθητικής φωνής ενώ εκφράζουν την ενεργητική διάθεση.  </w:t>
      </w:r>
      <w:r>
        <w:rPr>
          <w:rFonts w:ascii="Palatino Linotype" w:hAnsi="Palatino Linotype"/>
          <w:sz w:val="24"/>
          <w:szCs w:val="24"/>
        </w:rPr>
        <w:t>Μερικά αποθετικά ρήματα είναι τα εξής:  αγωνίζομαι, απεχθάνομαι, αφηγούμαι, διηγούμαι, διαμαρτύρομαι, ειρωνεύομαι, εκδικούμαι, εκμεταλλεύομαι, εμπιστεύομαι, επισκέπτομαι, εργάζομαι, ερωτεύομαι, εύχομαι, θυμάμαι, μιμούμαι, ονειρεύομαι, οργίζομαι, περιποιούμαι, σέβομαι, σιχαίνομαι, σκέφτομαι, υποψιάζομαι, χειρίζομαι, χρειάζομαι.</w:t>
      </w:r>
    </w:p>
    <w:p w:rsidR="00D674C8" w:rsidRDefault="00D674C8" w:rsidP="00D674C8">
      <w:pPr>
        <w:pStyle w:val="a3"/>
        <w:ind w:right="185" w:firstLine="567"/>
        <w:jc w:val="both"/>
        <w:rPr>
          <w:rFonts w:ascii="Palatino Linotype" w:hAnsi="Palatino Linotype"/>
          <w:sz w:val="24"/>
          <w:szCs w:val="24"/>
        </w:rPr>
      </w:pPr>
    </w:p>
    <w:p w:rsidR="00D674C8" w:rsidRDefault="00D674C8" w:rsidP="00D674C8">
      <w:pPr>
        <w:pStyle w:val="a3"/>
        <w:pBdr>
          <w:top w:val="single" w:sz="4" w:space="1" w:color="auto"/>
          <w:left w:val="single" w:sz="4" w:space="4" w:color="auto"/>
          <w:bottom w:val="single" w:sz="4" w:space="1" w:color="auto"/>
          <w:right w:val="single" w:sz="4" w:space="4" w:color="auto"/>
        </w:pBdr>
        <w:ind w:right="185" w:firstLine="567"/>
        <w:jc w:val="both"/>
        <w:rPr>
          <w:rFonts w:ascii="Palatino Linotype" w:hAnsi="Palatino Linotype"/>
          <w:sz w:val="24"/>
          <w:szCs w:val="24"/>
        </w:rPr>
      </w:pPr>
      <w:r>
        <w:rPr>
          <w:rFonts w:ascii="Palatino Linotype" w:hAnsi="Palatino Linotype"/>
          <w:sz w:val="24"/>
          <w:szCs w:val="24"/>
        </w:rPr>
        <w:t>Η ενεργητική φωνή προσδίδει έμφαση στην ενέργεια του ρήματος, ενώ η παθητική φωνή επικεντρώνεται στο αποτέλεσμα της ενέργειας και χρησιμοποιείται περισσότερο στον επίσημο λόγο</w:t>
      </w:r>
    </w:p>
    <w:p w:rsidR="00B32198" w:rsidRDefault="00B32198">
      <w:bookmarkStart w:id="0" w:name="_GoBack"/>
      <w:bookmarkEnd w:id="0"/>
    </w:p>
    <w:sectPr w:rsidR="00B321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12259"/>
    <w:multiLevelType w:val="hybridMultilevel"/>
    <w:tmpl w:val="C22E1560"/>
    <w:lvl w:ilvl="0" w:tplc="D02CE3AC">
      <w:start w:val="1"/>
      <w:numFmt w:val="decimal"/>
      <w:lvlText w:val="%1."/>
      <w:lvlJc w:val="left"/>
      <w:pPr>
        <w:ind w:left="927" w:hanging="360"/>
      </w:pPr>
    </w:lvl>
    <w:lvl w:ilvl="1" w:tplc="04080019">
      <w:start w:val="1"/>
      <w:numFmt w:val="lowerLetter"/>
      <w:lvlText w:val="%2."/>
      <w:lvlJc w:val="left"/>
      <w:pPr>
        <w:ind w:left="1647" w:hanging="360"/>
      </w:pPr>
    </w:lvl>
    <w:lvl w:ilvl="2" w:tplc="0408001B">
      <w:start w:val="1"/>
      <w:numFmt w:val="lowerRoman"/>
      <w:lvlText w:val="%3."/>
      <w:lvlJc w:val="right"/>
      <w:pPr>
        <w:ind w:left="2367" w:hanging="180"/>
      </w:pPr>
    </w:lvl>
    <w:lvl w:ilvl="3" w:tplc="0408000F">
      <w:start w:val="1"/>
      <w:numFmt w:val="decimal"/>
      <w:lvlText w:val="%4."/>
      <w:lvlJc w:val="left"/>
      <w:pPr>
        <w:ind w:left="3087" w:hanging="360"/>
      </w:pPr>
    </w:lvl>
    <w:lvl w:ilvl="4" w:tplc="04080019">
      <w:start w:val="1"/>
      <w:numFmt w:val="lowerLetter"/>
      <w:lvlText w:val="%5."/>
      <w:lvlJc w:val="left"/>
      <w:pPr>
        <w:ind w:left="3807" w:hanging="360"/>
      </w:pPr>
    </w:lvl>
    <w:lvl w:ilvl="5" w:tplc="0408001B">
      <w:start w:val="1"/>
      <w:numFmt w:val="lowerRoman"/>
      <w:lvlText w:val="%6."/>
      <w:lvlJc w:val="right"/>
      <w:pPr>
        <w:ind w:left="4527" w:hanging="180"/>
      </w:pPr>
    </w:lvl>
    <w:lvl w:ilvl="6" w:tplc="0408000F">
      <w:start w:val="1"/>
      <w:numFmt w:val="decimal"/>
      <w:lvlText w:val="%7."/>
      <w:lvlJc w:val="left"/>
      <w:pPr>
        <w:ind w:left="5247" w:hanging="360"/>
      </w:pPr>
    </w:lvl>
    <w:lvl w:ilvl="7" w:tplc="04080019">
      <w:start w:val="1"/>
      <w:numFmt w:val="lowerLetter"/>
      <w:lvlText w:val="%8."/>
      <w:lvlJc w:val="left"/>
      <w:pPr>
        <w:ind w:left="5967" w:hanging="360"/>
      </w:pPr>
    </w:lvl>
    <w:lvl w:ilvl="8" w:tplc="0408001B">
      <w:start w:val="1"/>
      <w:numFmt w:val="lowerRoman"/>
      <w:lvlText w:val="%9."/>
      <w:lvlJc w:val="right"/>
      <w:pPr>
        <w:ind w:left="6687" w:hanging="180"/>
      </w:pPr>
    </w:lvl>
  </w:abstractNum>
  <w:abstractNum w:abstractNumId="1" w15:restartNumberingAfterBreak="0">
    <w:nsid w:val="5AAF47D3"/>
    <w:multiLevelType w:val="hybridMultilevel"/>
    <w:tmpl w:val="7A06B652"/>
    <w:lvl w:ilvl="0" w:tplc="F44222A0">
      <w:start w:val="3"/>
      <w:numFmt w:val="decimal"/>
      <w:lvlText w:val="%1."/>
      <w:lvlJc w:val="left"/>
      <w:pPr>
        <w:ind w:left="927" w:hanging="360"/>
      </w:pPr>
    </w:lvl>
    <w:lvl w:ilvl="1" w:tplc="04080019">
      <w:start w:val="1"/>
      <w:numFmt w:val="lowerLetter"/>
      <w:lvlText w:val="%2."/>
      <w:lvlJc w:val="left"/>
      <w:pPr>
        <w:ind w:left="1647" w:hanging="360"/>
      </w:pPr>
    </w:lvl>
    <w:lvl w:ilvl="2" w:tplc="0408001B">
      <w:start w:val="1"/>
      <w:numFmt w:val="lowerRoman"/>
      <w:lvlText w:val="%3."/>
      <w:lvlJc w:val="right"/>
      <w:pPr>
        <w:ind w:left="2367" w:hanging="180"/>
      </w:pPr>
    </w:lvl>
    <w:lvl w:ilvl="3" w:tplc="0408000F">
      <w:start w:val="1"/>
      <w:numFmt w:val="decimal"/>
      <w:lvlText w:val="%4."/>
      <w:lvlJc w:val="left"/>
      <w:pPr>
        <w:ind w:left="3087" w:hanging="360"/>
      </w:pPr>
    </w:lvl>
    <w:lvl w:ilvl="4" w:tplc="04080019">
      <w:start w:val="1"/>
      <w:numFmt w:val="lowerLetter"/>
      <w:lvlText w:val="%5."/>
      <w:lvlJc w:val="left"/>
      <w:pPr>
        <w:ind w:left="3807" w:hanging="360"/>
      </w:pPr>
    </w:lvl>
    <w:lvl w:ilvl="5" w:tplc="0408001B">
      <w:start w:val="1"/>
      <w:numFmt w:val="lowerRoman"/>
      <w:lvlText w:val="%6."/>
      <w:lvlJc w:val="right"/>
      <w:pPr>
        <w:ind w:left="4527" w:hanging="180"/>
      </w:pPr>
    </w:lvl>
    <w:lvl w:ilvl="6" w:tplc="0408000F">
      <w:start w:val="1"/>
      <w:numFmt w:val="decimal"/>
      <w:lvlText w:val="%7."/>
      <w:lvlJc w:val="left"/>
      <w:pPr>
        <w:ind w:left="5247" w:hanging="360"/>
      </w:pPr>
    </w:lvl>
    <w:lvl w:ilvl="7" w:tplc="04080019">
      <w:start w:val="1"/>
      <w:numFmt w:val="lowerLetter"/>
      <w:lvlText w:val="%8."/>
      <w:lvlJc w:val="left"/>
      <w:pPr>
        <w:ind w:left="5967" w:hanging="360"/>
      </w:pPr>
    </w:lvl>
    <w:lvl w:ilvl="8" w:tplc="0408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C8"/>
    <w:rsid w:val="00B32198"/>
    <w:rsid w:val="00D674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2BA3B-4FF0-45A5-8D06-B0C32A8E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2025-05-24T20:40:00Z</dcterms:created>
  <dcterms:modified xsi:type="dcterms:W3CDTF">2025-05-24T20:41:00Z</dcterms:modified>
</cp:coreProperties>
</file>