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34"/>
        <w:jc w:val="center"/>
      </w:pPr>
      <w:r>
        <w:rPr>
          <w:rFonts w:ascii="Aptos Display" w:hAnsi="Aptos Display"/>
          <w:b/>
          <w:color w:val="17365D"/>
          <w:sz w:val="56"/>
        </w:rPr>
        <w:t>Φυσική Α΄ Γυμνασίου</w:t>
      </w:r>
    </w:p>
    <w:p>
      <w:pPr>
        <w:pStyle w:val="Title"/>
        <w:jc w:val="center"/>
      </w:pPr>
      <w:r>
        <w:t>Απαντήσεις και Πλήρεις Λύσεις</w:t>
      </w:r>
    </w:p>
    <w:p>
      <w:pPr>
        <w:jc w:val="center"/>
      </w:pPr>
      <w:r>
        <w:rPr>
          <w:b/>
          <w:color w:val="2F75B5"/>
          <w:sz w:val="30"/>
        </w:rPr>
        <w:t>Αντιστοιχισμένο φυλλάδιο λύσεων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5216"/>
      </w:tblGrid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1"/>
              </w:rPr>
              <w:t>Τετράμηνο</w:t>
            </w:r>
          </w:p>
        </w:tc>
        <w:tc>
          <w:tcPr>
            <w:tcW w:type="dxa" w:w="5018"/>
            <w:shd w:fill="EEF5FB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1"/>
              </w:rPr>
              <w:t>Α΄ Τετράμηνο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1"/>
              </w:rPr>
              <w:t>Οργάνωση</w:t>
            </w:r>
          </w:p>
        </w:tc>
        <w:tc>
          <w:tcPr>
            <w:tcW w:type="dxa" w:w="5018"/>
            <w:shd w:fill="EEF5FB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1"/>
              </w:rPr>
              <w:t>12 αυτοτελή ωριαία μαθήματα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1"/>
              </w:rPr>
              <w:t>Σχολικό έτος</w:t>
            </w:r>
          </w:p>
        </w:tc>
        <w:tc>
          <w:tcPr>
            <w:tcW w:type="dxa" w:w="5018"/>
            <w:shd w:fill="EEF5FB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1"/>
              </w:rPr>
              <w:t>2026–2027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1"/>
              </w:rPr>
              <w:t>Έμφαση</w:t>
            </w:r>
          </w:p>
        </w:tc>
        <w:tc>
          <w:tcPr>
            <w:tcW w:type="dxa" w:w="5018"/>
            <w:shd w:fill="EEF5FB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1"/>
              </w:rPr>
              <w:t>Διερεύνηση, πειραματισμός, σωστές μονάδες και καθαρή μαθηματική γραφή</w:t>
            </w:r>
          </w:p>
        </w:tc>
      </w:tr>
    </w:tbl>
    <w:p>
      <w:pPr>
        <w:spacing w:before="320"/>
        <w:jc w:val="center"/>
      </w:pPr>
      <w:r>
        <w:rPr>
          <w:i/>
          <w:color w:val="666666"/>
          <w:sz w:val="20"/>
        </w:rPr>
        <w:t>Οι διαιρέσεις στους τύπους γράφονται με πραγματική γραμμή κλάσματος.</w:t>
      </w:r>
    </w:p>
    <w:p>
      <w:r>
        <w:br w:type="page"/>
      </w:r>
    </w:p>
    <w:p>
      <w:pPr>
        <w:pStyle w:val="Heading1"/>
      </w:pPr>
      <w:r>
        <w:t>Πώς χρησιμοποιείται το φυλλάδιο λύσεων</w:t>
      </w:r>
    </w:p>
    <w:p>
      <w:r>
        <w:t>Οι απαντήσεις ακολουθούν ακριβώς την αρίθμηση του φυλλαδίου μαθητή. Στις δραστηριότητες δίνονται ενδεικτικές παρατηρήσεις και το αναμενόμενο συμπέρασμα. Στις αριθμητικές ασκήσεις φαίνεται η σχέση που χρησιμοποιείται και, όπου υπάρχει διαίρεση, αυτή γράφεται αποκλειστικά ως κλάσμα.</w:t>
      </w:r>
    </w:p>
    <w:p>
      <w:pPr>
        <w:pStyle w:val="Heading2"/>
      </w:pPr>
      <w:r>
        <w:t>Έλεγχος ποιότητας λύσης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18"/>
        <w:gridCol w:w="5018"/>
      </w:tblGrid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0"/>
              </w:rPr>
              <w:t>Φυσική λογική</w:t>
            </w:r>
          </w:p>
        </w:tc>
        <w:tc>
          <w:tcPr>
            <w:tcW w:type="dxa" w:w="5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0"/>
              </w:rPr>
              <w:t>Το αποτέλεσμα συμφωνεί με την ποιοτική πρόβλεψη.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0"/>
              </w:rPr>
              <w:t>Μονάδες</w:t>
            </w:r>
          </w:p>
        </w:tc>
        <w:tc>
          <w:tcPr>
            <w:tcW w:type="dxa" w:w="5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0"/>
              </w:rPr>
              <w:t>Η τελική μονάδα είναι σωστή και συμβατή με τα δεδομένα.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0"/>
              </w:rPr>
              <w:t>Ακρίβεια</w:t>
            </w:r>
          </w:p>
        </w:tc>
        <w:tc>
          <w:tcPr>
            <w:tcW w:type="dxa" w:w="5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0"/>
              </w:rPr>
              <w:t>Δεν γράφονται περισσότερα ψηφία από όσα δικαιολογούν οι μετρήσεις.</w:t>
            </w:r>
          </w:p>
        </w:tc>
      </w:tr>
      <w:tr>
        <w:tc>
          <w:tcPr>
            <w:tcW w:type="dxa" w:w="5018"/>
            <w:shd w:fill="D9EAF7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/>
                <w:color w:val="17365D"/>
                <w:sz w:val="20"/>
              </w:rPr>
              <w:t>Πείραμα</w:t>
            </w:r>
          </w:p>
        </w:tc>
        <w:tc>
          <w:tcPr>
            <w:tcW w:type="dxa" w:w="501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20"/>
              </w:rPr>
              <w:t>Οι πραγματικές μετρήσεις μπορεί να διαφέρουν λίγο από τις ενδεικτικές τιμές.</w:t>
            </w:r>
          </w:p>
        </w:tc>
      </w:tr>
    </w:tbl>
    <w:p>
      <w:r>
        <w:br w:type="page"/>
      </w:r>
    </w:p>
    <w:p>
      <w:pPr>
        <w:pStyle w:val="Heading1"/>
      </w:pPr>
      <w:r>
        <w:t>Περιεχόμενα ωριαίων μαθημάτων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</w:trPr>
        <w:tc>
          <w:tcPr>
            <w:tcW w:type="dxa" w:w="3345"/>
            <w:shd w:fill="17365D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Μάθημα</w:t>
            </w:r>
          </w:p>
        </w:tc>
        <w:tc>
          <w:tcPr>
            <w:tcW w:type="dxa" w:w="3345"/>
            <w:shd w:fill="17365D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Θεματική ενότητα</w:t>
            </w:r>
          </w:p>
        </w:tc>
        <w:tc>
          <w:tcPr>
            <w:tcW w:type="dxa" w:w="3345"/>
            <w:shd w:fill="17365D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FFFFFF"/>
                <w:sz w:val="19"/>
              </w:rPr>
              <w:t>Θέμα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1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μήκους – Η Μέση Τιμή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Το μήκος ως φυσικό μέγεθος και η σωστή μέτρηση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2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μήκους – Η Μέση Τιμή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Πολλαπλές μετρήσεις, σφάλματα και μέση τιμή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3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χρόνου – Η Ακρίβεια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Χρόνος, χρονόμετρα και ακρίβεια μέτρησης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4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χρόνου – Η Ακρίβεια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Το εκκρεμές και η μέτρηση πολλών ταλαντώσεων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5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μάζας – Τα Διαγράμματα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Μάζα, βάρος, ζυγός και δυναμόμετρο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6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Μετρήσεις μάζας – Τα Διαγράμματα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Βαθμονόμηση ελατηρίου και διάγραμμα μάζας – επιμήκυνσης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7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όγκου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Όγκος υγρών και κανονικών στερεών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8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όγκου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Όγκος ακανόνιστου στερεού με εκτόπιση υγρού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9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πυκνότητας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Πυκνότητα των υλικών – ορισμός και μονάδες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10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πυκνότητας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Πειραματικός προσδιορισμός πυκνότητας υγρού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11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πυκνότητας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Πειραματικός προσδιορισμός πυκνότητας στερεού</w:t>
            </w:r>
          </w:p>
        </w:tc>
      </w:tr>
      <w:tr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ptos" w:hAnsi="Aptos"/>
                <w:b/>
                <w:color w:val="17365D"/>
                <w:sz w:val="19"/>
              </w:rPr>
              <w:t>12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Μέτρηση πυκνότητας</w:t>
            </w:r>
          </w:p>
        </w:tc>
        <w:tc>
          <w:tcPr>
            <w:tcW w:type="dxa" w:w="3345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ptos" w:hAnsi="Aptos"/>
                <w:b w:val="0"/>
                <w:color w:val="222222"/>
                <w:sz w:val="18"/>
              </w:rPr>
              <w:t>Εφαρμογές πυκνότητας – αναγνώριση υλικού</w:t>
            </w:r>
          </w:p>
        </w:tc>
      </w:tr>
    </w:tbl>
    <w:p>
      <w:r>
        <w:br w:type="page"/>
      </w:r>
    </w:p>
    <w:p>
      <w:pPr>
        <w:pStyle w:val="LessonLabel"/>
      </w:pPr>
      <w:r>
        <w:t>Μάθημα 1</w:t>
      </w:r>
    </w:p>
    <w:p>
      <w:pPr>
        <w:pStyle w:val="Heading1"/>
      </w:pPr>
      <w:r>
        <w:t>Το μήκος ως φυσικό μέγεθος και η σωστή μέτρηση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1.Ε1 </w:t>
      </w:r>
      <w:r>
        <w:t>Μέτρηση είναι σύγκριση ενός φυσικού μεγέθους με ομοειδή μονάδα.</w:t>
      </w:r>
    </w:p>
    <w:p>
      <w:r>
        <w:rPr>
          <w:b/>
          <w:color w:val="2F75B5"/>
        </w:rPr>
        <w:t xml:space="preserve">1.Ε2 </w:t>
      </w:r>
      <w:r>
        <w:t>Μονάδα SI το m. Συνηθισμένα υποπολλαπλάσια cm και mm.</w:t>
      </w:r>
    </w:p>
    <w:p>
      <w:r>
        <w:rPr>
          <w:b/>
          <w:color w:val="2F75B5"/>
        </w:rPr>
        <w:t xml:space="preserve">1.Ε3 </w:t>
      </w:r>
      <w:r>
        <w:t>Για να αποφεύγεται σφάλμα παράλλαξης στην ανάγνωση της κλίμακας.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1.Δ1 </w:t>
      </w:r>
      <w:r>
        <w:t>Οι τιμές συνήθως διαφέρουν λίγο. Πιθανές αιτίες είναι η τοποθέτηση της μετροταινίας, η θέση του μηδενός, η ευθυγράμμιση και η ανάγνωση.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1.Α1 </w:t>
      </w:r>
      <w:r>
        <w:t>2,35 m = 235 cm = 2350 mm.</w:t>
      </w:r>
    </w:p>
    <w:p>
      <w:r>
        <w:rPr>
          <w:b/>
          <w:color w:val="2F75B5"/>
        </w:rPr>
        <w:t xml:space="preserve">1.Α2 </w:t>
      </w:r>
      <w:r>
        <w:t>Μήκος = 13,9 cm − 1,4 cm = 12,5 cm.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2</w:t>
      </w:r>
    </w:p>
    <w:p>
      <w:pPr>
        <w:pStyle w:val="Heading1"/>
      </w:pPr>
      <w:r>
        <w:t>Πολλαπλές μετρήσεις, σφάλματα και μέση τιμή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2.Ε1 </w:t>
      </w:r>
      <w:r>
        <w:t>Λόγω περιορισμένης ακρίβειας οργάνου και μικρών διαφορών στην τοποθέτηση ή ανάγνωση.</w:t>
      </w:r>
    </w:p>
    <w:p>
      <w:r>
        <w:rPr>
          <w:b/>
          <w:color w:val="2F75B5"/>
        </w:rPr>
        <w:t xml:space="preserve">2.Ε2 </w:t>
      </w:r>
      <w:r>
        <w:t>Προσθέτουμε τις πέντε τιμές και διαιρούμε το άθροισμα με 5.</w:t>
      </w:r>
    </w:p>
    <w:p>
      <w:r>
        <w:rPr>
          <w:b/>
          <w:color w:val="2F75B5"/>
        </w:rPr>
        <w:t xml:space="preserve">2.Ε3 </w:t>
      </w:r>
      <w:r>
        <w:t>Επειδή τα επιπλέον ψηφία θα δήλωναν ακρίβεια που δεν διαθέτει το όργανο.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2.Δ1 </w:t>
      </w:r>
      <w:r>
        <w:t>Άθροισμα 125,0 cm. Μέση τιμή 25,0 cm.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2.Α1 </w:t>
      </w:r>
      <w:r>
        <w:t>Άθροισμα 100,0 cm, άρα μέση τιμή 20,0 cm.</w:t>
      </w:r>
    </w:p>
    <w:p>
      <w:pPr>
        <w:spacing w:before="40" w:after="80"/>
        <w:jc w:val="center"/>
      </w:pPr>
      <m:oMathPara>
        <m:oMath>
          <m:r>
            <m:rPr/>
            <m:t>x̄ = </m:t>
          </m:r>
          <m:f>
            <m:fPr/>
            <m:num>
              <m:r>
                <m:rPr/>
                <m:t>100,0 cm</m:t>
              </m:r>
            </m:num>
            <m:den>
              <m:r>
                <m:rPr/>
                <m:t>5</m:t>
              </m:r>
            </m:den>
          </m:f>
          <m:r>
            <m:rPr/>
            <m:t> = 20,0 cm</m:t>
          </m:r>
        </m:oMath>
      </m:oMathPara>
    </w:p>
    <w:p>
      <w:r>
        <w:rPr>
          <w:b/>
          <w:color w:val="2F75B5"/>
        </w:rPr>
        <w:t xml:space="preserve">2.Α2 </w:t>
      </w:r>
      <w:r>
        <w:t>Για ένα φύλλο προκύπτει 0,005 cm, δηλαδή 0,05 mm.</w:t>
      </w:r>
    </w:p>
    <w:p>
      <w:pPr>
        <w:spacing w:before="40" w:after="80"/>
        <w:jc w:val="center"/>
      </w:pPr>
      <m:oMathPara>
        <m:oMath>
          <m:r>
            <m:rPr/>
            <m:t>πάχος = </m:t>
          </m:r>
          <m:f>
            <m:fPr/>
            <m:num>
              <m:r>
                <m:rPr/>
                <m:t>0,50 cm</m:t>
              </m:r>
            </m:num>
            <m:den>
              <m:r>
                <m:rPr/>
                <m:t>100</m:t>
              </m:r>
            </m:den>
          </m:f>
          <m:r>
            <m:rPr/>
            <m:t> = 0,005 cm</m:t>
          </m:r>
        </m:oMath>
      </m:oMathPara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3</w:t>
      </w:r>
    </w:p>
    <w:p>
      <w:pPr>
        <w:pStyle w:val="Heading1"/>
      </w:pPr>
      <w:r>
        <w:t>Χρόνος, χρονόμετρα και ακρίβεια μέτρησης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3.Ε1 </w:t>
      </w:r>
      <w:r>
        <w:t>t και s.</w:t>
      </w:r>
    </w:p>
    <w:p>
      <w:r>
        <w:rPr>
          <w:b/>
          <w:color w:val="2F75B5"/>
        </w:rPr>
        <w:t xml:space="preserve">3.Ε2 </w:t>
      </w:r>
      <w:r>
        <w:t>Μεγαλύτερη ακρίβεια σημαίνει δυνατότητα διάκρισης μικρότερων χρονικών διαφορών.</w:t>
      </w:r>
    </w:p>
    <w:p>
      <w:r>
        <w:rPr>
          <w:b/>
          <w:color w:val="2F75B5"/>
        </w:rPr>
        <w:t xml:space="preserve">3.Ε3 </w:t>
      </w:r>
      <w:r>
        <w:t>Ο χρόνος αντίδρασης του χειριστή γίνεται συγκρίσιμος με το ίδιο το μικρό διάστημα.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3.Δ1 </w:t>
      </w:r>
      <w:r>
        <w:t>Ενδεικτικά ημερολόγιο για ημέρες, ρολόι για μάθημα, ψηφιακό χρονόμετρο για 100 m και για εκκρεμές.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3.Α1 </w:t>
      </w:r>
      <w:r>
        <w:t>2 min = 120 s, άρα συνολικά 155 s.</w:t>
      </w:r>
    </w:p>
    <w:p>
      <w:r>
        <w:rPr>
          <w:b/>
          <w:color w:val="2F75B5"/>
        </w:rPr>
        <w:t xml:space="preserve">3.Α2 </w:t>
      </w:r>
      <w:r>
        <w:t>0,75 h = 45 min.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4</w:t>
      </w:r>
    </w:p>
    <w:p>
      <w:pPr>
        <w:pStyle w:val="Heading1"/>
      </w:pPr>
      <w:r>
        <w:t>Το εκκρεμές και η μέτρηση πολλών ταλαντώσεων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4.Ε1 </w:t>
      </w:r>
      <w:r>
        <w:t>Επιστροφή στην ίδια θέση και κατάσταση κίνησης από όπου ξεκίνησε.</w:t>
      </w:r>
    </w:p>
    <w:p>
      <w:r>
        <w:rPr>
          <w:b/>
          <w:color w:val="2F75B5"/>
        </w:rPr>
        <w:t xml:space="preserve">4.Ε2 </w:t>
      </w:r>
      <w:r>
        <w:t>Για να μειωθεί η σχετική επίδραση του χρόνου αντίδρασης.</w:t>
      </w:r>
    </w:p>
    <w:p>
      <w:r>
        <w:rPr>
          <w:b/>
          <w:color w:val="2F75B5"/>
        </w:rPr>
        <w:t xml:space="preserve">4.Ε3 </w:t>
      </w:r>
      <w:r>
        <w:t>Τον συνολικό χρόνο tₙ και το πλήθος N των ταλαντώσεων.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4.Δ1 </w:t>
      </w:r>
      <w:r>
        <w:t>Μέσος χρόνος 10 ταλαντώσεων 15,0 s. Μέσος χρόνος μίας ταλάντωσης 1,50 s.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4.Α1 </w:t>
      </w:r>
      <w:r>
        <w:t>T = 1,6 s.</w:t>
      </w:r>
    </w:p>
    <w:p>
      <w:pPr>
        <w:spacing w:before="40" w:after="80"/>
        <w:jc w:val="center"/>
      </w:pPr>
      <m:oMathPara>
        <m:oMath>
          <m:r>
            <m:rPr/>
            <m:t>T = </m:t>
          </m:r>
          <m:f>
            <m:fPr/>
            <m:num>
              <m:r>
                <m:rPr/>
                <m:t>32 s</m:t>
              </m:r>
            </m:num>
            <m:den>
              <m:r>
                <m:rPr/>
                <m:t>20</m:t>
              </m:r>
            </m:den>
          </m:f>
          <m:r>
            <m:rPr/>
            <m:t> = 1,6 s</m:t>
          </m:r>
        </m:oMath>
      </m:oMathPara>
    </w:p>
    <w:p>
      <w:r>
        <w:rPr>
          <w:b/>
          <w:color w:val="2F75B5"/>
        </w:rPr>
        <w:t xml:space="preserve">4.Α2 </w:t>
      </w:r>
      <w:r>
        <w:t>Η δεύτερη μέθοδος, επειδή ο ίδιος περίπου χρόνος αντίδρασης επιβαρύνει μεγαλύτερο συνολικό χρονικό διάστημα και μετά κατανέμεται σε 10 ταλαντώσεις.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5</w:t>
      </w:r>
    </w:p>
    <w:p>
      <w:pPr>
        <w:pStyle w:val="Heading1"/>
      </w:pPr>
      <w:r>
        <w:t>Μάζα, βάρος, ζυγός και δυναμόμετρο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5.Ε1 </w:t>
      </w:r>
      <w:r>
        <w:t>Η μάζα είναι ιδιότητα του σώματος και μετριέται σε kg, ενώ το βάρος είναι βαρυτική δύναμη και μετριέται σε N.</w:t>
      </w:r>
    </w:p>
    <w:p>
      <w:r>
        <w:rPr>
          <w:b/>
          <w:color w:val="2F75B5"/>
        </w:rPr>
        <w:t xml:space="preserve">5.Ε2 </w:t>
      </w:r>
      <w:r>
        <w:t>kg και N αντίστοιχα.</w:t>
      </w:r>
    </w:p>
    <w:p>
      <w:r>
        <w:rPr>
          <w:b/>
          <w:color w:val="2F75B5"/>
        </w:rPr>
        <w:t xml:space="preserve">5.Ε3 </w:t>
      </w:r>
      <w:r>
        <w:t>Δυναμόμετρο.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5.Δ1 </w:t>
      </w:r>
      <w:r>
        <w:t xml:space="preserve">m = 0,200 kg και g = 10 </w:t>
      </w:r>
      <m:oMath>
        <m:f>
          <m:fPr/>
          <m:num>
            <m:r>
              <m:rPr/>
              <m:t>m</m:t>
            </m:r>
          </m:num>
          <m:den>
            <m:r>
              <m:rPr/>
              <m:t>s²</m:t>
            </m:r>
          </m:den>
        </m:f>
      </m:oMath>
      <w:r>
        <w:t>, άρα B ≈ 2,0 N. Μικρή απόκλιση μπορεί να οφείλεται στη βαθμονόμηση ή στην ανάγνωση.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5.Α1 </w:t>
      </w:r>
      <w:r>
        <w:t>Γη 600 N. Σελήνη 96 N. Η μάζα παραμένει 60 kg.</w:t>
      </w:r>
    </w:p>
    <w:p>
      <w:r>
        <w:rPr>
          <w:b/>
          <w:color w:val="2F75B5"/>
        </w:rPr>
        <w:t xml:space="preserve">5.Α2 </w:t>
      </w:r>
      <w:r>
        <w:t>m = 0,75 kg.</w:t>
      </w:r>
    </w:p>
    <w:p>
      <w:pPr>
        <w:spacing w:before="40" w:after="80"/>
        <w:jc w:val="center"/>
      </w:pPr>
      <m:oMathPara>
        <m:oMath>
          <m:r>
            <m:rPr/>
            <m:t>m = </m:t>
          </m:r>
          <m:f>
            <m:fPr/>
            <m:num>
              <m:r>
                <m:rPr/>
                <m:t>7,5 N</m:t>
              </m:r>
            </m:num>
            <m:den>
              <m:r>
                <m:rPr/>
                <m:t>10 </m:t>
              </m:r>
              <m:f>
                <m:fPr/>
                <m:num>
                  <m:r>
                    <m:rPr/>
                    <m:t>m</m:t>
                  </m:r>
                </m:num>
                <m:den>
                  <m:r>
                    <m:rPr/>
                    <m:t>s²</m:t>
                  </m:r>
                </m:den>
              </m:f>
            </m:den>
          </m:f>
          <m:r>
            <m:rPr/>
            <m:t> = 0,75 kg</m:t>
          </m:r>
        </m:oMath>
      </m:oMathPara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6</w:t>
      </w:r>
    </w:p>
    <w:p>
      <w:pPr>
        <w:pStyle w:val="Heading1"/>
      </w:pPr>
      <w:r>
        <w:t>Βαθμονόμηση ελατηρίου και διάγραμμα μάζας – επιμήκυνσης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6.Ε1 </w:t>
      </w:r>
      <w:r>
        <w:t>Όνομα μεγέθους και μονάδα σε κάθε άξονα.</w:t>
      </w:r>
    </w:p>
    <w:p>
      <w:r>
        <w:rPr>
          <w:b/>
          <w:color w:val="2F75B5"/>
        </w:rPr>
        <w:t xml:space="preserve">6.Ε2 </w:t>
      </w:r>
      <w:r>
        <w:t>Όταν τα σημεία ακολουθούν περίπου ευθεία που περνά από την αρχή.</w:t>
      </w:r>
    </w:p>
    <w:p>
      <w:r>
        <w:rPr>
          <w:b/>
          <w:color w:val="2F75B5"/>
        </w:rPr>
        <w:t xml:space="preserve">6.Ε3 </w:t>
      </w:r>
      <w:r>
        <w:t>Μετράμε την επιμήκυνση και διαβάζουμε από το διάγραμμα την αντίστοιχη μάζα.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6.Δ1 </w:t>
      </w:r>
      <w:r>
        <w:t>Η τάση είναι 2 cm ανά 50 g. Στα 125 g αναμένονται 5 cm.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6.Α1 </w:t>
      </w:r>
      <w:r>
        <w:t>9 cm αντιστοιχούν σε 225 g.</w:t>
      </w:r>
    </w:p>
    <w:p>
      <w:r>
        <w:rPr>
          <w:b/>
          <w:color w:val="2F75B5"/>
        </w:rPr>
        <w:t xml:space="preserve">6.Α2 </w:t>
      </w:r>
      <w:r>
        <w:t>Η μάζα τριπλασιάζεται από 60 g σε 180 g, άρα η επιμήκυνση γίνεται 9 cm.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7</w:t>
      </w:r>
    </w:p>
    <w:p>
      <w:pPr>
        <w:pStyle w:val="Heading1"/>
      </w:pPr>
      <w:r>
        <w:t>Όγκος υγρών και κανονικών στερεών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7.Ε1 </w:t>
      </w:r>
      <w:r>
        <w:t>m³.</w:t>
      </w:r>
    </w:p>
    <w:p>
      <w:r>
        <w:rPr>
          <w:b/>
          <w:color w:val="2F75B5"/>
        </w:rPr>
        <w:t xml:space="preserve">7.Ε2 </w:t>
      </w:r>
      <w:r>
        <w:t>1 mL = 1 cm³.</w:t>
      </w:r>
    </w:p>
    <w:p>
      <w:r>
        <w:rPr>
          <w:b/>
          <w:color w:val="2F75B5"/>
        </w:rPr>
        <w:t xml:space="preserve">7.Ε3 </w:t>
      </w:r>
      <w:r>
        <w:t>Μήκος, πλάτος και ύψος.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7.Δ1 </w:t>
      </w:r>
      <w:r>
        <w:t>Η σωστή ανάγνωση γίνεται με το μάτι στο ύψος της στάθμης. Από πάνω ή κάτω μπορεί να διαβαστεί άλλη χαραγή λόγω παράλλαξης.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7.Α1 </w:t>
      </w:r>
      <w:r>
        <w:t>V = 12·2·10 = 240 cm³, άρα 240 mL.</w:t>
      </w:r>
    </w:p>
    <w:p>
      <w:r>
        <w:rPr>
          <w:b/>
          <w:color w:val="2F75B5"/>
        </w:rPr>
        <w:t xml:space="preserve">7.Α2 </w:t>
      </w:r>
      <w:r>
        <w:t>0,75 L = 750 mL = 750 cm³.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8</w:t>
      </w:r>
    </w:p>
    <w:p>
      <w:pPr>
        <w:pStyle w:val="Heading1"/>
      </w:pPr>
      <w:r>
        <w:t>Όγκος ακανόνιστου στερεού με εκτόπιση υγρού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8.Ε1 </w:t>
      </w:r>
      <w:r>
        <w:t>Το βυθισμένο σώμα εκτοπίζει όγκο νερού ίσο με τον δικό του.</w:t>
      </w:r>
    </w:p>
    <w:p>
      <w:r>
        <w:rPr>
          <w:b/>
          <w:color w:val="2F75B5"/>
        </w:rPr>
        <w:t xml:space="preserve">8.Ε2 </w:t>
      </w:r>
      <w:r>
        <w:t>Οι φυσαλίδες αυξάνουν τεχνητά τον εκτοπιζόμενο όγκο.</w:t>
      </w:r>
    </w:p>
    <w:p>
      <w:r>
        <w:rPr>
          <w:b/>
          <w:color w:val="2F75B5"/>
        </w:rPr>
        <w:t xml:space="preserve">8.Ε3 </w:t>
      </w:r>
      <w:r>
        <w:t>Το σώμα να μη διαλύεται ούτε να απορροφά σημαντικά νερό και να μπορεί να βυθιστεί πλήρως.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8.Δ1 </w:t>
      </w:r>
      <w:r>
        <w:t>V = 83 mL − 55 mL = 28 mL = 28 cm³.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8.Α1 </w:t>
      </w:r>
      <w:r>
        <w:t>V = 96 − 70 = 26 cm³.</w:t>
      </w:r>
    </w:p>
    <w:p>
      <w:r>
        <w:rPr>
          <w:b/>
          <w:color w:val="2F75B5"/>
        </w:rPr>
        <w:t xml:space="preserve">8.Α2 </w:t>
      </w:r>
      <w:r>
        <w:t>Άθροισμα 125 cm³, μέση τιμή 25 cm³.</w:t>
      </w:r>
    </w:p>
    <w:p>
      <w:pPr>
        <w:spacing w:before="40" w:after="80"/>
        <w:jc w:val="center"/>
      </w:pPr>
      <m:oMathPara>
        <m:oMath>
          <m:r>
            <m:rPr/>
            <m:t>V̄ = </m:t>
          </m:r>
          <m:f>
            <m:fPr/>
            <m:num>
              <m:r>
                <m:rPr/>
                <m:t>125 cm³</m:t>
              </m:r>
            </m:num>
            <m:den>
              <m:r>
                <m:rPr/>
                <m:t>5</m:t>
              </m:r>
            </m:den>
          </m:f>
          <m:r>
            <m:rPr/>
            <m:t> = 25 cm³</m:t>
          </m:r>
        </m:oMath>
      </m:oMathPara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9</w:t>
      </w:r>
    </w:p>
    <w:p>
      <w:pPr>
        <w:pStyle w:val="Heading1"/>
      </w:pPr>
      <w:r>
        <w:t>Πυκνότητα των υλικών – ορισμός και μονάδες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9.Ε1 </w:t>
      </w:r>
      <w:r>
        <w:t>Τη μάζα που αντιστοιχεί σε μονάδα όγκου του υλικού.</w:t>
      </w:r>
    </w:p>
    <w:p>
      <w:r>
        <w:rPr>
          <w:b/>
          <w:color w:val="2F75B5"/>
        </w:rPr>
        <w:t xml:space="preserve">9.Ε2 </w:t>
      </w:r>
      <w:r>
        <w:t>Μάζα και όγκο του ίδιου δείγματος.</w:t>
      </w:r>
    </w:p>
    <w:p>
      <w:r>
        <w:rPr>
          <w:b/>
          <w:color w:val="2F75B5"/>
        </w:rPr>
        <w:t xml:space="preserve">9.Ε3 </w:t>
      </w:r>
      <w:r>
        <w:t>Ναι, εφόσον είναι από το ίδιο ομογενές υλικό στις ίδιες συνθήκες.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9.Δ1 </w:t>
      </w:r>
      <w:r>
        <w:t xml:space="preserve">Αλουμίνιο 2,7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 xml:space="preserve"> και χαλκός 8,9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. Μεγαλύτερη πυκνότητα έχει ο χαλκός.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9.Α1 </w:t>
      </w:r>
      <w:r>
        <w:t xml:space="preserve">d = 2,7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.</w:t>
      </w:r>
    </w:p>
    <w:p>
      <w:pPr>
        <w:spacing w:before="40" w:after="80"/>
        <w:jc w:val="center"/>
      </w:pPr>
      <m:oMathPara>
        <m:oMath>
          <m:r>
            <m:rPr/>
            <m:t>d = </m:t>
          </m:r>
          <m:f>
            <m:fPr/>
            <m:num>
              <m:r>
                <m:rPr/>
                <m:t>270 g</m:t>
              </m:r>
            </m:num>
            <m:den>
              <m:r>
                <m:rPr/>
                <m:t>100 cm³</m:t>
              </m:r>
            </m:den>
          </m:f>
          <m:r>
            <m:rPr/>
            <m:t> = 2,7 </m:t>
          </m:r>
          <m:f>
            <m:fPr/>
            <m:num>
              <m:r>
                <m:rPr/>
                <m:t>g</m:t>
              </m:r>
            </m:num>
            <m:den>
              <m:r>
                <m:rPr/>
                <m:t>cm³</m:t>
              </m:r>
            </m:den>
          </m:f>
        </m:oMath>
      </m:oMathPara>
    </w:p>
    <w:p>
      <w:r>
        <w:rPr>
          <w:b/>
          <w:color w:val="2F75B5"/>
        </w:rPr>
        <w:t xml:space="preserve">9.Α2 </w:t>
      </w:r>
      <w:r>
        <w:t>m = d·V = 8,9·5 = 44,5 g.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10</w:t>
      </w:r>
    </w:p>
    <w:p>
      <w:pPr>
        <w:pStyle w:val="Heading1"/>
      </w:pPr>
      <w:r>
        <w:t>Πειραματικός προσδιορισμός πυκνότητας υγρού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10.Ε1 </w:t>
      </w:r>
      <w:r>
        <w:t>Για να μείνει μόνο η μάζα του υγρού.</w:t>
      </w:r>
    </w:p>
    <w:p>
      <w:r>
        <w:rPr>
          <w:b/>
          <w:color w:val="2F75B5"/>
        </w:rPr>
        <w:t xml:space="preserve">10.Ε2 </w:t>
      </w:r>
      <w:r>
        <w:t>Η μάζα διπλασιάζεται περίπου, η πυκνότητα παραμένει ίδια.</w:t>
      </w:r>
    </w:p>
    <w:p>
      <w:r>
        <w:rPr>
          <w:b/>
          <w:color w:val="2F75B5"/>
        </w:rPr>
        <w:t xml:space="preserve">10.Ε3 </w:t>
      </w:r>
      <w:r>
        <w:t>Για να ελέγξουμε τη συνέπεια των μετρήσεων και να περιορίσουμε τυχαίες αποκλίσεις.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10.Δ1 </w:t>
      </w:r>
      <w:r>
        <w:t xml:space="preserve">mνερού = 92 − 42 = 50 g. Για 50 mL, d = 1,00 </w:t>
      </w:r>
      <m:oMath>
        <m:f>
          <m:fPr/>
          <m:num>
            <m:r>
              <m:rPr/>
              <m:t>g</m:t>
            </m:r>
          </m:num>
          <m:den>
            <m:r>
              <m:rPr/>
              <m:t>mL</m:t>
            </m:r>
          </m:den>
        </m:f>
      </m:oMath>
      <w:r>
        <w:t>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10.Α1 </w:t>
      </w:r>
      <w:r>
        <w:t xml:space="preserve">mλαδιού = 92 g και d = 0,92 </w:t>
      </w:r>
      <m:oMath>
        <m:f>
          <m:fPr/>
          <m:num>
            <m:r>
              <m:rPr/>
              <m:t>g</m:t>
            </m:r>
          </m:num>
          <m:den>
            <m:r>
              <m:rPr/>
              <m:t>mL</m:t>
            </m:r>
          </m:den>
        </m:f>
      </m:oMath>
      <w:r>
        <w:t>.</w:t>
      </w:r>
    </w:p>
    <w:p>
      <w:pPr>
        <w:spacing w:before="40" w:after="80"/>
        <w:jc w:val="center"/>
      </w:pPr>
      <m:oMathPara>
        <m:oMath>
          <m:r>
            <m:rPr/>
            <m:t>d = </m:t>
          </m:r>
          <m:f>
            <m:fPr/>
            <m:num>
              <m:r>
                <m:rPr/>
                <m:t>92 g</m:t>
              </m:r>
            </m:num>
            <m:den>
              <m:r>
                <m:rPr/>
                <m:t>100 mL</m:t>
              </m:r>
            </m:den>
          </m:f>
          <m:r>
            <m:rPr/>
            <m:t> = 0,92 </m:t>
          </m:r>
          <m:f>
            <m:fPr/>
            <m:num>
              <m:r>
                <m:rPr/>
                <m:t>g</m:t>
              </m:r>
            </m:num>
            <m:den>
              <m:r>
                <m:rPr/>
                <m:t>mL</m:t>
              </m:r>
            </m:den>
          </m:f>
        </m:oMath>
      </m:oMathPara>
    </w:p>
    <w:p>
      <w:r>
        <w:rPr>
          <w:b/>
          <w:color w:val="2F75B5"/>
        </w:rPr>
        <w:t xml:space="preserve">10.Α2 </w:t>
      </w:r>
      <w:r>
        <w:t xml:space="preserve">d = 1,08 </w:t>
      </w:r>
      <m:oMath>
        <m:f>
          <m:fPr/>
          <m:num>
            <m:r>
              <m:rPr/>
              <m:t>g</m:t>
            </m:r>
          </m:num>
          <m:den>
            <m:r>
              <m:rPr/>
              <m:t>mL</m:t>
            </m:r>
          </m:den>
        </m:f>
      </m:oMath>
      <w:r>
        <w:t>, μεγαλύτερη από του νερού.</w:t>
      </w:r>
    </w:p>
    <w:p>
      <w:pPr>
        <w:spacing w:before="40" w:after="80"/>
        <w:jc w:val="center"/>
      </w:pPr>
      <m:oMathPara>
        <m:oMath>
          <m:r>
            <m:rPr/>
            <m:t>d = </m:t>
          </m:r>
          <m:f>
            <m:fPr/>
            <m:num>
              <m:r>
                <m:rPr/>
                <m:t>54 g</m:t>
              </m:r>
            </m:num>
            <m:den>
              <m:r>
                <m:rPr/>
                <m:t>50 mL</m:t>
              </m:r>
            </m:den>
          </m:f>
          <m:r>
            <m:rPr/>
            <m:t> = 1,08 </m:t>
          </m:r>
          <m:f>
            <m:fPr/>
            <m:num>
              <m:r>
                <m:rPr/>
                <m:t>g</m:t>
              </m:r>
            </m:num>
            <m:den>
              <m:r>
                <m:rPr/>
                <m:t>mL</m:t>
              </m:r>
            </m:den>
          </m:f>
        </m:oMath>
      </m:oMathPara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11</w:t>
      </w:r>
    </w:p>
    <w:p>
      <w:pPr>
        <w:pStyle w:val="Heading1"/>
      </w:pPr>
      <w:r>
        <w:t>Πειραματικός προσδιορισμός πυκνότητας στερεού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11.Ε1 </w:t>
      </w:r>
      <w:r>
        <w:t>Μετράμε αρχική και τελική στάθμη και αφαιρούμε.</w:t>
      </w:r>
    </w:p>
    <w:p>
      <w:r>
        <w:rPr>
          <w:b/>
          <w:color w:val="2F75B5"/>
        </w:rPr>
        <w:t xml:space="preserve">11.Ε2 </w:t>
      </w:r>
      <w:r>
        <w:t>Επειδή μάζα και όγκος μεταβάλλονται αναλογικά για το ίδιο ομογενές υλικό.</w:t>
      </w:r>
    </w:p>
    <w:p>
      <w:r>
        <w:rPr>
          <w:b/>
          <w:color w:val="2F75B5"/>
        </w:rPr>
        <w:t xml:space="preserve">11.Ε3 </w:t>
      </w:r>
      <w:r>
        <w:t>Ζυγαριά και ογκομετρικός κύλινδρος.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11.Δ1 </w:t>
      </w:r>
      <w:r>
        <w:t xml:space="preserve">V = 10 cm³ και d = 7,8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, τιμή συμβατή με σίδηρο.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11.Α1 </w:t>
      </w:r>
      <w:r>
        <w:t xml:space="preserve">V = 3,6 cm³ και d ≈ 8,6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.</w:t>
      </w:r>
    </w:p>
    <w:p>
      <w:pPr>
        <w:spacing w:before="40" w:after="80"/>
        <w:jc w:val="center"/>
      </w:pPr>
      <m:oMathPara>
        <m:oMath>
          <m:r>
            <m:rPr/>
            <m:t>d = </m:t>
          </m:r>
          <m:f>
            <m:fPr/>
            <m:num>
              <m:r>
                <m:rPr/>
                <m:t>31 g</m:t>
              </m:r>
            </m:num>
            <m:den>
              <m:r>
                <m:rPr/>
                <m:t>3,6 cm³</m:t>
              </m:r>
            </m:den>
          </m:f>
          <m:r>
            <m:rPr/>
            <m:t> ≈ 8,6 </m:t>
          </m:r>
          <m:f>
            <m:fPr/>
            <m:num>
              <m:r>
                <m:rPr/>
                <m:t>g</m:t>
              </m:r>
            </m:num>
            <m:den>
              <m:r>
                <m:rPr/>
                <m:t>cm³</m:t>
              </m:r>
            </m:den>
          </m:f>
        </m:oMath>
      </m:oMathPara>
    </w:p>
    <w:p>
      <w:r>
        <w:rPr>
          <w:b/>
          <w:color w:val="2F75B5"/>
        </w:rPr>
        <w:t xml:space="preserve">11.Α2 </w:t>
      </w:r>
      <w:r>
        <w:t xml:space="preserve">d₁ = 2,7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 xml:space="preserve"> και d₂ = 2,7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. Οι τιμές συμφωνούν.</w:t>
      </w:r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LessonLabel"/>
      </w:pPr>
      <w:r>
        <w:t>Μάθημα 12</w:t>
      </w:r>
    </w:p>
    <w:p>
      <w:pPr>
        <w:pStyle w:val="Heading1"/>
      </w:pPr>
      <w:r>
        <w:t>Εφαρμογές πυκνότητας – αναγνώριση υλικού</w:t>
      </w:r>
    </w:p>
    <w:p>
      <w:pPr>
        <w:pStyle w:val="Heading2"/>
      </w:pPr>
      <w:r>
        <w:t>Απαντήσεις ερωτήσεων</w:t>
      </w:r>
    </w:p>
    <w:p>
      <w:r>
        <w:rPr>
          <w:b/>
          <w:color w:val="2F75B5"/>
        </w:rPr>
        <w:t xml:space="preserve">12.Ε1 </w:t>
      </w:r>
      <w:r>
        <w:t>Η μικρή διαφορά μπορεί να οφείλεται στην ακρίβεια μέτρησης και είναι κοντά στην τιμή αναφοράς.</w:t>
      </w:r>
    </w:p>
    <w:p>
      <w:r>
        <w:rPr>
          <w:b/>
          <w:color w:val="2F75B5"/>
        </w:rPr>
        <w:t xml:space="preserve">12.Ε2 </w:t>
      </w:r>
      <w:r>
        <w:t>Πυκνότητα και όγκο.</w:t>
      </w:r>
    </w:p>
    <w:p>
      <w:r>
        <w:rPr>
          <w:b/>
          <w:color w:val="2F75B5"/>
        </w:rPr>
        <w:t xml:space="preserve">12.Ε3 </w:t>
      </w:r>
      <w:r>
        <w:t>Επειδή πραγματικά αντικείμενα μπορεί να έχουν προσμίξεις ή διαφορετική σύσταση και οι μετρήσεις έχουν αβεβαιότητα.</w:t>
      </w:r>
    </w:p>
    <w:p>
      <w:pPr>
        <w:pStyle w:val="Heading2"/>
      </w:pPr>
      <w:r>
        <w:t>Δραστηριότητα – ενδεικτικό συμπέρασμα</w:t>
      </w:r>
    </w:p>
    <w:p>
      <w:r>
        <w:rPr>
          <w:b/>
          <w:color w:val="2F75B5"/>
        </w:rPr>
        <w:t xml:space="preserve">12.Δ1 </w:t>
      </w:r>
      <w:r>
        <w:t xml:space="preserve">d = 10,4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 xml:space="preserve">, πολύ κοντά στο ασήμι 10,5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>, άρα το ασήμι είναι εύλογη υπόθεση.</w:t>
      </w:r>
    </w:p>
    <w:p>
      <w:pPr>
        <w:pStyle w:val="Heading2"/>
      </w:pPr>
      <w:r>
        <w:t>Λύσεις ασκήσεων</w:t>
      </w:r>
    </w:p>
    <w:p>
      <w:r>
        <w:rPr>
          <w:b/>
          <w:color w:val="2F75B5"/>
        </w:rPr>
        <w:t xml:space="preserve">12.Α1 </w:t>
      </w:r>
      <w:r>
        <w:t>m = d·V = 2,7·250 = 675 g.</w:t>
      </w:r>
    </w:p>
    <w:p>
      <w:r>
        <w:rPr>
          <w:b/>
          <w:color w:val="2F75B5"/>
        </w:rPr>
        <w:t xml:space="preserve">12.Α2 </w:t>
      </w:r>
      <w:r>
        <w:t>V = 10 cm³.</w:t>
      </w:r>
    </w:p>
    <w:p>
      <w:pPr>
        <w:spacing w:before="40" w:after="80"/>
        <w:jc w:val="center"/>
      </w:pPr>
      <m:oMathPara>
        <m:oMath>
          <m:r>
            <m:rPr/>
            <m:t>V = </m:t>
          </m:r>
          <m:f>
            <m:fPr/>
            <m:num>
              <m:r>
                <m:rPr/>
                <m:t>193 g</m:t>
              </m:r>
            </m:num>
            <m:den>
              <m:r>
                <m:rPr/>
                <m:t>19,3 </m:t>
              </m:r>
              <m:f>
                <m:fPr/>
                <m:num>
                  <m:r>
                    <m:rPr/>
                    <m:t>g</m:t>
                  </m:r>
                </m:num>
                <m:den>
                  <m:r>
                    <m:rPr/>
                    <m:t>cm³</m:t>
                  </m:r>
                </m:den>
              </m:f>
            </m:den>
          </m:f>
          <m:r>
            <m:rPr/>
            <m:t> = 10 cm³</m:t>
          </m:r>
        </m:oMath>
      </m:oMathPara>
    </w:p>
    <w:p>
      <w:pPr>
        <w:spacing w:before="60"/>
      </w:pPr>
      <w:r>
        <w:rPr>
          <w:b/>
          <w:color w:val="17365D"/>
        </w:rPr>
        <w:t xml:space="preserve">Έλεγχος – </w:t>
      </w:r>
      <w:r>
        <w:t>Το αποτέλεσμα πρέπει να έχει σωστή μονάδα και να συμφωνεί με τη φυσική περιγραφή του φαινομένου.</w:t>
      </w:r>
    </w:p>
    <w:p>
      <w:r>
        <w:br w:type="page"/>
      </w:r>
    </w:p>
    <w:p>
      <w:pPr>
        <w:pStyle w:val="Heading1"/>
      </w:pPr>
      <w:r>
        <w:t>Πηγές και αντιστοίχιση με τη διδακτέα ύλη</w:t>
      </w:r>
    </w:p>
    <w:p>
      <w:r>
        <w:t>Η επιλογή και η σειρά των θεματικών ενοτήτων ακολουθούν τις Οδηγίες Διδασκαλίας Φυσικής Α΄ Γυμνασίου για το σχολικό έτος 2026–2027. Η ανάπτυξη της θεωρίας και των δραστηριοτήτων βασίζεται στο σχολικό βιβλίο «Η Φυσική με Πειράματα – Α΄ Γυμνασίου».</w:t>
      </w:r>
    </w:p>
    <w:p>
      <w:r>
        <w:t>Για τις ενότητες «Μέτρηση όγκου» και «Μέτρηση πυκνότητας» αξιοποιείται επιπλέον ο Εργαστηριακός Οδηγός Φυσικής Β΄ Γυμνασίου, όπως προβλέπεται στις ίδιες οδηγίες, καθώς και το φύλλο «Μέτρηση όγκου στερεού σώματος» που δόθηκε ως υποστηρικτικό υλικό.</w:t>
      </w:r>
    </w:p>
    <w:p>
      <w:r>
        <w:t>Οι ερωτήσεις και οι ασκήσεις έχουν προσαρμοστεί στο ύφος των παρεχόμενων θεμάτων εξετάσεων Α΄ Γυμνασίου, χωρίς να μεταβάλλεται η διδακτέα ύλη.</w:t>
      </w:r>
    </w:p>
    <w:p>
      <w:pPr>
        <w:pStyle w:val="Heading2"/>
      </w:pPr>
      <w:r>
        <w:t>Σημείωση μαθηματικής γραφής</w:t>
      </w:r>
    </w:p>
    <w:p>
      <w:r>
        <w:t xml:space="preserve">Οι σχέσεις που περιλαμβάνουν διαίρεση έχουν γραφτεί ως πραγματικά κλάσματα. Οι μονάδες πυκνότητας γράφονται ως κλάσματα, για παράδειγμα </w:t>
      </w:r>
      <m:oMath>
        <m:f>
          <m:fPr/>
          <m:num>
            <m:r>
              <m:rPr/>
              <m:t>g</m:t>
            </m:r>
          </m:num>
          <m:den>
            <m:r>
              <m:rPr/>
              <m:t>cm³</m:t>
            </m:r>
          </m:den>
        </m:f>
      </m:oMath>
      <w:r>
        <w:t xml:space="preserve"> και </w:t>
      </w:r>
      <m:oMath>
        <m:f>
          <m:fPr/>
          <m:num>
            <m:r>
              <m:rPr/>
              <m:t>kg</m:t>
            </m:r>
          </m:num>
          <m:den>
            <m:r>
              <m:rPr/>
              <m:t>m³</m:t>
            </m:r>
          </m:den>
        </m:f>
      </m:oMath>
      <w:r>
        <w:t>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66666"/>
        <w:sz w:val="16"/>
      </w:rPr>
      <w:t>Φυσική Α΄ Γυμνασίου – Α΄ Τετράμηνο – Απαντήσεις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8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ssonLabel">
    <w:name w:val="Lesson Label"/>
    <w:pPr>
      <w:spacing w:after="40"/>
    </w:pPr>
    <w:rPr>
      <w:rFonts w:ascii="Aptos" w:hAnsi="Aptos"/>
      <w:b/>
      <w:color w:val="2F75B5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