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03CC" w14:textId="2E07FC1B" w:rsidR="000761F9" w:rsidRDefault="000761F9" w:rsidP="00293C81">
      <w:pPr>
        <w:tabs>
          <w:tab w:val="left" w:pos="2355"/>
        </w:tabs>
        <w:ind w:right="386" w:firstLine="360"/>
        <w:jc w:val="center"/>
        <w:rPr>
          <w:rFonts w:ascii="Trebuchet MS" w:hAnsi="Trebuchet MS"/>
          <w:b/>
          <w:sz w:val="28"/>
          <w:szCs w:val="28"/>
        </w:rPr>
      </w:pPr>
      <w:r w:rsidRPr="000761F9">
        <w:drawing>
          <wp:inline distT="0" distB="0" distL="0" distR="0" wp14:anchorId="23761714" wp14:editId="355AAC6A">
            <wp:extent cx="6172200" cy="533400"/>
            <wp:effectExtent l="0" t="0" r="0" b="0"/>
            <wp:docPr id="96570679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9805A" w14:textId="77777777" w:rsidR="000761F9" w:rsidRDefault="000761F9" w:rsidP="00293C81">
      <w:pPr>
        <w:tabs>
          <w:tab w:val="left" w:pos="2355"/>
        </w:tabs>
        <w:ind w:right="386" w:firstLine="360"/>
        <w:jc w:val="center"/>
        <w:rPr>
          <w:rFonts w:ascii="Trebuchet MS" w:hAnsi="Trebuchet MS"/>
          <w:b/>
          <w:sz w:val="28"/>
          <w:szCs w:val="28"/>
        </w:rPr>
      </w:pPr>
    </w:p>
    <w:p w14:paraId="15B3F436" w14:textId="77777777" w:rsidR="000761F9" w:rsidRDefault="000761F9" w:rsidP="00293C81">
      <w:pPr>
        <w:tabs>
          <w:tab w:val="left" w:pos="2355"/>
        </w:tabs>
        <w:ind w:right="386" w:firstLine="360"/>
        <w:jc w:val="center"/>
        <w:rPr>
          <w:rFonts w:ascii="Trebuchet MS" w:hAnsi="Trebuchet MS"/>
          <w:b/>
          <w:sz w:val="28"/>
          <w:szCs w:val="28"/>
        </w:rPr>
      </w:pPr>
    </w:p>
    <w:p w14:paraId="7AEC4958" w14:textId="77777777" w:rsidR="000761F9" w:rsidRDefault="000761F9" w:rsidP="00293C81">
      <w:pPr>
        <w:tabs>
          <w:tab w:val="left" w:pos="2355"/>
        </w:tabs>
        <w:ind w:right="386" w:firstLine="360"/>
        <w:jc w:val="center"/>
        <w:rPr>
          <w:rFonts w:ascii="Trebuchet MS" w:hAnsi="Trebuchet MS"/>
          <w:b/>
          <w:sz w:val="28"/>
          <w:szCs w:val="28"/>
        </w:rPr>
      </w:pPr>
    </w:p>
    <w:p w14:paraId="3F52B680" w14:textId="77777777" w:rsidR="000761F9" w:rsidRDefault="000761F9" w:rsidP="00293C81">
      <w:pPr>
        <w:tabs>
          <w:tab w:val="left" w:pos="2355"/>
        </w:tabs>
        <w:ind w:right="386" w:firstLine="360"/>
        <w:jc w:val="center"/>
        <w:rPr>
          <w:rFonts w:ascii="Trebuchet MS" w:hAnsi="Trebuchet MS"/>
          <w:b/>
          <w:sz w:val="28"/>
          <w:szCs w:val="28"/>
        </w:rPr>
      </w:pPr>
    </w:p>
    <w:p w14:paraId="76C2ACE1" w14:textId="55C69BC5" w:rsidR="00293C81" w:rsidRPr="00892A86" w:rsidRDefault="00293C81" w:rsidP="00293C81">
      <w:pPr>
        <w:tabs>
          <w:tab w:val="left" w:pos="2355"/>
        </w:tabs>
        <w:ind w:right="386" w:firstLine="360"/>
        <w:jc w:val="center"/>
        <w:rPr>
          <w:rFonts w:ascii="Trebuchet MS" w:hAnsi="Trebuchet MS"/>
          <w:b/>
          <w:sz w:val="28"/>
          <w:szCs w:val="28"/>
        </w:rPr>
      </w:pPr>
      <w:r w:rsidRPr="00892A86">
        <w:rPr>
          <w:rFonts w:ascii="Trebuchet MS" w:hAnsi="Trebuchet MS"/>
          <w:b/>
          <w:sz w:val="28"/>
          <w:szCs w:val="28"/>
        </w:rPr>
        <w:t>ΤΕΧΝΟΛΟΓΙΚΕΣ ΕΝΟΤΗΤΕΣ (ορισμοί)</w:t>
      </w:r>
    </w:p>
    <w:p w14:paraId="256F1D2A" w14:textId="5BB09313" w:rsidR="00293C81" w:rsidRPr="00892A86" w:rsidRDefault="00293C81" w:rsidP="00293C81">
      <w:pPr>
        <w:tabs>
          <w:tab w:val="left" w:pos="2355"/>
        </w:tabs>
        <w:ind w:right="386" w:firstLine="360"/>
        <w:jc w:val="center"/>
        <w:rPr>
          <w:rFonts w:ascii="Trebuchet MS" w:hAnsi="Trebuchet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5A132A" wp14:editId="613804A8">
            <wp:simplePos x="0" y="0"/>
            <wp:positionH relativeFrom="column">
              <wp:posOffset>3834130</wp:posOffset>
            </wp:positionH>
            <wp:positionV relativeFrom="paragraph">
              <wp:posOffset>133350</wp:posOffset>
            </wp:positionV>
            <wp:extent cx="2086610" cy="1139825"/>
            <wp:effectExtent l="0" t="0" r="8890" b="3175"/>
            <wp:wrapTight wrapText="bothSides">
              <wp:wrapPolygon edited="0">
                <wp:start x="0" y="0"/>
                <wp:lineTo x="0" y="21299"/>
                <wp:lineTo x="21495" y="21299"/>
                <wp:lineTo x="21495" y="0"/>
                <wp:lineTo x="0" y="0"/>
              </wp:wrapPolygon>
            </wp:wrapTight>
            <wp:docPr id="63058106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EA927" w14:textId="77777777" w:rsidR="00293C81" w:rsidRDefault="00293C81" w:rsidP="00293C81">
      <w:pPr>
        <w:tabs>
          <w:tab w:val="left" w:pos="2355"/>
        </w:tabs>
        <w:ind w:right="386" w:firstLine="360"/>
        <w:jc w:val="both"/>
        <w:rPr>
          <w:rFonts w:ascii="Trebuchet MS" w:hAnsi="Trebuchet MS"/>
          <w:b/>
        </w:rPr>
      </w:pPr>
    </w:p>
    <w:p w14:paraId="576C0F4A" w14:textId="77777777" w:rsidR="00293C81" w:rsidRPr="00892A86" w:rsidRDefault="00293C81" w:rsidP="00293C81">
      <w:pPr>
        <w:tabs>
          <w:tab w:val="left" w:pos="2355"/>
        </w:tabs>
        <w:ind w:right="386" w:firstLine="360"/>
        <w:jc w:val="both"/>
        <w:rPr>
          <w:rFonts w:ascii="Trebuchet MS" w:hAnsi="Trebuchet MS"/>
        </w:rPr>
      </w:pPr>
      <w:r w:rsidRPr="00892A86">
        <w:rPr>
          <w:rFonts w:ascii="Trebuchet MS" w:hAnsi="Trebuchet MS"/>
          <w:b/>
        </w:rPr>
        <w:t xml:space="preserve"> Εργαλεία </w:t>
      </w:r>
      <w:r w:rsidRPr="00892A86">
        <w:rPr>
          <w:rFonts w:ascii="Trebuchet MS" w:hAnsi="Trebuchet MS"/>
        </w:rPr>
        <w:t>και</w:t>
      </w:r>
      <w:r w:rsidRPr="00892A86">
        <w:rPr>
          <w:rFonts w:ascii="Trebuchet MS" w:hAnsi="Trebuchet MS"/>
          <w:b/>
        </w:rPr>
        <w:t xml:space="preserve"> μηχανές </w:t>
      </w:r>
      <w:r w:rsidRPr="00892A86">
        <w:rPr>
          <w:rFonts w:ascii="Trebuchet MS" w:hAnsi="Trebuchet MS"/>
        </w:rPr>
        <w:t>είναι τα μέσα που βοηθούν την εργασία να γίνει ευκολότερη. Τα εργαλεία έχουν μικρό κατά κανόνα μέγεθος και μετακινούνται εύκολα, σε αντίθεση με τα μηχανήματα.</w:t>
      </w:r>
    </w:p>
    <w:p w14:paraId="679366B8" w14:textId="5F9A4E66" w:rsidR="00293C81" w:rsidRDefault="00293C81" w:rsidP="00293C81">
      <w:pPr>
        <w:tabs>
          <w:tab w:val="left" w:pos="2355"/>
        </w:tabs>
        <w:ind w:right="386" w:firstLine="360"/>
        <w:jc w:val="both"/>
        <w:rPr>
          <w:rFonts w:ascii="Trebuchet MS" w:hAnsi="Trebuchet MS"/>
          <w:b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0288" behindDoc="1" locked="0" layoutInCell="1" allowOverlap="1" wp14:anchorId="729DFF22" wp14:editId="3A07FDA4">
            <wp:simplePos x="0" y="0"/>
            <wp:positionH relativeFrom="column">
              <wp:posOffset>-211455</wp:posOffset>
            </wp:positionH>
            <wp:positionV relativeFrom="paragraph">
              <wp:posOffset>167005</wp:posOffset>
            </wp:positionV>
            <wp:extent cx="806450" cy="1167765"/>
            <wp:effectExtent l="0" t="0" r="0" b="0"/>
            <wp:wrapTight wrapText="bothSides">
              <wp:wrapPolygon edited="0">
                <wp:start x="7143" y="0"/>
                <wp:lineTo x="4592" y="1409"/>
                <wp:lineTo x="0" y="5285"/>
                <wp:lineTo x="0" y="7752"/>
                <wp:lineTo x="2041" y="11980"/>
                <wp:lineTo x="6123" y="17618"/>
                <wp:lineTo x="7654" y="20437"/>
                <wp:lineTo x="8164" y="21142"/>
                <wp:lineTo x="12756" y="21142"/>
                <wp:lineTo x="18879" y="11980"/>
                <wp:lineTo x="20920" y="7752"/>
                <wp:lineTo x="20920" y="5285"/>
                <wp:lineTo x="16328" y="1409"/>
                <wp:lineTo x="13776" y="0"/>
                <wp:lineTo x="7143" y="0"/>
              </wp:wrapPolygon>
            </wp:wrapTight>
            <wp:docPr id="136581655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16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87CB5" w14:textId="77777777" w:rsidR="00293C81" w:rsidRPr="00892A86" w:rsidRDefault="00293C81" w:rsidP="00293C81">
      <w:pPr>
        <w:tabs>
          <w:tab w:val="left" w:pos="2355"/>
        </w:tabs>
        <w:ind w:right="386" w:firstLine="360"/>
        <w:jc w:val="both"/>
        <w:rPr>
          <w:rFonts w:ascii="Trebuchet MS" w:hAnsi="Trebuchet MS"/>
        </w:rPr>
      </w:pPr>
      <w:r w:rsidRPr="00892A86">
        <w:rPr>
          <w:rFonts w:ascii="Trebuchet MS" w:hAnsi="Trebuchet MS"/>
          <w:b/>
        </w:rPr>
        <w:t xml:space="preserve">Ενέργεια </w:t>
      </w:r>
      <w:r w:rsidRPr="00892A86">
        <w:rPr>
          <w:rFonts w:ascii="Trebuchet MS" w:hAnsi="Trebuchet MS"/>
        </w:rPr>
        <w:t>είναι η δύναμη που κάνει τα πράγματα να λειτουργούν και να κινούνται, δηλαδή να παράγουν έργο. Την διακρίνουμε σε διάφορες μορφές: χημική, μηχανική (δυναμική και κινητική), θερμική, φωτεινή, ακουστική, πυρηνική, αιολική, ηλιακή, ηλεκτρική.</w:t>
      </w:r>
    </w:p>
    <w:p w14:paraId="3834F9C1" w14:textId="77777777" w:rsidR="00293C81" w:rsidRPr="00892A86" w:rsidRDefault="00293C81" w:rsidP="00293C81">
      <w:pPr>
        <w:tabs>
          <w:tab w:val="left" w:pos="2355"/>
        </w:tabs>
        <w:ind w:right="386" w:firstLine="360"/>
        <w:jc w:val="both"/>
        <w:rPr>
          <w:rFonts w:ascii="Trebuchet MS" w:hAnsi="Trebuchet MS"/>
        </w:rPr>
      </w:pPr>
      <w:r w:rsidRPr="00892A86">
        <w:rPr>
          <w:rFonts w:ascii="Trebuchet MS" w:hAnsi="Trebuchet MS"/>
        </w:rPr>
        <w:t>Η ενέργεια δεν δημιουργείται από το μηδέν ούτε καταστρέφεται (αρχή αφθαρσίας). Μπορεί όμως να μετατρέπεται από μια μορφή σε άλλη.</w:t>
      </w:r>
    </w:p>
    <w:p w14:paraId="635E3E52" w14:textId="77777777" w:rsidR="00293C81" w:rsidRPr="00892A86" w:rsidRDefault="00293C81" w:rsidP="00293C81">
      <w:pPr>
        <w:tabs>
          <w:tab w:val="left" w:pos="2355"/>
        </w:tabs>
        <w:ind w:right="386" w:firstLine="360"/>
        <w:jc w:val="both"/>
        <w:rPr>
          <w:rFonts w:ascii="Trebuchet MS" w:hAnsi="Trebuchet MS"/>
        </w:rPr>
      </w:pPr>
      <w:r w:rsidRPr="00892A86">
        <w:rPr>
          <w:rFonts w:ascii="Trebuchet MS" w:hAnsi="Trebuchet MS"/>
          <w:b/>
        </w:rPr>
        <w:t xml:space="preserve">Ισχύ </w:t>
      </w:r>
      <w:r w:rsidRPr="00892A86">
        <w:rPr>
          <w:rFonts w:ascii="Trebuchet MS" w:hAnsi="Trebuchet MS"/>
        </w:rPr>
        <w:t>ονομάζουμε την ταχύτητα εκτέλεσης του έργου.</w:t>
      </w:r>
    </w:p>
    <w:p w14:paraId="3189CE7E" w14:textId="52B93E7F" w:rsidR="00293C81" w:rsidRDefault="00293C81" w:rsidP="00293C81">
      <w:pPr>
        <w:tabs>
          <w:tab w:val="left" w:pos="2355"/>
        </w:tabs>
        <w:ind w:right="81" w:firstLine="360"/>
        <w:jc w:val="both"/>
        <w:rPr>
          <w:rFonts w:ascii="Trebuchet MS" w:hAnsi="Trebuchet MS"/>
          <w:b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1312" behindDoc="1" locked="0" layoutInCell="1" allowOverlap="1" wp14:anchorId="3251A321" wp14:editId="729535A6">
            <wp:simplePos x="0" y="0"/>
            <wp:positionH relativeFrom="column">
              <wp:posOffset>5096510</wp:posOffset>
            </wp:positionH>
            <wp:positionV relativeFrom="paragraph">
              <wp:posOffset>175260</wp:posOffset>
            </wp:positionV>
            <wp:extent cx="1075055" cy="1211580"/>
            <wp:effectExtent l="0" t="0" r="0" b="7620"/>
            <wp:wrapTight wrapText="bothSides">
              <wp:wrapPolygon edited="0">
                <wp:start x="1531" y="0"/>
                <wp:lineTo x="0" y="0"/>
                <wp:lineTo x="0" y="21396"/>
                <wp:lineTo x="21051" y="21396"/>
                <wp:lineTo x="21051" y="0"/>
                <wp:lineTo x="1531" y="0"/>
              </wp:wrapPolygon>
            </wp:wrapTight>
            <wp:docPr id="201644920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39789" w14:textId="77777777" w:rsidR="00293C81" w:rsidRPr="00892A86" w:rsidRDefault="00293C81" w:rsidP="00293C81">
      <w:pPr>
        <w:tabs>
          <w:tab w:val="left" w:pos="2355"/>
        </w:tabs>
        <w:ind w:right="81" w:firstLine="360"/>
        <w:jc w:val="both"/>
        <w:rPr>
          <w:rFonts w:ascii="Trebuchet MS" w:hAnsi="Trebuchet MS"/>
        </w:rPr>
      </w:pPr>
      <w:r w:rsidRPr="00892A86">
        <w:rPr>
          <w:rFonts w:ascii="Trebuchet MS" w:hAnsi="Trebuchet MS"/>
          <w:b/>
        </w:rPr>
        <w:t xml:space="preserve">Επικοινωνίες </w:t>
      </w:r>
      <w:r w:rsidRPr="00892A86">
        <w:rPr>
          <w:rFonts w:ascii="Trebuchet MS" w:hAnsi="Trebuchet MS"/>
        </w:rPr>
        <w:t>αποκαλούμε</w:t>
      </w:r>
      <w:r w:rsidRPr="00892A86">
        <w:rPr>
          <w:rFonts w:ascii="Trebuchet MS" w:hAnsi="Trebuchet MS"/>
          <w:b/>
        </w:rPr>
        <w:t xml:space="preserve"> </w:t>
      </w:r>
      <w:r w:rsidRPr="00892A86">
        <w:rPr>
          <w:rFonts w:ascii="Trebuchet MS" w:hAnsi="Trebuchet MS"/>
        </w:rPr>
        <w:t>τις διαδικασίες πληροφόρησης που περιλαμβάνουν: πομπό, δέκτη, μήνυμα, μέσο και κώδικα.</w:t>
      </w:r>
    </w:p>
    <w:p w14:paraId="00991B7F" w14:textId="77777777" w:rsidR="00293C81" w:rsidRPr="00892A86" w:rsidRDefault="00293C81" w:rsidP="00293C81">
      <w:pPr>
        <w:tabs>
          <w:tab w:val="left" w:pos="2355"/>
        </w:tabs>
        <w:ind w:right="386" w:firstLine="360"/>
        <w:jc w:val="both"/>
        <w:rPr>
          <w:rFonts w:ascii="Trebuchet MS" w:hAnsi="Trebuchet MS"/>
        </w:rPr>
      </w:pPr>
      <w:r w:rsidRPr="00892A86">
        <w:rPr>
          <w:rFonts w:ascii="Trebuchet MS" w:hAnsi="Trebuchet MS"/>
          <w:b/>
        </w:rPr>
        <w:t xml:space="preserve">Μεταφορά </w:t>
      </w:r>
      <w:r w:rsidRPr="00892A86">
        <w:rPr>
          <w:rFonts w:ascii="Trebuchet MS" w:hAnsi="Trebuchet MS"/>
        </w:rPr>
        <w:t>ονομάζουμε την κάθε μετακίνηση από ένα σημείο σε ένα άλλο.</w:t>
      </w:r>
      <w:r>
        <w:rPr>
          <w:rFonts w:ascii="Trebuchet MS" w:hAnsi="Trebuchet MS"/>
        </w:rPr>
        <w:t xml:space="preserve"> Ανάλογα πως κινούνται τα μέσα μεταφοράς τα διακρίνουμε, σε χερσαία (όσα κινούνται στην στεριά), θαλάσσια (όσα μετακινούνται στο νερό) και εναέρια (τα μέσα που κινούνται </w:t>
      </w:r>
      <w:r w:rsidRPr="000C45F1">
        <w:rPr>
          <w:rFonts w:ascii="Trebuchet MS" w:hAnsi="Trebuchet MS"/>
        </w:rPr>
        <w:t>πάνω από την επιφάνεια του εδάφους</w:t>
      </w:r>
      <w:r>
        <w:rPr>
          <w:rFonts w:ascii="Trebuchet MS" w:hAnsi="Trebuchet MS"/>
        </w:rPr>
        <w:t>)</w:t>
      </w:r>
    </w:p>
    <w:p w14:paraId="0CC07782" w14:textId="65657258" w:rsidR="00293C81" w:rsidRDefault="00293C81" w:rsidP="00293C81">
      <w:pPr>
        <w:tabs>
          <w:tab w:val="left" w:pos="2355"/>
        </w:tabs>
        <w:ind w:right="386" w:firstLine="360"/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0EBF27F" wp14:editId="2007182C">
            <wp:simplePos x="0" y="0"/>
            <wp:positionH relativeFrom="column">
              <wp:posOffset>-320040</wp:posOffset>
            </wp:positionH>
            <wp:positionV relativeFrom="paragraph">
              <wp:posOffset>99695</wp:posOffset>
            </wp:positionV>
            <wp:extent cx="1203325" cy="1203325"/>
            <wp:effectExtent l="0" t="0" r="0" b="0"/>
            <wp:wrapTight wrapText="bothSides">
              <wp:wrapPolygon edited="0">
                <wp:start x="0" y="0"/>
                <wp:lineTo x="0" y="21201"/>
                <wp:lineTo x="21201" y="21201"/>
                <wp:lineTo x="21201" y="0"/>
                <wp:lineTo x="0" y="0"/>
              </wp:wrapPolygon>
            </wp:wrapTight>
            <wp:docPr id="183035334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57BB0" w14:textId="77777777" w:rsidR="00293C81" w:rsidRPr="00892A86" w:rsidRDefault="00293C81" w:rsidP="00293C81">
      <w:pPr>
        <w:tabs>
          <w:tab w:val="left" w:pos="2355"/>
        </w:tabs>
        <w:ind w:right="386" w:firstLine="360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Η </w:t>
      </w:r>
      <w:r w:rsidRPr="00892A86">
        <w:rPr>
          <w:rFonts w:ascii="Trebuchet MS" w:hAnsi="Trebuchet MS"/>
          <w:b/>
        </w:rPr>
        <w:t>Γεωργική Τεχνολογία</w:t>
      </w:r>
      <w:r w:rsidRPr="00892A86">
        <w:rPr>
          <w:rFonts w:ascii="Trebuchet MS" w:hAnsi="Trebuchet MS"/>
        </w:rPr>
        <w:t xml:space="preserve"> </w:t>
      </w:r>
      <w:r w:rsidRPr="00367B01">
        <w:rPr>
          <w:rFonts w:ascii="Trebuchet MS" w:hAnsi="Trebuchet MS"/>
        </w:rPr>
        <w:t>περιλαμβάνει τα μέσα και τα εφόδια που διευκολύνουν την αξιοποίηση της φύσης</w:t>
      </w:r>
      <w:r>
        <w:rPr>
          <w:rFonts w:ascii="Trebuchet MS" w:hAnsi="Trebuchet MS"/>
        </w:rPr>
        <w:t xml:space="preserve"> </w:t>
      </w:r>
      <w:r w:rsidRPr="00B1718D">
        <w:rPr>
          <w:rFonts w:ascii="Trebuchet MS" w:hAnsi="Trebuchet MS"/>
        </w:rPr>
        <w:t>για την παραγωγή αγαθών που ικανοποιούν ανάγκες, όπως είναι η διατροφή και η ένδυση.</w:t>
      </w:r>
      <w:r w:rsidRPr="00367B01">
        <w:rPr>
          <w:rFonts w:ascii="Trebuchet MS" w:hAnsi="Trebuchet MS"/>
        </w:rPr>
        <w:t xml:space="preserve"> Εντάσσονται τα θερμοκήπια, το κλαδευτήρι, το σκαλιστήρι, το αλέτρι, ο γεωργικός ελκυστήρας (τρακτέρ)</w:t>
      </w:r>
      <w:r>
        <w:rPr>
          <w:rFonts w:ascii="Trebuchet MS" w:hAnsi="Trebuchet MS"/>
        </w:rPr>
        <w:t>.</w:t>
      </w:r>
    </w:p>
    <w:p w14:paraId="2356DC87" w14:textId="77777777" w:rsidR="00293C81" w:rsidRPr="00892A86" w:rsidRDefault="00293C81" w:rsidP="00293C81">
      <w:pPr>
        <w:tabs>
          <w:tab w:val="left" w:pos="2355"/>
        </w:tabs>
        <w:ind w:firstLine="360"/>
        <w:jc w:val="center"/>
        <w:rPr>
          <w:rFonts w:ascii="Trebuchet MS" w:hAnsi="Trebuchet MS"/>
        </w:rPr>
      </w:pPr>
    </w:p>
    <w:p w14:paraId="5DB55B6B" w14:textId="77777777" w:rsidR="006169EF" w:rsidRDefault="006169EF"/>
    <w:sectPr w:rsidR="006169EF" w:rsidSect="008F356B">
      <w:pgSz w:w="11906" w:h="16838"/>
      <w:pgMar w:top="1078" w:right="926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81"/>
    <w:rsid w:val="000761F9"/>
    <w:rsid w:val="00293C81"/>
    <w:rsid w:val="006169EF"/>
    <w:rsid w:val="00F1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3C2F"/>
  <w15:chartTrackingRefBased/>
  <w15:docId w15:val="{2702082A-062B-45BE-B9D8-3CABB5AE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C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ΜΑΚΡΟΓΚΙΚΑΣ</dc:creator>
  <cp:keywords/>
  <dc:description/>
  <cp:lastModifiedBy>ΑΝΔΡΕΑΣ ΜΑΚΡΟΓΚΙΚΑΣ</cp:lastModifiedBy>
  <cp:revision>2</cp:revision>
  <dcterms:created xsi:type="dcterms:W3CDTF">2023-09-21T14:30:00Z</dcterms:created>
  <dcterms:modified xsi:type="dcterms:W3CDTF">2023-09-21T14:32:00Z</dcterms:modified>
</cp:coreProperties>
</file>