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1818" w:rsidRPr="00081818" w:rsidRDefault="00081818" w:rsidP="00081818">
      <w:pPr>
        <w:spacing w:before="360" w:after="240"/>
        <w:outlineLvl w:val="2"/>
        <w:rPr>
          <w:rFonts w:ascii="Segoe UI" w:eastAsia="Times New Roman" w:hAnsi="Segoe UI" w:cs="Segoe UI"/>
          <w:b/>
          <w:bCs/>
          <w:color w:val="3B3B3B"/>
          <w:kern w:val="0"/>
          <w:sz w:val="30"/>
          <w:szCs w:val="30"/>
          <w:lang w:eastAsia="en-GB"/>
          <w14:ligatures w14:val="none"/>
        </w:rPr>
      </w:pPr>
      <w:r w:rsidRPr="00081818">
        <w:rPr>
          <w:rFonts w:ascii="Segoe UI" w:eastAsia="Times New Roman" w:hAnsi="Segoe UI" w:cs="Segoe UI"/>
          <w:b/>
          <w:bCs/>
          <w:color w:val="3B3B3B"/>
          <w:kern w:val="0"/>
          <w:sz w:val="30"/>
          <w:szCs w:val="30"/>
          <w:lang w:eastAsia="en-GB"/>
          <w14:ligatures w14:val="none"/>
        </w:rPr>
        <w:t>3. Translation</w:t>
      </w:r>
    </w:p>
    <w:p w:rsidR="00081818" w:rsidRPr="00081818" w:rsidRDefault="00081818" w:rsidP="00081818">
      <w:pPr>
        <w:spacing w:after="240"/>
        <w:rPr>
          <w:rFonts w:ascii="Segoe UI" w:eastAsia="Times New Roman" w:hAnsi="Segoe UI" w:cs="Segoe UI"/>
          <w:color w:val="3B3B3B"/>
          <w:kern w:val="0"/>
          <w:sz w:val="21"/>
          <w:szCs w:val="21"/>
          <w:lang w:eastAsia="en-GB"/>
          <w14:ligatures w14:val="none"/>
        </w:rPr>
      </w:pPr>
      <w:r w:rsidRPr="00081818">
        <w:rPr>
          <w:rFonts w:ascii="Segoe UI" w:eastAsia="Times New Roman" w:hAnsi="Segoe UI" w:cs="Segoe UI"/>
          <w:color w:val="3B3B3B"/>
          <w:kern w:val="0"/>
          <w:sz w:val="21"/>
          <w:szCs w:val="21"/>
          <w:lang w:eastAsia="en-GB"/>
          <w14:ligatures w14:val="none"/>
        </w:rPr>
        <w:t>Proteins are the operational powerhouses of the cells, as well as some of their most important building blocks. Usually, proteins are made up of one or more than one polypeptide chains.</w:t>
      </w:r>
    </w:p>
    <w:p w:rsidR="00081818" w:rsidRPr="00081818" w:rsidRDefault="00081818" w:rsidP="00081818">
      <w:pPr>
        <w:spacing w:after="240"/>
        <w:rPr>
          <w:rFonts w:ascii="Segoe UI" w:eastAsia="Times New Roman" w:hAnsi="Segoe UI" w:cs="Segoe UI"/>
          <w:color w:val="3B3B3B"/>
          <w:kern w:val="0"/>
          <w:sz w:val="21"/>
          <w:szCs w:val="21"/>
          <w:lang w:eastAsia="en-GB"/>
          <w14:ligatures w14:val="none"/>
        </w:rPr>
      </w:pPr>
      <w:r w:rsidRPr="00081818">
        <w:rPr>
          <w:rFonts w:ascii="Segoe UI" w:eastAsia="Times New Roman" w:hAnsi="Segoe UI" w:cs="Segoe UI"/>
          <w:color w:val="3B3B3B"/>
          <w:kern w:val="0"/>
          <w:sz w:val="21"/>
          <w:szCs w:val="21"/>
          <w:lang w:eastAsia="en-GB"/>
          <w14:ligatures w14:val="none"/>
        </w:rPr>
        <w:t>Translation connects </w:t>
      </w:r>
      <w:r w:rsidRPr="00081818">
        <w:rPr>
          <w:rFonts w:ascii="Segoe UI" w:eastAsia="Times New Roman" w:hAnsi="Segoe UI" w:cs="Segoe UI"/>
          <w:b/>
          <w:bCs/>
          <w:color w:val="3B3B3B"/>
          <w:kern w:val="0"/>
          <w:sz w:val="21"/>
          <w:szCs w:val="21"/>
          <w:lang w:eastAsia="en-GB"/>
          <w14:ligatures w14:val="none"/>
        </w:rPr>
        <w:t>amino acids</w:t>
      </w:r>
      <w:r w:rsidRPr="00081818">
        <w:rPr>
          <w:rFonts w:ascii="Segoe UI" w:eastAsia="Times New Roman" w:hAnsi="Segoe UI" w:cs="Segoe UI"/>
          <w:color w:val="3B3B3B"/>
          <w:kern w:val="0"/>
          <w:sz w:val="21"/>
          <w:szCs w:val="21"/>
          <w:lang w:eastAsia="en-GB"/>
          <w14:ligatures w14:val="none"/>
        </w:rPr>
        <w:t> forming a </w:t>
      </w:r>
      <w:r w:rsidRPr="00081818">
        <w:rPr>
          <w:rFonts w:ascii="Segoe UI" w:eastAsia="Times New Roman" w:hAnsi="Segoe UI" w:cs="Segoe UI"/>
          <w:b/>
          <w:bCs/>
          <w:color w:val="3B3B3B"/>
          <w:kern w:val="0"/>
          <w:sz w:val="21"/>
          <w:szCs w:val="21"/>
          <w:lang w:eastAsia="en-GB"/>
          <w14:ligatures w14:val="none"/>
        </w:rPr>
        <w:t>polypeptide chain</w:t>
      </w:r>
      <w:r w:rsidRPr="00081818">
        <w:rPr>
          <w:rFonts w:ascii="Segoe UI" w:eastAsia="Times New Roman" w:hAnsi="Segoe UI" w:cs="Segoe UI"/>
          <w:color w:val="3B3B3B"/>
          <w:kern w:val="0"/>
          <w:sz w:val="21"/>
          <w:szCs w:val="21"/>
          <w:lang w:eastAsia="en-GB"/>
          <w14:ligatures w14:val="none"/>
        </w:rPr>
        <w:t>, using the information that is stored in </w:t>
      </w:r>
      <w:r w:rsidRPr="00081818">
        <w:rPr>
          <w:rFonts w:ascii="Segoe UI" w:eastAsia="Times New Roman" w:hAnsi="Segoe UI" w:cs="Segoe UI"/>
          <w:b/>
          <w:bCs/>
          <w:color w:val="3B3B3B"/>
          <w:kern w:val="0"/>
          <w:sz w:val="21"/>
          <w:szCs w:val="21"/>
          <w:lang w:eastAsia="en-GB"/>
          <w14:ligatures w14:val="none"/>
        </w:rPr>
        <w:t>DNA coding regions</w:t>
      </w:r>
      <w:r w:rsidRPr="00081818">
        <w:rPr>
          <w:rFonts w:ascii="Segoe UI" w:eastAsia="Times New Roman" w:hAnsi="Segoe UI" w:cs="Segoe UI"/>
          <w:color w:val="3B3B3B"/>
          <w:kern w:val="0"/>
          <w:sz w:val="21"/>
          <w:szCs w:val="21"/>
          <w:lang w:eastAsia="en-GB"/>
          <w14:ligatures w14:val="none"/>
        </w:rPr>
        <w:t>. In living organisms 20 different amino acids exist, and polypeptides are formed by various combinations of these amino acids. The sequence in a polypeptide chain is not random and occurs, when cells' structures or organelles called </w:t>
      </w:r>
      <w:r w:rsidRPr="00081818">
        <w:rPr>
          <w:rFonts w:ascii="Segoe UI" w:eastAsia="Times New Roman" w:hAnsi="Segoe UI" w:cs="Segoe UI"/>
          <w:b/>
          <w:bCs/>
          <w:color w:val="3B3B3B"/>
          <w:kern w:val="0"/>
          <w:sz w:val="21"/>
          <w:szCs w:val="21"/>
          <w:lang w:eastAsia="en-GB"/>
          <w14:ligatures w14:val="none"/>
        </w:rPr>
        <w:t>ribosomes</w:t>
      </w:r>
      <w:r w:rsidRPr="00081818">
        <w:rPr>
          <w:rFonts w:ascii="Segoe UI" w:eastAsia="Times New Roman" w:hAnsi="Segoe UI" w:cs="Segoe UI"/>
          <w:color w:val="3B3B3B"/>
          <w:kern w:val="0"/>
          <w:sz w:val="21"/>
          <w:szCs w:val="21"/>
          <w:lang w:eastAsia="en-GB"/>
          <w14:ligatures w14:val="none"/>
        </w:rPr>
        <w:t>, read the nitrogenous bases sequence in the mRNA molecule and build the corresponding polypeptide chains accordingly.</w:t>
      </w:r>
    </w:p>
    <w:p w:rsidR="00081818" w:rsidRPr="00081818" w:rsidRDefault="00081818" w:rsidP="00081818">
      <w:pPr>
        <w:spacing w:after="240"/>
        <w:rPr>
          <w:rFonts w:ascii="Segoe UI" w:eastAsia="Times New Roman" w:hAnsi="Segoe UI" w:cs="Segoe UI"/>
          <w:color w:val="3B3B3B"/>
          <w:kern w:val="0"/>
          <w:sz w:val="21"/>
          <w:szCs w:val="21"/>
          <w:lang w:eastAsia="en-GB"/>
          <w14:ligatures w14:val="none"/>
        </w:rPr>
      </w:pPr>
      <w:r w:rsidRPr="00081818">
        <w:rPr>
          <w:rFonts w:ascii="Segoe UI" w:eastAsia="Times New Roman" w:hAnsi="Segoe UI" w:cs="Segoe UI"/>
          <w:b/>
          <w:bCs/>
          <w:color w:val="3B3B3B"/>
          <w:kern w:val="0"/>
          <w:sz w:val="21"/>
          <w:szCs w:val="21"/>
          <w:lang w:eastAsia="en-GB"/>
          <w14:ligatures w14:val="none"/>
        </w:rPr>
        <w:t>Ribosomes</w:t>
      </w:r>
      <w:r w:rsidRPr="00081818">
        <w:rPr>
          <w:rFonts w:ascii="Segoe UI" w:eastAsia="Times New Roman" w:hAnsi="Segoe UI" w:cs="Segoe UI"/>
          <w:color w:val="3B3B3B"/>
          <w:kern w:val="0"/>
          <w:sz w:val="21"/>
          <w:szCs w:val="21"/>
          <w:lang w:eastAsia="en-GB"/>
          <w14:ligatures w14:val="none"/>
        </w:rPr>
        <w:t> are enzyme complexes that "read" the mRNA sequence from 5' to 3' orientation, codon by codon in a continuous fashion. </w:t>
      </w:r>
      <w:r w:rsidRPr="00081818">
        <w:rPr>
          <w:rFonts w:ascii="Segoe UI" w:eastAsia="Times New Roman" w:hAnsi="Segoe UI" w:cs="Segoe UI"/>
          <w:b/>
          <w:bCs/>
          <w:color w:val="3B3B3B"/>
          <w:kern w:val="0"/>
          <w:sz w:val="21"/>
          <w:szCs w:val="21"/>
          <w:lang w:eastAsia="en-GB"/>
          <w14:ligatures w14:val="none"/>
        </w:rPr>
        <w:t>Codons</w:t>
      </w:r>
      <w:r w:rsidRPr="00081818">
        <w:rPr>
          <w:rFonts w:ascii="Segoe UI" w:eastAsia="Times New Roman" w:hAnsi="Segoe UI" w:cs="Segoe UI"/>
          <w:color w:val="3B3B3B"/>
          <w:kern w:val="0"/>
          <w:sz w:val="21"/>
          <w:szCs w:val="21"/>
          <w:lang w:eastAsia="en-GB"/>
          <w14:ligatures w14:val="none"/>
        </w:rPr>
        <w:t> are groups of 3 ribonucleotides, thus 3 nitrogenous bases, starting at the </w:t>
      </w:r>
      <w:r w:rsidRPr="00081818">
        <w:rPr>
          <w:rFonts w:ascii="Segoe UI" w:eastAsia="Times New Roman" w:hAnsi="Segoe UI" w:cs="Segoe UI"/>
          <w:b/>
          <w:bCs/>
          <w:color w:val="3B3B3B"/>
          <w:kern w:val="0"/>
          <w:sz w:val="21"/>
          <w:szCs w:val="21"/>
          <w:lang w:eastAsia="en-GB"/>
          <w14:ligatures w14:val="none"/>
        </w:rPr>
        <w:t>starting codon</w:t>
      </w:r>
      <w:r w:rsidRPr="00081818">
        <w:rPr>
          <w:rFonts w:ascii="Segoe UI" w:eastAsia="Times New Roman" w:hAnsi="Segoe UI" w:cs="Segoe UI"/>
          <w:color w:val="3B3B3B"/>
          <w:kern w:val="0"/>
          <w:sz w:val="21"/>
          <w:szCs w:val="21"/>
          <w:lang w:eastAsia="en-GB"/>
          <w14:ligatures w14:val="none"/>
        </w:rPr>
        <w:t> 5' AUG 3' (5' ATG 3' for the DNA coding sequence), and ending at the termination codons 5' UGA 3', or 5' UAA 3', or 5' UAG 3' (5' TGA 3', or 5' TAA 3', or 5' TAG 3' for the DNA coding sequence). Then ribosomes, whith the help of special RNA molecules called </w:t>
      </w:r>
      <w:r w:rsidRPr="00081818">
        <w:rPr>
          <w:rFonts w:ascii="Segoe UI" w:eastAsia="Times New Roman" w:hAnsi="Segoe UI" w:cs="Segoe UI"/>
          <w:b/>
          <w:bCs/>
          <w:color w:val="3B3B3B"/>
          <w:kern w:val="0"/>
          <w:sz w:val="21"/>
          <w:szCs w:val="21"/>
          <w:lang w:eastAsia="en-GB"/>
          <w14:ligatures w14:val="none"/>
        </w:rPr>
        <w:t>transfer RNA</w:t>
      </w:r>
      <w:r w:rsidRPr="00081818">
        <w:rPr>
          <w:rFonts w:ascii="Segoe UI" w:eastAsia="Times New Roman" w:hAnsi="Segoe UI" w:cs="Segoe UI"/>
          <w:color w:val="3B3B3B"/>
          <w:kern w:val="0"/>
          <w:sz w:val="21"/>
          <w:szCs w:val="21"/>
          <w:lang w:eastAsia="en-GB"/>
          <w14:ligatures w14:val="none"/>
        </w:rPr>
        <w:t> (</w:t>
      </w:r>
      <w:r w:rsidRPr="00081818">
        <w:rPr>
          <w:rFonts w:ascii="Segoe UI" w:eastAsia="Times New Roman" w:hAnsi="Segoe UI" w:cs="Segoe UI"/>
          <w:b/>
          <w:bCs/>
          <w:color w:val="3B3B3B"/>
          <w:kern w:val="0"/>
          <w:sz w:val="21"/>
          <w:szCs w:val="21"/>
          <w:lang w:eastAsia="en-GB"/>
          <w14:ligatures w14:val="none"/>
        </w:rPr>
        <w:t>tRNA</w:t>
      </w:r>
      <w:r w:rsidRPr="00081818">
        <w:rPr>
          <w:rFonts w:ascii="Segoe UI" w:eastAsia="Times New Roman" w:hAnsi="Segoe UI" w:cs="Segoe UI"/>
          <w:color w:val="3B3B3B"/>
          <w:kern w:val="0"/>
          <w:sz w:val="21"/>
          <w:szCs w:val="21"/>
          <w:lang w:eastAsia="en-GB"/>
          <w14:ligatures w14:val="none"/>
        </w:rPr>
        <w:t>) "translate" those codons to amino acids, according to the </w:t>
      </w:r>
      <w:r w:rsidRPr="00081818">
        <w:rPr>
          <w:rFonts w:ascii="Segoe UI" w:eastAsia="Times New Roman" w:hAnsi="Segoe UI" w:cs="Segoe UI"/>
          <w:b/>
          <w:bCs/>
          <w:color w:val="3B3B3B"/>
          <w:kern w:val="0"/>
          <w:sz w:val="21"/>
          <w:szCs w:val="21"/>
          <w:lang w:eastAsia="en-GB"/>
          <w14:ligatures w14:val="none"/>
        </w:rPr>
        <w:t>genetic code</w:t>
      </w:r>
      <w:r w:rsidRPr="00081818">
        <w:rPr>
          <w:rFonts w:ascii="Segoe UI" w:eastAsia="Times New Roman" w:hAnsi="Segoe UI" w:cs="Segoe UI"/>
          <w:color w:val="3B3B3B"/>
          <w:kern w:val="0"/>
          <w:sz w:val="21"/>
          <w:szCs w:val="21"/>
          <w:lang w:eastAsia="en-GB"/>
          <w14:ligatures w14:val="none"/>
        </w:rPr>
        <w:t>, except the termination codons. The first amino acid of the polypeptide sequence, </w:t>
      </w:r>
      <w:r w:rsidRPr="00081818">
        <w:rPr>
          <w:rFonts w:ascii="Segoe UI" w:eastAsia="Times New Roman" w:hAnsi="Segoe UI" w:cs="Segoe UI"/>
          <w:b/>
          <w:bCs/>
          <w:color w:val="3B3B3B"/>
          <w:kern w:val="0"/>
          <w:sz w:val="21"/>
          <w:szCs w:val="21"/>
          <w:lang w:eastAsia="en-GB"/>
          <w14:ligatures w14:val="none"/>
        </w:rPr>
        <w:t>Methionine</w:t>
      </w:r>
      <w:r w:rsidRPr="00081818">
        <w:rPr>
          <w:rFonts w:ascii="Segoe UI" w:eastAsia="Times New Roman" w:hAnsi="Segoe UI" w:cs="Segoe UI"/>
          <w:color w:val="3B3B3B"/>
          <w:kern w:val="0"/>
          <w:sz w:val="21"/>
          <w:szCs w:val="21"/>
          <w:lang w:eastAsia="en-GB"/>
          <w14:ligatures w14:val="none"/>
        </w:rPr>
        <w:t>, often serving as the initiator amino acid, corresponds to the 5' AUG 3' starting codon and it is located at the </w:t>
      </w:r>
      <w:r w:rsidRPr="00081818">
        <w:rPr>
          <w:rFonts w:ascii="Segoe UI" w:eastAsia="Times New Roman" w:hAnsi="Segoe UI" w:cs="Segoe UI"/>
          <w:b/>
          <w:bCs/>
          <w:color w:val="3B3B3B"/>
          <w:kern w:val="0"/>
          <w:sz w:val="21"/>
          <w:szCs w:val="21"/>
          <w:lang w:eastAsia="en-GB"/>
          <w14:ligatures w14:val="none"/>
        </w:rPr>
        <w:t>amino (N-terminus) end (H</w:t>
      </w:r>
      <w:r w:rsidRPr="00081818">
        <w:rPr>
          <w:rFonts w:ascii="Segoe UI" w:eastAsia="Times New Roman" w:hAnsi="Segoe UI" w:cs="Segoe UI"/>
          <w:b/>
          <w:bCs/>
          <w:color w:val="3B3B3B"/>
          <w:kern w:val="0"/>
          <w:sz w:val="21"/>
          <w:szCs w:val="21"/>
          <w:vertAlign w:val="subscript"/>
          <w:lang w:eastAsia="en-GB"/>
          <w14:ligatures w14:val="none"/>
        </w:rPr>
        <w:t>2</w:t>
      </w:r>
      <w:r w:rsidRPr="00081818">
        <w:rPr>
          <w:rFonts w:ascii="Segoe UI" w:eastAsia="Times New Roman" w:hAnsi="Segoe UI" w:cs="Segoe UI"/>
          <w:b/>
          <w:bCs/>
          <w:color w:val="3B3B3B"/>
          <w:kern w:val="0"/>
          <w:sz w:val="21"/>
          <w:szCs w:val="21"/>
          <w:lang w:eastAsia="en-GB"/>
          <w14:ligatures w14:val="none"/>
        </w:rPr>
        <w:t>N-)</w:t>
      </w:r>
      <w:r w:rsidRPr="00081818">
        <w:rPr>
          <w:rFonts w:ascii="Segoe UI" w:eastAsia="Times New Roman" w:hAnsi="Segoe UI" w:cs="Segoe UI"/>
          <w:color w:val="3B3B3B"/>
          <w:kern w:val="0"/>
          <w:sz w:val="21"/>
          <w:szCs w:val="21"/>
          <w:lang w:eastAsia="en-GB"/>
          <w14:ligatures w14:val="none"/>
        </w:rPr>
        <w:t>, while the last amino acid is located at the </w:t>
      </w:r>
      <w:r w:rsidRPr="00081818">
        <w:rPr>
          <w:rFonts w:ascii="Segoe UI" w:eastAsia="Times New Roman" w:hAnsi="Segoe UI" w:cs="Segoe UI"/>
          <w:b/>
          <w:bCs/>
          <w:color w:val="3B3B3B"/>
          <w:kern w:val="0"/>
          <w:sz w:val="21"/>
          <w:szCs w:val="21"/>
          <w:lang w:eastAsia="en-GB"/>
          <w14:ligatures w14:val="none"/>
        </w:rPr>
        <w:t>carboxyl (C-terminus) end (-COOH)</w:t>
      </w:r>
      <w:r w:rsidRPr="00081818">
        <w:rPr>
          <w:rFonts w:ascii="Segoe UI" w:eastAsia="Times New Roman" w:hAnsi="Segoe UI" w:cs="Segoe UI"/>
          <w:color w:val="3B3B3B"/>
          <w:kern w:val="0"/>
          <w:sz w:val="21"/>
          <w:szCs w:val="21"/>
          <w:lang w:eastAsia="en-GB"/>
          <w14:ligatures w14:val="none"/>
        </w:rPr>
        <w:t> of the polypeptide chain.</w:t>
      </w:r>
    </w:p>
    <w:p w:rsidR="00081818" w:rsidRDefault="00081818" w:rsidP="00081818">
      <w:pPr>
        <w:spacing w:after="240"/>
        <w:rPr>
          <w:rFonts w:ascii="Segoe UI" w:eastAsia="Times New Roman" w:hAnsi="Segoe UI" w:cs="Segoe UI"/>
          <w:color w:val="3B3B3B"/>
          <w:kern w:val="0"/>
          <w:sz w:val="21"/>
          <w:szCs w:val="21"/>
          <w:lang w:eastAsia="en-GB"/>
          <w14:ligatures w14:val="none"/>
        </w:rPr>
      </w:pPr>
      <w:r w:rsidRPr="00081818">
        <w:rPr>
          <w:rFonts w:ascii="Segoe UI" w:eastAsia="Times New Roman" w:hAnsi="Segoe UI" w:cs="Segoe UI"/>
          <w:color w:val="3B3B3B"/>
          <w:kern w:val="0"/>
          <w:sz w:val="21"/>
          <w:szCs w:val="21"/>
          <w:lang w:eastAsia="en-GB"/>
          <w14:ligatures w14:val="none"/>
        </w:rPr>
        <w:t>Thus, the starting and ending codons define the reading frame of a coding sequence, whose length must be a multiple of three. Central Dogma script checks if a coding DNA sequence starts with 5' ATG 3' and ends with a termination codon, while reading the coding sequence by steps of 3 bases (codons). If the coding sequence fulfills the criteria above, it will be translated according to the </w:t>
      </w:r>
      <w:hyperlink r:id="rId4" w:anchor="SG1" w:history="1">
        <w:r w:rsidRPr="00081818">
          <w:rPr>
            <w:rFonts w:ascii="Segoe UI" w:eastAsia="Times New Roman" w:hAnsi="Segoe UI" w:cs="Segoe UI"/>
            <w:b/>
            <w:bCs/>
            <w:color w:val="0000FF"/>
            <w:kern w:val="0"/>
            <w:sz w:val="21"/>
            <w:szCs w:val="21"/>
            <w:lang w:eastAsia="en-GB"/>
            <w14:ligatures w14:val="none"/>
          </w:rPr>
          <w:t>Standard Genetic Code Table</w:t>
        </w:r>
      </w:hyperlink>
      <w:r w:rsidRPr="00081818">
        <w:rPr>
          <w:rFonts w:ascii="Segoe UI" w:eastAsia="Times New Roman" w:hAnsi="Segoe UI" w:cs="Segoe UI"/>
          <w:color w:val="3B3B3B"/>
          <w:kern w:val="0"/>
          <w:sz w:val="21"/>
          <w:szCs w:val="21"/>
          <w:lang w:eastAsia="en-GB"/>
          <w14:ligatures w14:val="none"/>
        </w:rPr>
        <w:t>. If not, the sequence will not be translated.</w:t>
      </w:r>
    </w:p>
    <w:p w:rsidR="00081818" w:rsidRDefault="00081818" w:rsidP="00081818">
      <w:pPr>
        <w:pStyle w:val="Heading4"/>
        <w:spacing w:before="360" w:after="240"/>
        <w:rPr>
          <w:rFonts w:ascii="Segoe UI" w:hAnsi="Segoe UI" w:cs="Segoe UI"/>
          <w:color w:val="3B3B3B"/>
          <w:sz w:val="21"/>
          <w:szCs w:val="21"/>
        </w:rPr>
      </w:pPr>
      <w:r>
        <w:rPr>
          <w:rFonts w:ascii="Segoe UI" w:hAnsi="Segoe UI" w:cs="Segoe UI"/>
          <w:color w:val="3B3B3B"/>
          <w:sz w:val="21"/>
          <w:szCs w:val="21"/>
        </w:rPr>
        <w:t>Example 3</w:t>
      </w:r>
    </w:p>
    <w:p w:rsidR="00081818" w:rsidRDefault="00081818" w:rsidP="00081818">
      <w:pPr>
        <w:pStyle w:val="code-line"/>
        <w:spacing w:before="0" w:beforeAutospacing="0" w:after="240" w:afterAutospacing="0"/>
        <w:rPr>
          <w:rFonts w:ascii="Segoe UI" w:hAnsi="Segoe UI" w:cs="Segoe UI"/>
          <w:color w:val="3B3B3B"/>
          <w:sz w:val="21"/>
          <w:szCs w:val="21"/>
        </w:rPr>
      </w:pPr>
      <w:r>
        <w:rPr>
          <w:rFonts w:ascii="Segoe UI" w:hAnsi="Segoe UI" w:cs="Segoe UI"/>
          <w:color w:val="3B3B3B"/>
          <w:sz w:val="21"/>
          <w:szCs w:val="21"/>
        </w:rPr>
        <w:t>For the mRNA of the previous example:</w:t>
      </w:r>
    </w:p>
    <w:p w:rsidR="00081818" w:rsidRDefault="00081818" w:rsidP="00081818">
      <w:pPr>
        <w:pStyle w:val="code-line"/>
        <w:spacing w:before="0" w:beforeAutospacing="0" w:after="240" w:afterAutospacing="0"/>
        <w:rPr>
          <w:rFonts w:ascii="Segoe UI" w:hAnsi="Segoe UI" w:cs="Segoe UI"/>
          <w:color w:val="3B3B3B"/>
          <w:sz w:val="21"/>
          <w:szCs w:val="21"/>
        </w:rPr>
      </w:pPr>
      <w:r>
        <w:rPr>
          <w:rFonts w:ascii="Segoe UI" w:hAnsi="Segoe UI" w:cs="Segoe UI"/>
          <w:color w:val="3B3B3B"/>
          <w:sz w:val="21"/>
          <w:szCs w:val="21"/>
        </w:rPr>
        <w:t>5' AUGGAGCUCUAA 3'</w:t>
      </w:r>
    </w:p>
    <w:p w:rsidR="00081818" w:rsidRDefault="00081818" w:rsidP="00081818">
      <w:pPr>
        <w:pStyle w:val="code-line"/>
        <w:spacing w:before="0" w:beforeAutospacing="0" w:after="240" w:afterAutospacing="0"/>
        <w:rPr>
          <w:rFonts w:ascii="Segoe UI" w:hAnsi="Segoe UI" w:cs="Segoe UI"/>
          <w:color w:val="3B3B3B"/>
          <w:sz w:val="21"/>
          <w:szCs w:val="21"/>
        </w:rPr>
      </w:pPr>
      <w:r>
        <w:rPr>
          <w:rFonts w:ascii="Segoe UI" w:hAnsi="Segoe UI" w:cs="Segoe UI"/>
          <w:color w:val="3B3B3B"/>
          <w:sz w:val="21"/>
          <w:szCs w:val="21"/>
        </w:rPr>
        <w:t>the polypeptide chain will be:</w:t>
      </w:r>
    </w:p>
    <w:p w:rsidR="00081818" w:rsidRPr="00081818" w:rsidRDefault="00081818" w:rsidP="00081818">
      <w:pPr>
        <w:pStyle w:val="code-line"/>
        <w:spacing w:before="0" w:beforeAutospacing="0" w:after="240" w:afterAutospacing="0"/>
        <w:rPr>
          <w:rFonts w:ascii="Segoe UI" w:hAnsi="Segoe UI" w:cs="Segoe UI"/>
          <w:color w:val="3B3B3B"/>
          <w:sz w:val="21"/>
          <w:szCs w:val="21"/>
        </w:rPr>
      </w:pPr>
      <w:r>
        <w:rPr>
          <w:rFonts w:ascii="Segoe UI" w:hAnsi="Segoe UI" w:cs="Segoe UI"/>
          <w:color w:val="3B3B3B"/>
          <w:sz w:val="21"/>
          <w:szCs w:val="21"/>
        </w:rPr>
        <w:t>H</w:t>
      </w:r>
      <w:r>
        <w:rPr>
          <w:rFonts w:ascii="Segoe UI" w:hAnsi="Segoe UI" w:cs="Segoe UI"/>
          <w:color w:val="3B3B3B"/>
          <w:sz w:val="21"/>
          <w:szCs w:val="21"/>
          <w:vertAlign w:val="subscript"/>
        </w:rPr>
        <w:t>2</w:t>
      </w:r>
      <w:r>
        <w:rPr>
          <w:rFonts w:ascii="Segoe UI" w:hAnsi="Segoe UI" w:cs="Segoe UI"/>
          <w:color w:val="3B3B3B"/>
          <w:sz w:val="21"/>
          <w:szCs w:val="21"/>
        </w:rPr>
        <w:t>N-Met-Glu-Leu-COOH</w:t>
      </w:r>
    </w:p>
    <w:p w:rsidR="00C75069" w:rsidRDefault="00C75069" w:rsidP="00C75069">
      <w:pPr>
        <w:pStyle w:val="Heading4"/>
        <w:spacing w:before="360" w:after="240"/>
        <w:rPr>
          <w:rFonts w:ascii="Segoe UI" w:hAnsi="Segoe UI" w:cs="Segoe UI"/>
          <w:color w:val="3B3B3B"/>
          <w:sz w:val="21"/>
          <w:szCs w:val="21"/>
        </w:rPr>
      </w:pPr>
    </w:p>
    <w:p w:rsidR="00C75069" w:rsidRDefault="00C75069" w:rsidP="00C75069">
      <w:pPr>
        <w:pStyle w:val="Heading4"/>
        <w:spacing w:before="360" w:after="240"/>
        <w:rPr>
          <w:rFonts w:ascii="Segoe UI" w:hAnsi="Segoe UI" w:cs="Segoe UI"/>
          <w:color w:val="3B3B3B"/>
          <w:sz w:val="21"/>
          <w:szCs w:val="21"/>
        </w:rPr>
      </w:pPr>
    </w:p>
    <w:p w:rsidR="00C75069" w:rsidRDefault="00C75069" w:rsidP="00C75069">
      <w:pPr>
        <w:pStyle w:val="Heading4"/>
        <w:spacing w:before="360" w:after="240"/>
        <w:rPr>
          <w:rFonts w:ascii="Segoe UI" w:hAnsi="Segoe UI" w:cs="Segoe UI"/>
          <w:color w:val="3B3B3B"/>
          <w:sz w:val="21"/>
          <w:szCs w:val="21"/>
        </w:rPr>
      </w:pPr>
      <w:r>
        <w:rPr>
          <w:rFonts w:ascii="Segoe UI" w:hAnsi="Segoe UI" w:cs="Segoe UI"/>
          <w:color w:val="3B3B3B"/>
          <w:sz w:val="21"/>
          <w:szCs w:val="21"/>
        </w:rPr>
        <w:t>Example 4: Summary of Central Dogma</w:t>
      </w: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C75069" w:rsidTr="00C75069">
        <w:trPr>
          <w:tblHeader/>
        </w:trPr>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b/>
                <w:bCs/>
                <w:color w:val="3B3B3B"/>
                <w:sz w:val="21"/>
                <w:szCs w:val="21"/>
              </w:rPr>
            </w:pPr>
          </w:p>
          <w:p w:rsidR="00C75069" w:rsidRDefault="00C75069">
            <w:pPr>
              <w:spacing w:after="168"/>
              <w:rPr>
                <w:rFonts w:ascii="Segoe UI" w:hAnsi="Segoe UI" w:cs="Segoe UI"/>
                <w:b/>
                <w:bCs/>
                <w:color w:val="3B3B3B"/>
                <w:sz w:val="21"/>
                <w:szCs w:val="21"/>
              </w:rPr>
            </w:pPr>
            <w:r>
              <w:rPr>
                <w:rFonts w:ascii="Segoe UI" w:hAnsi="Segoe UI" w:cs="Segoe UI"/>
                <w:b/>
                <w:bCs/>
                <w:color w:val="3B3B3B"/>
                <w:sz w:val="21"/>
                <w:szCs w:val="21"/>
              </w:rPr>
              <w:t>Table 2: DNA Coding Sequence Replication, Transcription and Translation (Central Dogma)</w:t>
            </w:r>
          </w:p>
        </w:tc>
      </w:tr>
    </w:tbl>
    <w:p w:rsidR="00C75069" w:rsidRDefault="00C75069" w:rsidP="00C75069">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489"/>
        <w:gridCol w:w="1804"/>
        <w:gridCol w:w="953"/>
        <w:gridCol w:w="967"/>
        <w:gridCol w:w="807"/>
        <w:gridCol w:w="807"/>
        <w:gridCol w:w="1269"/>
        <w:gridCol w:w="930"/>
      </w:tblGrid>
      <w:tr w:rsidR="00C75069" w:rsidTr="00C75069">
        <w:trPr>
          <w:tblHeader/>
        </w:trPr>
        <w:tc>
          <w:tcPr>
            <w:tcW w:w="0" w:type="auto"/>
            <w:tcMar>
              <w:top w:w="75" w:type="dxa"/>
              <w:left w:w="150" w:type="dxa"/>
              <w:bottom w:w="75" w:type="dxa"/>
              <w:right w:w="150" w:type="dxa"/>
            </w:tcMar>
            <w:vAlign w:val="center"/>
            <w:hideMark/>
          </w:tcPr>
          <w:p w:rsidR="00C75069" w:rsidRPr="00C75069" w:rsidRDefault="00C75069">
            <w:pPr>
              <w:spacing w:after="168"/>
              <w:rPr>
                <w:rFonts w:ascii="Segoe UI" w:hAnsi="Segoe UI" w:cs="Segoe UI"/>
                <w:b/>
                <w:bCs/>
                <w:color w:val="3B3B3B"/>
                <w:sz w:val="16"/>
                <w:szCs w:val="16"/>
              </w:rPr>
            </w:pPr>
            <w:r w:rsidRPr="00C75069">
              <w:rPr>
                <w:rFonts w:ascii="Segoe UI" w:hAnsi="Segoe UI" w:cs="Segoe UI"/>
                <w:b/>
                <w:bCs/>
                <w:color w:val="3B3B3B"/>
                <w:sz w:val="16"/>
                <w:szCs w:val="16"/>
              </w:rPr>
              <w:t>Procedure</w:t>
            </w:r>
          </w:p>
        </w:tc>
        <w:tc>
          <w:tcPr>
            <w:tcW w:w="0" w:type="auto"/>
            <w:tcMar>
              <w:top w:w="75" w:type="dxa"/>
              <w:left w:w="150" w:type="dxa"/>
              <w:bottom w:w="75" w:type="dxa"/>
              <w:right w:w="150" w:type="dxa"/>
            </w:tcMar>
            <w:vAlign w:val="center"/>
            <w:hideMark/>
          </w:tcPr>
          <w:p w:rsidR="00C75069" w:rsidRPr="00C75069" w:rsidRDefault="00C75069">
            <w:pPr>
              <w:spacing w:after="168"/>
              <w:rPr>
                <w:rFonts w:ascii="Segoe UI" w:hAnsi="Segoe UI" w:cs="Segoe UI"/>
                <w:b/>
                <w:bCs/>
                <w:color w:val="3B3B3B"/>
                <w:sz w:val="16"/>
                <w:szCs w:val="16"/>
              </w:rPr>
            </w:pPr>
            <w:r w:rsidRPr="00C75069">
              <w:rPr>
                <w:rFonts w:ascii="Segoe UI" w:hAnsi="Segoe UI" w:cs="Segoe UI"/>
                <w:b/>
                <w:bCs/>
                <w:color w:val="3B3B3B"/>
                <w:sz w:val="16"/>
                <w:szCs w:val="16"/>
              </w:rPr>
              <w:t>Macromolecule</w:t>
            </w:r>
          </w:p>
        </w:tc>
        <w:tc>
          <w:tcPr>
            <w:tcW w:w="0" w:type="auto"/>
            <w:tcMar>
              <w:top w:w="75" w:type="dxa"/>
              <w:left w:w="150" w:type="dxa"/>
              <w:bottom w:w="75" w:type="dxa"/>
              <w:right w:w="150" w:type="dxa"/>
            </w:tcMar>
            <w:vAlign w:val="center"/>
            <w:hideMark/>
          </w:tcPr>
          <w:p w:rsidR="00C75069" w:rsidRPr="00C75069" w:rsidRDefault="00C75069">
            <w:pPr>
              <w:spacing w:after="168"/>
              <w:rPr>
                <w:rFonts w:ascii="Segoe UI" w:hAnsi="Segoe UI" w:cs="Segoe UI"/>
                <w:b/>
                <w:bCs/>
                <w:color w:val="3B3B3B"/>
                <w:sz w:val="16"/>
                <w:szCs w:val="16"/>
              </w:rPr>
            </w:pPr>
            <w:r w:rsidRPr="00C75069">
              <w:rPr>
                <w:rFonts w:ascii="Segoe UI" w:hAnsi="Segoe UI" w:cs="Segoe UI"/>
                <w:b/>
                <w:bCs/>
                <w:color w:val="3B3B3B"/>
                <w:sz w:val="16"/>
                <w:szCs w:val="16"/>
              </w:rPr>
              <w:t>Starting Edge</w:t>
            </w:r>
          </w:p>
        </w:tc>
        <w:tc>
          <w:tcPr>
            <w:tcW w:w="0" w:type="auto"/>
            <w:tcMar>
              <w:top w:w="75" w:type="dxa"/>
              <w:left w:w="150" w:type="dxa"/>
              <w:bottom w:w="75" w:type="dxa"/>
              <w:right w:w="150" w:type="dxa"/>
            </w:tcMar>
            <w:vAlign w:val="center"/>
            <w:hideMark/>
          </w:tcPr>
          <w:p w:rsidR="00C75069" w:rsidRPr="00C75069" w:rsidRDefault="00C75069">
            <w:pPr>
              <w:spacing w:after="168"/>
              <w:rPr>
                <w:rFonts w:ascii="Segoe UI" w:hAnsi="Segoe UI" w:cs="Segoe UI"/>
                <w:b/>
                <w:bCs/>
                <w:color w:val="3B3B3B"/>
                <w:sz w:val="16"/>
                <w:szCs w:val="16"/>
              </w:rPr>
            </w:pPr>
            <w:r w:rsidRPr="00C75069">
              <w:rPr>
                <w:rFonts w:ascii="Segoe UI" w:hAnsi="Segoe UI" w:cs="Segoe UI"/>
                <w:b/>
                <w:bCs/>
                <w:color w:val="3B3B3B"/>
                <w:sz w:val="16"/>
                <w:szCs w:val="16"/>
              </w:rPr>
              <w:t>Starting Codon</w:t>
            </w:r>
          </w:p>
        </w:tc>
        <w:tc>
          <w:tcPr>
            <w:tcW w:w="0" w:type="auto"/>
            <w:tcMar>
              <w:top w:w="75" w:type="dxa"/>
              <w:left w:w="150" w:type="dxa"/>
              <w:bottom w:w="75" w:type="dxa"/>
              <w:right w:w="150" w:type="dxa"/>
            </w:tcMar>
            <w:vAlign w:val="center"/>
            <w:hideMark/>
          </w:tcPr>
          <w:p w:rsidR="00C75069" w:rsidRPr="00C75069" w:rsidRDefault="00C75069">
            <w:pPr>
              <w:spacing w:after="168"/>
              <w:rPr>
                <w:rFonts w:ascii="Segoe UI" w:hAnsi="Segoe UI" w:cs="Segoe UI"/>
                <w:b/>
                <w:bCs/>
                <w:color w:val="3B3B3B"/>
                <w:sz w:val="16"/>
                <w:szCs w:val="16"/>
              </w:rPr>
            </w:pPr>
            <w:r w:rsidRPr="00C75069">
              <w:rPr>
                <w:rFonts w:ascii="Segoe UI" w:hAnsi="Segoe UI" w:cs="Segoe UI"/>
                <w:b/>
                <w:bCs/>
                <w:color w:val="3B3B3B"/>
                <w:sz w:val="16"/>
                <w:szCs w:val="16"/>
              </w:rPr>
              <w:t>Codon 1</w:t>
            </w:r>
          </w:p>
        </w:tc>
        <w:tc>
          <w:tcPr>
            <w:tcW w:w="0" w:type="auto"/>
            <w:tcMar>
              <w:top w:w="75" w:type="dxa"/>
              <w:left w:w="150" w:type="dxa"/>
              <w:bottom w:w="75" w:type="dxa"/>
              <w:right w:w="150" w:type="dxa"/>
            </w:tcMar>
            <w:vAlign w:val="center"/>
            <w:hideMark/>
          </w:tcPr>
          <w:p w:rsidR="00C75069" w:rsidRPr="00C75069" w:rsidRDefault="00C75069">
            <w:pPr>
              <w:spacing w:after="168"/>
              <w:rPr>
                <w:rFonts w:ascii="Segoe UI" w:hAnsi="Segoe UI" w:cs="Segoe UI"/>
                <w:b/>
                <w:bCs/>
                <w:color w:val="3B3B3B"/>
                <w:sz w:val="16"/>
                <w:szCs w:val="16"/>
              </w:rPr>
            </w:pPr>
            <w:r w:rsidRPr="00C75069">
              <w:rPr>
                <w:rFonts w:ascii="Segoe UI" w:hAnsi="Segoe UI" w:cs="Segoe UI"/>
                <w:b/>
                <w:bCs/>
                <w:color w:val="3B3B3B"/>
                <w:sz w:val="16"/>
                <w:szCs w:val="16"/>
              </w:rPr>
              <w:t>Codon 2</w:t>
            </w:r>
          </w:p>
        </w:tc>
        <w:tc>
          <w:tcPr>
            <w:tcW w:w="0" w:type="auto"/>
            <w:tcMar>
              <w:top w:w="75" w:type="dxa"/>
              <w:left w:w="150" w:type="dxa"/>
              <w:bottom w:w="75" w:type="dxa"/>
              <w:right w:w="150" w:type="dxa"/>
            </w:tcMar>
            <w:vAlign w:val="center"/>
            <w:hideMark/>
          </w:tcPr>
          <w:p w:rsidR="00C75069" w:rsidRPr="00C75069" w:rsidRDefault="00C75069">
            <w:pPr>
              <w:spacing w:after="168"/>
              <w:rPr>
                <w:rFonts w:ascii="Segoe UI" w:hAnsi="Segoe UI" w:cs="Segoe UI"/>
                <w:b/>
                <w:bCs/>
                <w:color w:val="3B3B3B"/>
                <w:sz w:val="16"/>
                <w:szCs w:val="16"/>
              </w:rPr>
            </w:pPr>
            <w:r w:rsidRPr="00C75069">
              <w:rPr>
                <w:rFonts w:ascii="Segoe UI" w:hAnsi="Segoe UI" w:cs="Segoe UI"/>
                <w:b/>
                <w:bCs/>
                <w:color w:val="3B3B3B"/>
                <w:sz w:val="16"/>
                <w:szCs w:val="16"/>
              </w:rPr>
              <w:t>Termination Codon</w:t>
            </w:r>
          </w:p>
        </w:tc>
        <w:tc>
          <w:tcPr>
            <w:tcW w:w="0" w:type="auto"/>
            <w:tcMar>
              <w:top w:w="75" w:type="dxa"/>
              <w:left w:w="150" w:type="dxa"/>
              <w:bottom w:w="75" w:type="dxa"/>
              <w:right w:w="150" w:type="dxa"/>
            </w:tcMar>
            <w:vAlign w:val="center"/>
            <w:hideMark/>
          </w:tcPr>
          <w:p w:rsidR="00C75069" w:rsidRPr="00C75069" w:rsidRDefault="00C75069">
            <w:pPr>
              <w:spacing w:after="168"/>
              <w:rPr>
                <w:rFonts w:ascii="Segoe UI" w:hAnsi="Segoe UI" w:cs="Segoe UI"/>
                <w:b/>
                <w:bCs/>
                <w:color w:val="3B3B3B"/>
                <w:sz w:val="16"/>
                <w:szCs w:val="16"/>
              </w:rPr>
            </w:pPr>
            <w:r w:rsidRPr="00C75069">
              <w:rPr>
                <w:rFonts w:ascii="Segoe UI" w:hAnsi="Segoe UI" w:cs="Segoe UI"/>
                <w:b/>
                <w:bCs/>
                <w:color w:val="3B3B3B"/>
                <w:sz w:val="16"/>
                <w:szCs w:val="16"/>
              </w:rPr>
              <w:t>Ending Edge</w:t>
            </w:r>
          </w:p>
        </w:tc>
      </w:tr>
      <w:tr w:rsidR="00C75069" w:rsidTr="00C75069">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b/>
                <w:bCs/>
                <w:color w:val="3B3B3B"/>
                <w:sz w:val="21"/>
                <w:szCs w:val="21"/>
              </w:rPr>
            </w:pP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DNA coding</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5'</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ATG</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GAG</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CTC</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TAA</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3'</w:t>
            </w:r>
          </w:p>
        </w:tc>
      </w:tr>
      <w:tr w:rsidR="00C75069" w:rsidTr="00C75069">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Replication</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DNA complementary</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3'</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TAC</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CTC</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GAG</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ATT</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5'</w:t>
            </w:r>
          </w:p>
        </w:tc>
      </w:tr>
      <w:tr w:rsidR="00C75069" w:rsidTr="00C75069">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Transcription</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mRNA</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5'</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AUG</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GAG</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CUC</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UAA</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3'</w:t>
            </w:r>
          </w:p>
        </w:tc>
      </w:tr>
      <w:tr w:rsidR="00C75069" w:rsidTr="00C75069">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Translation</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Polypeptide</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H</w:t>
            </w:r>
            <w:r>
              <w:rPr>
                <w:rFonts w:ascii="Segoe UI" w:hAnsi="Segoe UI" w:cs="Segoe UI"/>
                <w:color w:val="3B3B3B"/>
                <w:sz w:val="21"/>
                <w:szCs w:val="21"/>
                <w:vertAlign w:val="subscript"/>
              </w:rPr>
              <w:t>2</w:t>
            </w:r>
            <w:r>
              <w:rPr>
                <w:rFonts w:ascii="Segoe UI" w:hAnsi="Segoe UI" w:cs="Segoe UI"/>
                <w:color w:val="3B3B3B"/>
                <w:sz w:val="21"/>
                <w:szCs w:val="21"/>
              </w:rPr>
              <w:t>N</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Met</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Glu</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Leu</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w:t>
            </w:r>
          </w:p>
        </w:tc>
        <w:tc>
          <w:tcPr>
            <w:tcW w:w="0" w:type="auto"/>
            <w:tcMar>
              <w:top w:w="75" w:type="dxa"/>
              <w:left w:w="150" w:type="dxa"/>
              <w:bottom w:w="75" w:type="dxa"/>
              <w:right w:w="150" w:type="dxa"/>
            </w:tcMar>
            <w:vAlign w:val="center"/>
            <w:hideMark/>
          </w:tcPr>
          <w:p w:rsidR="00C75069" w:rsidRDefault="00C75069">
            <w:pPr>
              <w:spacing w:after="168"/>
              <w:rPr>
                <w:rFonts w:ascii="Segoe UI" w:hAnsi="Segoe UI" w:cs="Segoe UI"/>
                <w:color w:val="3B3B3B"/>
                <w:sz w:val="21"/>
                <w:szCs w:val="21"/>
              </w:rPr>
            </w:pPr>
            <w:r>
              <w:rPr>
                <w:rFonts w:ascii="Segoe UI" w:hAnsi="Segoe UI" w:cs="Segoe UI"/>
                <w:color w:val="3B3B3B"/>
                <w:sz w:val="21"/>
                <w:szCs w:val="21"/>
              </w:rPr>
              <w:t>COOH</w:t>
            </w:r>
          </w:p>
        </w:tc>
      </w:tr>
    </w:tbl>
    <w:p w:rsidR="00C75069" w:rsidRDefault="00C75069" w:rsidP="00C75069">
      <w:pPr>
        <w:rPr>
          <w:rFonts w:ascii="Times New Roman" w:hAnsi="Times New Roman" w:cs="Times New Roman"/>
        </w:rPr>
      </w:pPr>
    </w:p>
    <w:p w:rsidR="008B4B86" w:rsidRDefault="008B4B86"/>
    <w:sectPr w:rsidR="008B4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18"/>
    <w:rsid w:val="00081818"/>
    <w:rsid w:val="008B4B86"/>
    <w:rsid w:val="00C75069"/>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5A7AB028"/>
  <w15:chartTrackingRefBased/>
  <w15:docId w15:val="{BB88A18C-C424-3C4E-80D4-16DDE769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8181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0818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1818"/>
    <w:rPr>
      <w:rFonts w:ascii="Times New Roman" w:eastAsia="Times New Roman" w:hAnsi="Times New Roman" w:cs="Times New Roman"/>
      <w:b/>
      <w:bCs/>
      <w:kern w:val="0"/>
      <w:sz w:val="27"/>
      <w:szCs w:val="27"/>
      <w:lang w:eastAsia="en-GB"/>
      <w14:ligatures w14:val="none"/>
    </w:rPr>
  </w:style>
  <w:style w:type="paragraph" w:customStyle="1" w:styleId="code-line">
    <w:name w:val="code-line"/>
    <w:basedOn w:val="Normal"/>
    <w:rsid w:val="0008181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81818"/>
    <w:rPr>
      <w:b/>
      <w:bCs/>
    </w:rPr>
  </w:style>
  <w:style w:type="character" w:customStyle="1" w:styleId="Heading4Char">
    <w:name w:val="Heading 4 Char"/>
    <w:basedOn w:val="DefaultParagraphFont"/>
    <w:link w:val="Heading4"/>
    <w:uiPriority w:val="9"/>
    <w:semiHidden/>
    <w:rsid w:val="000818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8491">
      <w:bodyDiv w:val="1"/>
      <w:marLeft w:val="0"/>
      <w:marRight w:val="0"/>
      <w:marTop w:val="0"/>
      <w:marBottom w:val="0"/>
      <w:divBdr>
        <w:top w:val="none" w:sz="0" w:space="0" w:color="auto"/>
        <w:left w:val="none" w:sz="0" w:space="0" w:color="auto"/>
        <w:bottom w:val="none" w:sz="0" w:space="0" w:color="auto"/>
        <w:right w:val="none" w:sz="0" w:space="0" w:color="auto"/>
      </w:divBdr>
    </w:div>
    <w:div w:id="520096722">
      <w:bodyDiv w:val="1"/>
      <w:marLeft w:val="0"/>
      <w:marRight w:val="0"/>
      <w:marTop w:val="0"/>
      <w:marBottom w:val="0"/>
      <w:divBdr>
        <w:top w:val="none" w:sz="0" w:space="0" w:color="auto"/>
        <w:left w:val="none" w:sz="0" w:space="0" w:color="auto"/>
        <w:bottom w:val="none" w:sz="0" w:space="0" w:color="auto"/>
        <w:right w:val="none" w:sz="0" w:space="0" w:color="auto"/>
      </w:divBdr>
      <w:divsChild>
        <w:div w:id="1944454322">
          <w:blockQuote w:val="1"/>
          <w:marLeft w:val="0"/>
          <w:marRight w:val="0"/>
          <w:marTop w:val="0"/>
          <w:marBottom w:val="0"/>
          <w:divBdr>
            <w:top w:val="none" w:sz="0" w:space="0" w:color="auto"/>
            <w:left w:val="single" w:sz="36" w:space="8" w:color="auto"/>
            <w:bottom w:val="none" w:sz="0" w:space="0" w:color="auto"/>
            <w:right w:val="none" w:sz="0" w:space="0" w:color="auto"/>
          </w:divBdr>
        </w:div>
        <w:div w:id="940066198">
          <w:blockQuote w:val="1"/>
          <w:marLeft w:val="0"/>
          <w:marRight w:val="0"/>
          <w:marTop w:val="0"/>
          <w:marBottom w:val="0"/>
          <w:divBdr>
            <w:top w:val="none" w:sz="0" w:space="0" w:color="auto"/>
            <w:left w:val="single" w:sz="36" w:space="8" w:color="auto"/>
            <w:bottom w:val="none" w:sz="0" w:space="0" w:color="auto"/>
            <w:right w:val="none" w:sz="0" w:space="0" w:color="auto"/>
          </w:divBdr>
        </w:div>
      </w:divsChild>
    </w:div>
    <w:div w:id="14157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Taxonomy/Utils/wprintgc.cgi?chapter=tgen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Iatropoulos</dc:creator>
  <cp:keywords/>
  <dc:description/>
  <cp:lastModifiedBy>Georgios Iatropoulos</cp:lastModifiedBy>
  <cp:revision>2</cp:revision>
  <dcterms:created xsi:type="dcterms:W3CDTF">2023-12-22T11:05:00Z</dcterms:created>
  <dcterms:modified xsi:type="dcterms:W3CDTF">2023-12-22T11:17:00Z</dcterms:modified>
</cp:coreProperties>
</file>