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ΕΝΟΤΗΤΑ 9η - ΠΡΩΤΕΣ ΠΡΟΣΠΑΘΕΙΕΣ ΤΩΝ ΕΠΑΝΑΣΤΑΤΗΜΕΝΩΝ ΕΛΛΗΝΩΝ ΓΙΑ ΤΗ ΣΥΓΚΡΟΤΗΣΗ ΚΡΑΤΟΥΣ</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Α. Συγκρότηση τοπικών κυβερνήσεων των Επαναστατημένων Ελλήνων. </w:t>
      </w:r>
    </w:p>
    <w:p w:rsidR="00000000" w:rsidDel="00000000" w:rsidP="00000000" w:rsidRDefault="00000000" w:rsidRPr="00000000" w14:paraId="0000000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Σκοποί: α) Ανεφοδιασμός στρατευμάτων.</w:t>
      </w:r>
    </w:p>
    <w:p w:rsidR="00000000" w:rsidDel="00000000" w:rsidP="00000000" w:rsidRDefault="00000000" w:rsidRPr="00000000" w14:paraId="0000000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β) Πολιτική διοίκηση των απελευθερωμένων περιοχών.</w:t>
      </w:r>
    </w:p>
    <w:p w:rsidR="00000000" w:rsidDel="00000000" w:rsidP="00000000" w:rsidRDefault="00000000" w:rsidRPr="00000000" w14:paraId="0000000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γ) Διαχείριση εθνικών γαιών</w:t>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Εκπρόσωποι: προεστοί, Φαναριώτες, ιεράρχες.</w:t>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mc:AlternateContent>
          <mc:Choice Requires="wpg">
            <w:drawing>
              <wp:inline distB="114300" distT="114300" distL="114300" distR="114300">
                <wp:extent cx="5448300" cy="762000"/>
                <wp:effectExtent b="0" l="0" r="0" t="0"/>
                <wp:docPr id="1" name=""/>
                <a:graphic>
                  <a:graphicData uri="http://schemas.microsoft.com/office/word/2010/wordprocessingGroup">
                    <wpg:wgp>
                      <wpg:cNvGrpSpPr/>
                      <wpg:grpSpPr>
                        <a:xfrm>
                          <a:off x="275375" y="609075"/>
                          <a:ext cx="5448300" cy="762000"/>
                          <a:chOff x="275375" y="609075"/>
                          <a:chExt cx="5428500" cy="738900"/>
                        </a:xfrm>
                      </wpg:grpSpPr>
                      <wps:wsp>
                        <wps:cNvSpPr/>
                        <wps:cNvPr id="2" name="Shape 2"/>
                        <wps:spPr>
                          <a:xfrm>
                            <a:off x="275375" y="619575"/>
                            <a:ext cx="1288200" cy="7179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2493075" y="619575"/>
                            <a:ext cx="1288200" cy="7179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415675" y="619575"/>
                            <a:ext cx="1288200" cy="7179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275375" y="670725"/>
                            <a:ext cx="1288200" cy="538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Πελοποννησιακή</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Γερουσία            </w:t>
                              </w: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91425" lIns="91425" spcFirstLastPara="1" rIns="91425" wrap="square" tIns="91425">
                          <a:spAutoFit/>
                        </wps:bodyPr>
                      </wps:wsp>
                      <wps:wsp>
                        <wps:cNvSpPr txBox="1"/>
                        <wps:cNvPr id="6" name="Shape 6"/>
                        <wps:spPr>
                          <a:xfrm>
                            <a:off x="2606175" y="632175"/>
                            <a:ext cx="1062000" cy="69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Γερουσία της Δ. Χέρσου Ελλάδος</w:t>
                              </w:r>
                            </w:p>
                          </w:txbxContent>
                        </wps:txbx>
                        <wps:bodyPr anchorCtr="0" anchor="t" bIns="91425" lIns="91425" spcFirstLastPara="1" rIns="91425" wrap="square" tIns="91425">
                          <a:spAutoFit/>
                        </wps:bodyPr>
                      </wps:wsp>
                      <wps:wsp>
                        <wps:cNvSpPr txBox="1"/>
                        <wps:cNvPr id="7" name="Shape 7"/>
                        <wps:spPr>
                          <a:xfrm>
                            <a:off x="4553425" y="609075"/>
                            <a:ext cx="11016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Άρειος</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Πάγος (Αν. Στερεά Ε</w:t>
                              </w:r>
                              <w:r w:rsidDel="00000000" w:rsidR="00000000" w:rsidRPr="00000000">
                                <w:rPr>
                                  <w:rFonts w:ascii="Arial" w:cs="Arial" w:eastAsia="Arial" w:hAnsi="Arial"/>
                                  <w:b w:val="0"/>
                                  <w:i w:val="0"/>
                                  <w:smallCaps w:val="0"/>
                                  <w:strike w:val="0"/>
                                  <w:color w:val="000000"/>
                                  <w:sz w:val="22"/>
                                  <w:vertAlign w:val="baseline"/>
                                </w:rPr>
                                <w:t xml:space="preserve">λλάδα)</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5448300" cy="762000"/>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448300" cy="762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Θετικά κι αρνητικά αποτελέσματα</w:t>
      </w:r>
    </w:p>
    <w:p w:rsidR="00000000" w:rsidDel="00000000" w:rsidP="00000000" w:rsidRDefault="00000000" w:rsidRPr="00000000" w14:paraId="0000000D">
      <w:pPr>
        <w:numPr>
          <w:ilvl w:val="0"/>
          <w:numId w:val="2"/>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Αντιμετώπιση διαφόρων προβλημάτων.</w:t>
      </w:r>
    </w:p>
    <w:p w:rsidR="00000000" w:rsidDel="00000000" w:rsidP="00000000" w:rsidRDefault="00000000" w:rsidRPr="00000000" w14:paraId="0000000E">
      <w:pPr>
        <w:numPr>
          <w:ilvl w:val="0"/>
          <w:numId w:val="3"/>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Διαμάχες έρχονται στην επιφάνεια. (Η άφιξη του Δημήτρη Υψηλάντη στην Πελοπόννησο πυροδοτεί διαμάχες με τοπικούς προεστούς και ιεράρχες).</w:t>
      </w:r>
    </w:p>
    <w:p w:rsidR="00000000" w:rsidDel="00000000" w:rsidP="00000000" w:rsidRDefault="00000000" w:rsidRPr="00000000" w14:paraId="0000000F">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Β. Η Α` Εθνοσυνέλευση</w:t>
      </w:r>
    </w:p>
    <w:p w:rsidR="00000000" w:rsidDel="00000000" w:rsidP="00000000" w:rsidRDefault="00000000" w:rsidRPr="00000000" w14:paraId="00000011">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ind w:left="0" w:firstLine="0"/>
        <w:jc w:val="both"/>
        <w:rPr>
          <w:rFonts w:ascii="Times New Roman" w:cs="Times New Roman" w:eastAsia="Times New Roman" w:hAnsi="Times New Roman"/>
          <w:b w:val="1"/>
        </w:rPr>
      </w:pPr>
      <w:r w:rsidDel="00000000" w:rsidR="00000000" w:rsidRPr="00000000">
        <w:rPr>
          <w:rFonts w:ascii="Cardo" w:cs="Cardo" w:eastAsia="Cardo" w:hAnsi="Cardo"/>
          <w:b w:val="1"/>
          <w:rtl w:val="0"/>
        </w:rPr>
        <w:t xml:space="preserve">→Προσπάθεια συγκρότησης ενιαίου διοικητικού κέντρου, προκήρυξη εκλογών για Εθνοσυνέλευση.</w:t>
      </w:r>
    </w:p>
    <w:p w:rsidR="00000000" w:rsidDel="00000000" w:rsidP="00000000" w:rsidRDefault="00000000" w:rsidRPr="00000000" w14:paraId="00000013">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Cardo" w:cs="Cardo" w:eastAsia="Cardo" w:hAnsi="Cardo"/>
          <w:b w:val="1"/>
          <w:rtl w:val="0"/>
        </w:rPr>
        <w:t xml:space="preserve">Ὰ Εθνοσυνέλευση στην Επίδαυρο (Δεκέμβρης 1821-Γενάρης 1822) ⇒ Ψήφιση πρώτου ελληνικού Συντάγματος. με επιρροές από τη Γαλλική Επανάσταση.</w:t>
      </w:r>
    </w:p>
    <w:p w:rsidR="00000000" w:rsidDel="00000000" w:rsidP="00000000" w:rsidRDefault="00000000" w:rsidRPr="00000000" w14:paraId="00000014">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Προέβλεπε αβασίλευτη δημοκρατία και κήρυττε την ελληνική ανεξαρτησία.</w:t>
      </w:r>
    </w:p>
    <w:p w:rsidR="00000000" w:rsidDel="00000000" w:rsidP="00000000" w:rsidRDefault="00000000" w:rsidRPr="00000000" w14:paraId="00000015">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Χαρακτηρισμός της επανάστασης ως εθνικής.</w:t>
      </w:r>
    </w:p>
    <w:p w:rsidR="00000000" w:rsidDel="00000000" w:rsidP="00000000" w:rsidRDefault="00000000" w:rsidRPr="00000000" w14:paraId="00000016">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Όργανα διοίκησης: α) Εκτελεστικό (κυβέρνηση)- επικεφαλής Μαυροκορδάτος, β) Βουλευτικό - επικεφαλής Υψηλάντης.</w:t>
      </w:r>
    </w:p>
    <w:p w:rsidR="00000000" w:rsidDel="00000000" w:rsidP="00000000" w:rsidRDefault="00000000" w:rsidRPr="00000000" w14:paraId="00000017">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Γ. Η Β. Εθνοσυνέλευση (Άστρος Κυνουρίας, Μάρτης-Απρίλης 1823)</w:t>
      </w:r>
    </w:p>
    <w:p w:rsidR="00000000" w:rsidDel="00000000" w:rsidP="00000000" w:rsidRDefault="00000000" w:rsidRPr="00000000" w14:paraId="00000019">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numPr>
          <w:ilvl w:val="0"/>
          <w:numId w:val="4"/>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Πραγματοποιείται σε κλίμα έντασης.</w:t>
      </w:r>
    </w:p>
    <w:p w:rsidR="00000000" w:rsidDel="00000000" w:rsidP="00000000" w:rsidRDefault="00000000" w:rsidRPr="00000000" w14:paraId="0000001B">
      <w:pPr>
        <w:numPr>
          <w:ilvl w:val="0"/>
          <w:numId w:val="4"/>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Ελαφρά τροποποίηση Συντάγματος Επιδαύρου.</w:t>
      </w:r>
    </w:p>
    <w:p w:rsidR="00000000" w:rsidDel="00000000" w:rsidP="00000000" w:rsidRDefault="00000000" w:rsidRPr="00000000" w14:paraId="0000001C">
      <w:pPr>
        <w:numPr>
          <w:ilvl w:val="0"/>
          <w:numId w:val="4"/>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Καταργείται το αξίωμα του αρχιστρατήγου.</w:t>
      </w:r>
    </w:p>
    <w:p w:rsidR="00000000" w:rsidDel="00000000" w:rsidP="00000000" w:rsidRDefault="00000000" w:rsidRPr="00000000" w14:paraId="0000001D">
      <w:pPr>
        <w:numPr>
          <w:ilvl w:val="0"/>
          <w:numId w:val="4"/>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Επικεφαλής Εκτελεστικού ο Πετρόμπεης Μαυρομιχάλης και του Βουλευτικού ο Μαυροκορδάτος.</w:t>
      </w:r>
    </w:p>
    <w:p w:rsidR="00000000" w:rsidDel="00000000" w:rsidP="00000000" w:rsidRDefault="00000000" w:rsidRPr="00000000" w14:paraId="0000001E">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Δ. Ο εμφύλιος πόλεμος</w:t>
      </w:r>
    </w:p>
    <w:p w:rsidR="00000000" w:rsidDel="00000000" w:rsidP="00000000" w:rsidRDefault="00000000" w:rsidRPr="00000000" w14:paraId="00000020">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Η πολιτική σύγκρουση οδηγεί σε ευθεία εμφύλια σύρραξη (Φθινόπωρο 1823).</w:t>
      </w:r>
    </w:p>
    <w:p w:rsidR="00000000" w:rsidDel="00000000" w:rsidP="00000000" w:rsidRDefault="00000000" w:rsidRPr="00000000" w14:paraId="00000022">
      <w:pPr>
        <w:ind w:left="0"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Αιτίες</w:t>
      </w:r>
    </w:p>
    <w:p w:rsidR="00000000" w:rsidDel="00000000" w:rsidP="00000000" w:rsidRDefault="00000000" w:rsidRPr="00000000" w14:paraId="00000023">
      <w:pPr>
        <w:numPr>
          <w:ilvl w:val="0"/>
          <w:numId w:val="5"/>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Η αντιπαράθεση ανάμεσα στους παλιούς εκπροσώπους της εξουσίας (Φαναριώτες, πρόκριτοι, ιεράρχες) και στους ένοπλους επαναστάτες (οπλαρχηγούς, Φιλική Εταιρεία).</w:t>
      </w:r>
    </w:p>
    <w:p w:rsidR="00000000" w:rsidDel="00000000" w:rsidP="00000000" w:rsidRDefault="00000000" w:rsidRPr="00000000" w14:paraId="00000024">
      <w:pPr>
        <w:numPr>
          <w:ilvl w:val="0"/>
          <w:numId w:val="5"/>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Τοπικιστικές αντιθέσεις.</w:t>
      </w:r>
    </w:p>
    <w:p w:rsidR="00000000" w:rsidDel="00000000" w:rsidP="00000000" w:rsidRDefault="00000000" w:rsidRPr="00000000" w14:paraId="00000025">
      <w:pPr>
        <w:numPr>
          <w:ilvl w:val="0"/>
          <w:numId w:val="5"/>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Η αξιοποίηση των αγγλικών δανείων.</w:t>
      </w:r>
    </w:p>
    <w:p w:rsidR="00000000" w:rsidDel="00000000" w:rsidP="00000000" w:rsidRDefault="00000000" w:rsidRPr="00000000" w14:paraId="00000026">
      <w:pPr>
        <w:ind w:left="0"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Εξέλιξη του εμφυλίου</w:t>
      </w:r>
    </w:p>
    <w:p w:rsidR="00000000" w:rsidDel="00000000" w:rsidP="00000000" w:rsidRDefault="00000000" w:rsidRPr="00000000" w14:paraId="00000027">
      <w:pPr>
        <w:ind w:left="0" w:firstLine="0"/>
        <w:jc w:val="both"/>
        <w:rPr>
          <w:rFonts w:ascii="Times New Roman" w:cs="Times New Roman" w:eastAsia="Times New Roman" w:hAnsi="Times New Roman"/>
          <w:b w:val="1"/>
        </w:rPr>
      </w:pPr>
      <w:r w:rsidDel="00000000" w:rsidR="00000000" w:rsidRPr="00000000">
        <w:rPr>
          <w:rFonts w:ascii="Cardo" w:cs="Cardo" w:eastAsia="Cardo" w:hAnsi="Cardo"/>
          <w:b w:val="1"/>
          <w:rtl w:val="0"/>
        </w:rPr>
        <w:t xml:space="preserve">α) Φθινόπωρο 1823 - Καλοκαίρι 1824 → Συγκρούονται δύο παρατάξεις: Θεόδωρος Κολοκοτρώνης - Αλέξανδρος Μαυροκορδάτος. Ο Μαυροκορδάτος εξασφαλίζει τη στήριξη των προκρίτων της Ύδρας και της Πελοποννήσου.</w:t>
      </w:r>
    </w:p>
    <w:p w:rsidR="00000000" w:rsidDel="00000000" w:rsidP="00000000" w:rsidRDefault="00000000" w:rsidRPr="00000000" w14:paraId="00000028">
      <w:pPr>
        <w:ind w:left="0" w:firstLine="0"/>
        <w:jc w:val="both"/>
        <w:rPr>
          <w:rFonts w:ascii="Times New Roman" w:cs="Times New Roman" w:eastAsia="Times New Roman" w:hAnsi="Times New Roman"/>
          <w:b w:val="1"/>
        </w:rPr>
      </w:pPr>
      <w:r w:rsidDel="00000000" w:rsidR="00000000" w:rsidRPr="00000000">
        <w:rPr>
          <w:rFonts w:ascii="Cardo" w:cs="Cardo" w:eastAsia="Cardo" w:hAnsi="Cardo"/>
          <w:b w:val="1"/>
          <w:rtl w:val="0"/>
        </w:rPr>
        <w:t xml:space="preserve">β) Ιούλιος 1824 - Ιανουάριος 1825 →Οι οπλαρχηγοί της Στερεάς αποκλείουν την Πελοπόννησο. Οι Πελοποννήσιοι συνθηκολογούν, Κολοκοτρώνης και Ανδρούτσος φυλακίζονται.</w:t>
      </w:r>
    </w:p>
    <w:p w:rsidR="00000000" w:rsidDel="00000000" w:rsidP="00000000" w:rsidRDefault="00000000" w:rsidRPr="00000000" w14:paraId="00000029">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Ε. Γ` Εθνοσυνέλευση (1826 - Επίδαυρος)</w:t>
      </w:r>
    </w:p>
    <w:p w:rsidR="00000000" w:rsidDel="00000000" w:rsidP="00000000" w:rsidRDefault="00000000" w:rsidRPr="00000000" w14:paraId="0000002B">
      <w:pPr>
        <w:numPr>
          <w:ilvl w:val="0"/>
          <w:numId w:val="6"/>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Διαλύεται σχεδόν αμέσως λόγω της πτώσης του Μεσολογγίου.</w:t>
      </w:r>
    </w:p>
    <w:p w:rsidR="00000000" w:rsidDel="00000000" w:rsidP="00000000" w:rsidRDefault="00000000" w:rsidRPr="00000000" w14:paraId="0000002C">
      <w:pPr>
        <w:numPr>
          <w:ilvl w:val="0"/>
          <w:numId w:val="6"/>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Συγκαλείται εκ νέου το 1827 στην Τροιζήνα.</w:t>
      </w:r>
    </w:p>
    <w:p w:rsidR="00000000" w:rsidDel="00000000" w:rsidP="00000000" w:rsidRDefault="00000000" w:rsidRPr="00000000" w14:paraId="0000002D">
      <w:pPr>
        <w:numPr>
          <w:ilvl w:val="0"/>
          <w:numId w:val="6"/>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Εκλέγει ως κυβερνήτη τον Ιωάννη Καποδίστρια.</w:t>
      </w:r>
    </w:p>
    <w:p w:rsidR="00000000" w:rsidDel="00000000" w:rsidP="00000000" w:rsidRDefault="00000000" w:rsidRPr="00000000" w14:paraId="0000002E">
      <w:pPr>
        <w:numPr>
          <w:ilvl w:val="0"/>
          <w:numId w:val="6"/>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Ψηφίζει το Πολιτικό Σύνταγμα της Ελλάδας (διάκριση εξουσιών).</w:t>
      </w:r>
    </w:p>
    <w:p w:rsidR="00000000" w:rsidDel="00000000" w:rsidP="00000000" w:rsidRDefault="00000000" w:rsidRPr="00000000" w14:paraId="0000002F">
      <w:pPr>
        <w:ind w:left="0" w:firstLine="0"/>
        <w:jc w:val="both"/>
        <w:rPr>
          <w:rFonts w:ascii="Times New Roman" w:cs="Times New Roman" w:eastAsia="Times New Roman" w:hAnsi="Times New Roman"/>
          <w:b w:val="1"/>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ΕΡΓΑΣΙΑ</w:t>
            </w:r>
          </w:p>
        </w:tc>
      </w:tr>
    </w:tbl>
    <w:p w:rsidR="00000000" w:rsidDel="00000000" w:rsidP="00000000" w:rsidRDefault="00000000" w:rsidRPr="00000000" w14:paraId="00000031">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Αφού διαβάσετε τα παραθέματα που ακολουθούν, να απαντήσετε στις ερωτήσεις: </w:t>
      </w:r>
    </w:p>
    <w:p w:rsidR="00000000" w:rsidDel="00000000" w:rsidP="00000000" w:rsidRDefault="00000000" w:rsidRPr="00000000" w14:paraId="00000033">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α) Ποιες αιτίες οδήγησαν στο ξέσπασμα του εμφυλίου πολέμου;</w:t>
      </w:r>
    </w:p>
    <w:p w:rsidR="00000000" w:rsidDel="00000000" w:rsidP="00000000" w:rsidRDefault="00000000" w:rsidRPr="00000000" w14:paraId="00000034">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β) Ποιες υπήρξαν οι συνέπειες του εμφυλίου σπαραγμού;</w:t>
      </w:r>
    </w:p>
    <w:p w:rsidR="00000000" w:rsidDel="00000000" w:rsidP="00000000" w:rsidRDefault="00000000" w:rsidRPr="00000000" w14:paraId="00000035">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ind w:left="0" w:firstLine="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Εἰς τὸν πρῶτο χρόνο τῆς Ἐπαναστάσεως εἴχαμε μεγάλη ὁμόνοια καὶ ὅλοι ἐτρέχαμε σύμφωνοι. Ὁ ἕνας ἐπῆγεν εἰς τὸν πόλεμο, ὁ ἀδελφός του ἔφερνε ξύλα, ἡ γυναῖκα του ἐζύμωνε, τὸ παιδί του ἐκουβαλοῦσε ψωμὶ καὶ μπαρουτόβολα εἰς τὸ στρατόπεδον καὶ ἐὰν αὐτὴ ἡ ὁμόνοια ἐβαστοῦσε ἀκόμη δυὸ χρόνους, ἠθέλαμε κυριεύσει καὶ τὴν Θεσσαλία καὶ τὴν Μακεδονία, καὶ ἴσως ἐφθάναμε καὶ ἕως τὴν Κωνσταντινούπολη. Τόσον τρομάξαμε τοὺς Τούρκους, ὁποὺ ἄκουγαν Ἕλληνα καὶ ἔφευγαν χίλια μίλια μακρά. Ἑκατὸν Ἕλληνες ἔβαζαν πέντε χιλιάδες ἐμπρός, καὶ ἕνα καράβι μίαν ἁρμάδα. Ἀλλὰ δὲν ἐβάσταξεν. Ἦλθαν μερικοὶ καὶ ἠθέλησαν νὰ γένουν μπαρμπέρηδες εἰς τοῦ κασίδη τὸ κεφάλι. Μᾶς πονοῦσε τὸ μπαρμπέρισμά τους. Μὰ τί νὰ κάμωμε; Εἴχαμε καὶ αὐτουνῶν τὴν ἀνάγκη. Ἀπὸ τότε ἤρχισεν ἡ διχόνοια, καὶ ἐχάθη ἡ πρώτη προθυμία καὶ ὁμόνοια. Καὶ ὅταν ἔλεγες τὸν Κώστα νὰ δώσῃ χρήματα διὰ τὰς ἀνάγκας τοῦ ἔθνους, ἢ νὰ ὑπάγῃ εἰς τὸν πόλεμο, τοῦτος ἐπρόβαλλε τὸν Γιάννη. Καὶ μ᾿ αὐτὸν τὸν τρόπο κανεὶς δὲν ἤθελε οὔτε νὰ συνδράμῃ οὔτε νὰ πολεμήσῃ. Καὶ τοῦτο ἐγίνετο, ἐπειδὴ δὲν εἴχαμε ἕναν ἀρχηγὸ καὶ μία κεφαλή. Ἀλλὰ ἕνας ἔμπαινε πρόεδρος ἕξη μῆνες, ἐσηκώνετο ὁ ἄλλος καὶ τὸν ἔριχνε, καὶ ἐκάθετο αὐτὸς ἄλλους τόσους, καὶ ἔτσι ὁ ἕνας ἤθελε τοῦτο καὶ ὁ ἄλλος τὸ ἄλλο. Ἴσως ὅλοι ἠθέλαμε τὸ καλό, πλὴν καθένας κατὰ τὴν γνώμη του. Ὅταν προστάζουνε πολλοί, ποτὲ τὸ σπίτι δεν χτίζεται οὔτε τελειώνει. Ὁ ἕνας λέγει ὅτι ἡ πόρτα πρέπει να βλέπῃ εἰς τὸ ἀνατολικὸ μέρος, ὁ ἄλλος εἰς τὸ ἀντικρινὸ καὶ ὁ ἄλλος εἰς τὸν Βορέα, σὰν να ἦτον τὸ σπίτι εἰς τὸν ἀραμπᾶ, καὶ να γυρίζει, καθὼς λέγει ὁ καθένας. Μὲ τοῦτο τὸν τρόπο δεν κτίζεται ποτὲ τὸ σπίτι, ἀλλὰ πρέπει να εἶναι ἔνας ἀρχιτέκτων, ὁποῦ νὰ προστάζῃ πῶς θὰ γενῇ. Παρομοίως καὶ ἡμεῖς ἐχρειαζόμεθα ἕναν ἀρχηγὸ καὶ ἔναν ἀρχιτέκτονα, ὅστις νὰ προστάζῃ καὶ οἱ ἄλλοι να ὑπακούουν καὶ νὰ ἀκολουθοῦν. Ἀλλ᾿ ἐπειδὴ εἴμεθα εἰς τέτοια κατάστασιν, ἐξ αἰτίας τῆς διχονοίας, μᾶς ἔπεσε ἡ Τουρκιὰ ἐπάνω μας καὶ κοντέψαμε να χαθοῦμε, καὶ εἰς τοὺς στερνοὺς ἑπτὰ χρόνους δὲν κατορθώσαμε μεγάλα πράγματα.</w:t>
      </w:r>
    </w:p>
    <w:p w:rsidR="00000000" w:rsidDel="00000000" w:rsidP="00000000" w:rsidRDefault="00000000" w:rsidRPr="00000000" w14:paraId="00000037">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ind w:left="0" w:firstLine="0"/>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Από το λόγο του Κολοκοτρώνη στην Πνύκα, 1838</w:t>
      </w:r>
    </w:p>
    <w:p w:rsidR="00000000" w:rsidDel="00000000" w:rsidP="00000000" w:rsidRDefault="00000000" w:rsidRPr="00000000" w14:paraId="00000039">
      <w:pPr>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ind w:left="0" w:firstLine="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Παράλληλα με την εθνική πάλη, διεξάγεται αυτή την περίοδο μια εσωτερική σύγκρουση για την ηγεσία της Επανάστασης, με αντικείμενο τiς πολιτικές και κοινωνικές αρχές του νέου υπό δημιουργία κράτους. Στην αρχή, οι πρόκριτοι απομάκρυναν τα λαϊκά στοιχεία και πήραν στα χέρια τους την ηγεσία της Επανάστασης. Σχηματίστηκε σειρά από τοπικές κυβερνήσεις, όλες κάτω απ’ τον έλεγχό τους, η Πελοποννησιακή Γερουσία, η Γερουσία της Δυτικής Χέρσου Ελλάδος, ο Άρειος Πάγος για την Ανατολική Στερεά Ελλάδα. Τα νησιά επίσης είχαν τις τοπικές κυβερνήσεις τους. Η πρώτη Εθνοσυνέλευση, που έγινε κοντά στην αρχαία Επίδαυρο, ψήφισε ένα δημοκρατικό σύνταγμα (Ιανουάριος 1822), που καθίδρυε την πρώτη Γενική κυβέρνηση της Ελλάδας, χωρίς όμως να καταργήσει τις τοπικές κυβερνήσεις. Σύμφωνα με τις ιδέες της εποχής, η εκτελεστική εξουσία, που ήταν εμπιστευμένη, κατά το πρότυπο του Γαλλικού Διευθυντηρίου, σε πέντε μέλη που διόριζαν τους υπουργούς, διακρινόταν από τη νομοθετική εξουσία, που την ασκούσε τον ίδιο καιρό το «εκτελεστικό» και μια βουλή ετήσιας διάρκειας, βγαλμένη με έμμεση εκλογή. Το σώμα των «εκλεκτόρων» το αποτελούσαν οι πρόκριτοι των επαρχιών. Η Εθνοσυνέλευση της Επιδαύρου κήρυττε επίσης την Ανεξαρτησία τής Ελλάδας και δικαίωνε την Επανάσταση, που την χαρακτήριζε ως «Εθνική Επανάσταση» και τη διέκρινε απ’ τα «δημαγωγικά και στασιαστικά κινήματα» της εποχής. Είναι ενδιαφέρον να σημειωθεί ότι μια απ’ τις πρώτες πράξεις της Επανάστασης υπήρξε η κατάργηση της δουλείας. Το Σύνταγμα της Επιδαύρου άφηνε όλη την εξουσία στους πρόκριτους. Από τ’ άλλο μέρος, τα πολεμικά γεγονότα είχαν αυξήσει την επιρροή των στρατιωτικών αρχηγών που εκπροσωπούσαν ως ένα βαθμό την αγροτιά και που με τη σειρά τους διεκδικούσαν ευρύτερη συμμετοχή στη διακυβέρνηση της χώρας. Έτσι η υφιστάμενη απ’ την αρχή αντίθεση ανάμεσα στις δυο ομάδες κατέληξε το 1823 – 1824 σέ ανοιχτό εμφύλιο πόλεμο.</w:t>
      </w:r>
    </w:p>
    <w:p w:rsidR="00000000" w:rsidDel="00000000" w:rsidP="00000000" w:rsidRDefault="00000000" w:rsidRPr="00000000" w14:paraId="0000003D">
      <w:pPr>
        <w:ind w:left="0" w:firstLine="0"/>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E">
      <w:pPr>
        <w:ind w:left="0" w:firstLine="0"/>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Ν. Σβορώνου, Επισκόπηση της Νεοελληνικής Ιστορίας</w:t>
      </w:r>
    </w:p>
    <w:p w:rsidR="00000000" w:rsidDel="00000000" w:rsidP="00000000" w:rsidRDefault="00000000" w:rsidRPr="00000000" w14:paraId="0000003F">
      <w:pPr>
        <w:ind w:left="0" w:firstLine="0"/>
        <w:jc w:val="righ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695700" cy="43434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695700" cy="43434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