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04BEBD2" w14:paraId="003F6272" wp14:textId="60AA0998">
      <w:pPr>
        <w:rPr>
          <w:rFonts w:ascii="Arial" w:hAnsi="Arial" w:eastAsia="Arial" w:cs="Arial"/>
          <w:b w:val="1"/>
          <w:bCs w:val="1"/>
          <w:i w:val="1"/>
          <w:iCs w:val="1"/>
          <w:color w:val="002060"/>
          <w:sz w:val="32"/>
          <w:szCs w:val="32"/>
        </w:rPr>
      </w:pPr>
      <w:r w:rsidRPr="204BEBD2" w:rsidR="204BEBD2">
        <w:rPr>
          <w:rFonts w:ascii="Arial" w:hAnsi="Arial" w:eastAsia="Arial" w:cs="Arial"/>
          <w:b w:val="1"/>
          <w:bCs w:val="1"/>
          <w:color w:val="002060"/>
          <w:sz w:val="32"/>
          <w:szCs w:val="32"/>
        </w:rPr>
        <w:t>5.1</w:t>
      </w:r>
      <w:r w:rsidRPr="204BEBD2" w:rsidR="204BEBD2">
        <w:rPr>
          <w:rFonts w:ascii="Arial" w:hAnsi="Arial" w:eastAsia="Arial" w:cs="Arial"/>
          <w:b w:val="1"/>
          <w:bCs w:val="1"/>
          <w:color w:val="002060"/>
          <w:sz w:val="32"/>
          <w:szCs w:val="32"/>
        </w:rPr>
        <w:t xml:space="preserve"> </w:t>
      </w:r>
      <w:r w:rsidRPr="204BEBD2" w:rsidR="204BEBD2">
        <w:rPr>
          <w:rFonts w:ascii="Arial" w:hAnsi="Arial" w:eastAsia="Arial" w:cs="Arial"/>
          <w:b w:val="1"/>
          <w:bCs w:val="1"/>
          <w:color w:val="002060"/>
          <w:sz w:val="32"/>
          <w:szCs w:val="32"/>
        </w:rPr>
        <w:t>Τ</w:t>
      </w:r>
      <w:r w:rsidRPr="204BEBD2" w:rsidR="204BEBD2">
        <w:rPr>
          <w:rFonts w:ascii="Arial" w:hAnsi="Arial" w:eastAsia="Arial" w:cs="Arial"/>
          <w:b w:val="1"/>
          <w:bCs w:val="1"/>
          <w:i w:val="1"/>
          <w:iCs w:val="1"/>
          <w:color w:val="002060"/>
          <w:sz w:val="32"/>
          <w:szCs w:val="32"/>
        </w:rPr>
        <w:t>ο</w:t>
      </w:r>
      <w:r w:rsidRPr="204BEBD2" w:rsidR="204BEBD2">
        <w:rPr>
          <w:rFonts w:ascii="Arial" w:hAnsi="Arial" w:eastAsia="Arial" w:cs="Arial"/>
          <w:b w:val="1"/>
          <w:bCs w:val="1"/>
          <w:i w:val="1"/>
          <w:iCs w:val="1"/>
          <w:color w:val="002060"/>
          <w:sz w:val="32"/>
          <w:szCs w:val="32"/>
        </w:rPr>
        <w:t xml:space="preserve"> γενετικό υλικό οργανώνεται σε χρωμοσώματα</w:t>
      </w:r>
    </w:p>
    <w:p w:rsidR="204BEBD2" w:rsidP="204BEBD2" w:rsidRDefault="204BEBD2" w14:paraId="6A488B6B" w14:textId="3020BB2E">
      <w:pPr>
        <w:pStyle w:val="Normal"/>
        <w:rPr>
          <w:rFonts w:ascii="Arial" w:hAnsi="Arial" w:eastAsia="Arial" w:cs="Arial"/>
          <w:b w:val="1"/>
          <w:bCs w:val="1"/>
          <w:i w:val="1"/>
          <w:iCs w:val="1"/>
          <w:color w:val="002060"/>
          <w:sz w:val="32"/>
          <w:szCs w:val="32"/>
        </w:rPr>
      </w:pPr>
    </w:p>
    <w:p w:rsidR="204BEBD2" w:rsidP="204BEBD2" w:rsidRDefault="204BEBD2" w14:paraId="0ADFAF9D" w14:textId="6935338A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</w:pPr>
      <w:r w:rsidRPr="204BEBD2" w:rsidR="204BEBD2"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  <w:t>Από τι εξαρτάται η δράση των πρωτεϊνών και από τι καθορίζεται αυτό;</w:t>
      </w:r>
    </w:p>
    <w:p w:rsidR="204BEBD2" w:rsidP="204BEBD2" w:rsidRDefault="204BEBD2" w14:paraId="4F1EA2F7" w14:textId="56220D34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</w:pPr>
    </w:p>
    <w:p w:rsidR="204BEBD2" w:rsidP="204BEBD2" w:rsidRDefault="204BEBD2" w14:paraId="61663850" w14:textId="65229E3B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sz w:val="32"/>
          <w:szCs w:val="32"/>
        </w:rPr>
      </w:pPr>
      <w:r w:rsidRPr="204BEBD2" w:rsidR="204BEBD2"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  <w:t xml:space="preserve">Τι είναι τα χρωμοσώματα και που εντοπίζονται στα </w:t>
      </w:r>
      <w:proofErr w:type="spellStart"/>
      <w:r w:rsidRPr="204BEBD2" w:rsidR="204BEBD2"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  <w:t>ευκαρυωτικά</w:t>
      </w:r>
      <w:proofErr w:type="spellEnd"/>
      <w:r w:rsidRPr="204BEBD2" w:rsidR="204BEBD2"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  <w:t xml:space="preserve"> κύτταρα;</w:t>
      </w:r>
    </w:p>
    <w:p w:rsidR="204BEBD2" w:rsidP="204BEBD2" w:rsidRDefault="204BEBD2" w14:paraId="61FA6531" w14:textId="742C2F54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</w:pPr>
    </w:p>
    <w:p w:rsidR="204BEBD2" w:rsidP="204BEBD2" w:rsidRDefault="204BEBD2" w14:paraId="3DB81D6E" w14:textId="2EE38E19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sz w:val="32"/>
          <w:szCs w:val="32"/>
        </w:rPr>
      </w:pPr>
      <w:r w:rsidRPr="204BEBD2" w:rsidR="204BEBD2"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  <w:t>Ποια είναι η δομή των χρωμοσωμάτων;</w:t>
      </w:r>
    </w:p>
    <w:p w:rsidR="204BEBD2" w:rsidP="204BEBD2" w:rsidRDefault="204BEBD2" w14:paraId="13CDA034" w14:textId="75103A14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</w:pPr>
    </w:p>
    <w:p w:rsidR="204BEBD2" w:rsidP="204BEBD2" w:rsidRDefault="204BEBD2" w14:paraId="5BF8CEBB" w14:textId="35FCAFA5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sz w:val="32"/>
          <w:szCs w:val="32"/>
        </w:rPr>
      </w:pPr>
      <w:r w:rsidRPr="204BEBD2" w:rsidR="204BEBD2"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  <w:t>Πόσα χρωμοσώματα υπάρχουν σε κάθε σωματικό κύτταρο του ανθρώπου</w:t>
      </w:r>
    </w:p>
    <w:p w:rsidR="204BEBD2" w:rsidP="204BEBD2" w:rsidRDefault="204BEBD2" w14:paraId="395ABF3A" w14:textId="23B7CBC0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</w:pPr>
    </w:p>
    <w:p w:rsidR="204BEBD2" w:rsidP="204BEBD2" w:rsidRDefault="204BEBD2" w14:paraId="19083946" w14:textId="542040D9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sz w:val="32"/>
          <w:szCs w:val="32"/>
        </w:rPr>
      </w:pPr>
      <w:r w:rsidRPr="204BEBD2" w:rsidR="204BEBD2"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  <w:t>Ποια χρωμοσώματα ονομάζονται ομόλογα;</w:t>
      </w:r>
    </w:p>
    <w:p w:rsidR="204BEBD2" w:rsidP="204BEBD2" w:rsidRDefault="204BEBD2" w14:paraId="076A5740" w14:textId="4BEB3B67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</w:pPr>
    </w:p>
    <w:p w:rsidR="204BEBD2" w:rsidP="204BEBD2" w:rsidRDefault="204BEBD2" w14:paraId="500BDA63" w14:textId="030B916A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sz w:val="32"/>
          <w:szCs w:val="32"/>
        </w:rPr>
      </w:pPr>
      <w:r w:rsidRPr="204BEBD2" w:rsidR="204BEBD2"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  <w:t xml:space="preserve">Τι είναι ο </w:t>
      </w:r>
      <w:r w:rsidRPr="204BEBD2" w:rsidR="204BEBD2"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  <w:t>καρυότυπος; Πως</w:t>
      </w:r>
      <w:r w:rsidRPr="204BEBD2" w:rsidR="204BEBD2"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  <w:t xml:space="preserve"> κατασκευάζουμε τον </w:t>
      </w:r>
      <w:proofErr w:type="spellStart"/>
      <w:r w:rsidRPr="204BEBD2" w:rsidR="204BEBD2"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  <w:t>καρυότυπο</w:t>
      </w:r>
      <w:proofErr w:type="spellEnd"/>
      <w:r w:rsidRPr="204BEBD2" w:rsidR="204BEBD2"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  <w:t>;</w:t>
      </w:r>
    </w:p>
    <w:p w:rsidR="204BEBD2" w:rsidP="204BEBD2" w:rsidRDefault="204BEBD2" w14:paraId="25E50223" w14:textId="09FF184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</w:pPr>
    </w:p>
    <w:p w:rsidR="204BEBD2" w:rsidP="204BEBD2" w:rsidRDefault="204BEBD2" w14:paraId="1F52C647" w14:textId="1EF3B2D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</w:pPr>
    </w:p>
    <w:p w:rsidR="204BEBD2" w:rsidP="204BEBD2" w:rsidRDefault="204BEBD2" w14:paraId="10521D71" w14:textId="1F1204EE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sz w:val="32"/>
          <w:szCs w:val="32"/>
        </w:rPr>
      </w:pPr>
    </w:p>
    <w:p w:rsidR="204BEBD2" w:rsidP="204BEBD2" w:rsidRDefault="204BEBD2" w14:paraId="6DDE399B" w14:textId="4C059CAD">
      <w:pPr>
        <w:pStyle w:val="Normal"/>
        <w:rPr>
          <w:rFonts w:ascii="Arial" w:hAnsi="Arial" w:eastAsia="Arial" w:cs="Arial"/>
          <w:b w:val="1"/>
          <w:bCs w:val="1"/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C3E69E"/>
    <w:rsid w:val="204BEBD2"/>
    <w:rsid w:val="20C3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E69E"/>
  <w15:chartTrackingRefBased/>
  <w15:docId w15:val="{4e8e615d-bb72-4947-9131-649423980b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46bf728e14443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2021-02-27T14:28:51.3483637Z</dcterms:created>
  <dcterms:modified xsi:type="dcterms:W3CDTF">2021-02-27T15:08:50.3039806Z</dcterms:modified>
  <dc:creator>Joanna T</dc:creator>
  <lastModifiedBy>Joanna T</lastModifiedBy>
</coreProperties>
</file>