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A3" w:rsidRPr="004B3760" w:rsidRDefault="00767DA3" w:rsidP="00767DA3">
      <w:pPr>
        <w:spacing w:before="100" w:beforeAutospacing="1" w:after="0" w:line="240" w:lineRule="auto"/>
        <w:ind w:left="360"/>
        <w:jc w:val="both"/>
        <w:rPr>
          <w:rFonts w:ascii="Georgia" w:eastAsia="Times New Roman" w:hAnsi="Georgia" w:cs="Times New Roman"/>
          <w:b/>
          <w:color w:val="000000"/>
          <w:sz w:val="17"/>
          <w:szCs w:val="17"/>
          <w:u w:val="single"/>
          <w:lang w:eastAsia="el-GR"/>
        </w:rPr>
      </w:pPr>
      <w:r w:rsidRPr="004B3760">
        <w:rPr>
          <w:rFonts w:ascii="Comic Sans MS" w:eastAsia="Times New Roman" w:hAnsi="Comic Sans MS" w:cs="Times New Roman"/>
          <w:b/>
          <w:color w:val="000000"/>
          <w:sz w:val="24"/>
          <w:szCs w:val="24"/>
          <w:u w:val="single"/>
          <w:lang w:eastAsia="el-GR"/>
        </w:rPr>
        <w:t>Λεξιλόγιο</w:t>
      </w:r>
    </w:p>
    <w:p w:rsidR="00767DA3" w:rsidRDefault="00767DA3" w:rsidP="00767DA3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el-GR"/>
        </w:rPr>
      </w:pPr>
    </w:p>
    <w:p w:rsidR="00767DA3" w:rsidRPr="00BF6DD2" w:rsidRDefault="00767DA3" w:rsidP="00767DA3">
      <w:pPr>
        <w:spacing w:before="100" w:beforeAutospacing="1" w:after="0" w:line="240" w:lineRule="auto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el-GR"/>
        </w:rPr>
      </w:pPr>
    </w:p>
    <w:p w:rsidR="00767DA3" w:rsidRPr="004B3760" w:rsidRDefault="00767DA3" w:rsidP="00767DA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</w:pPr>
      <w:r w:rsidRPr="0088467E">
        <w:rPr>
          <w:rFonts w:ascii="Comic Sans MS" w:eastAsia="Times New Roman" w:hAnsi="Comic Sans MS" w:cs="Times New Roman"/>
          <w:color w:val="000000"/>
          <w:sz w:val="24"/>
          <w:szCs w:val="24"/>
          <w:lang w:eastAsia="el-GR"/>
        </w:rPr>
        <w:t>Οι πρώτες μέρες στο Γυμνάσιο πάντα προσφέρουν δυνατές συγκινήσεις στους μαθητές. Καταγράψτε τα συναισθήματα αυτών των πρώτων ημερών και συμπληρώστε τον πίνακα:</w:t>
      </w:r>
    </w:p>
    <w:p w:rsidR="00767DA3" w:rsidRDefault="00767DA3" w:rsidP="00767DA3">
      <w:pPr>
        <w:spacing w:before="100" w:beforeAutospacing="1" w:after="180" w:line="288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el-GR"/>
        </w:rPr>
      </w:pPr>
    </w:p>
    <w:p w:rsidR="00767DA3" w:rsidRDefault="00767DA3" w:rsidP="00767DA3">
      <w:pPr>
        <w:spacing w:before="100" w:beforeAutospacing="1" w:after="180" w:line="288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el-GR"/>
        </w:rPr>
      </w:pPr>
    </w:p>
    <w:p w:rsidR="00767DA3" w:rsidRPr="0088467E" w:rsidRDefault="00767DA3" w:rsidP="00767DA3">
      <w:pPr>
        <w:spacing w:before="100" w:beforeAutospacing="1" w:after="180" w:line="288" w:lineRule="auto"/>
        <w:jc w:val="both"/>
        <w:rPr>
          <w:rFonts w:ascii="Tahoma" w:eastAsia="Times New Roman" w:hAnsi="Tahoma" w:cs="Tahoma"/>
          <w:color w:val="000000"/>
          <w:sz w:val="19"/>
          <w:szCs w:val="19"/>
          <w:lang w:eastAsia="el-GR"/>
        </w:rPr>
      </w:pPr>
    </w:p>
    <w:tbl>
      <w:tblPr>
        <w:tblW w:w="102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4"/>
        <w:gridCol w:w="8507"/>
        <w:gridCol w:w="1669"/>
      </w:tblGrid>
      <w:tr w:rsidR="00767DA3" w:rsidRPr="0088467E" w:rsidTr="00C71C88">
        <w:trPr>
          <w:tblCellSpacing w:w="0" w:type="dxa"/>
        </w:trPr>
        <w:tc>
          <w:tcPr>
            <w:tcW w:w="54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67DA3" w:rsidRPr="0088467E" w:rsidRDefault="00767DA3" w:rsidP="00C71C88">
            <w:pPr>
              <w:spacing w:before="36" w:after="24" w:line="288" w:lineRule="auto"/>
              <w:jc w:val="right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8475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tbl>
            <w:tblPr>
              <w:tblW w:w="844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43"/>
            </w:tblGrid>
            <w:tr w:rsidR="00767DA3" w:rsidRPr="0088467E" w:rsidTr="005455DB">
              <w:trPr>
                <w:trHeight w:val="695"/>
                <w:tblCellSpacing w:w="0" w:type="dxa"/>
              </w:trPr>
              <w:tc>
                <w:tcPr>
                  <w:tcW w:w="8443" w:type="dxa"/>
                  <w:tcBorders>
                    <w:top w:val="single" w:sz="6" w:space="0" w:color="0066CC"/>
                    <w:left w:val="single" w:sz="6" w:space="0" w:color="0066CC"/>
                    <w:bottom w:val="single" w:sz="6" w:space="0" w:color="0066CC"/>
                    <w:right w:val="single" w:sz="6" w:space="0" w:color="0066CC"/>
                  </w:tcBorders>
                  <w:vAlign w:val="center"/>
                  <w:hideMark/>
                </w:tcPr>
                <w:p w:rsidR="00767DA3" w:rsidRPr="0088467E" w:rsidRDefault="00767DA3" w:rsidP="00C71C88">
                  <w:pPr>
                    <w:spacing w:before="36" w:after="24" w:line="288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</w:pPr>
                  <w:r w:rsidRPr="0088467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  <w:t>ΣΥΝΑΙΣΘΗΜΑΤΑ ΘΕΤΙΚΑ – ΑΡΝΗΤΙΚΑ</w:t>
                  </w:r>
                </w:p>
              </w:tc>
            </w:tr>
            <w:tr w:rsidR="00767DA3" w:rsidRPr="0088467E" w:rsidTr="005455DB">
              <w:trPr>
                <w:trHeight w:val="3092"/>
                <w:tblCellSpacing w:w="0" w:type="dxa"/>
              </w:trPr>
              <w:tc>
                <w:tcPr>
                  <w:tcW w:w="8443" w:type="dxa"/>
                  <w:hideMark/>
                </w:tcPr>
                <w:tbl>
                  <w:tblPr>
                    <w:tblW w:w="8266" w:type="dxa"/>
                    <w:tblCellSpacing w:w="0" w:type="dxa"/>
                    <w:tblInd w:w="17" w:type="dxa"/>
                    <w:tblCellMar>
                      <w:top w:w="48" w:type="dxa"/>
                      <w:left w:w="48" w:type="dxa"/>
                      <w:bottom w:w="48" w:type="dxa"/>
                      <w:right w:w="48" w:type="dxa"/>
                    </w:tblCellMar>
                    <w:tblLook w:val="04A0"/>
                  </w:tblPr>
                  <w:tblGrid>
                    <w:gridCol w:w="1324"/>
                    <w:gridCol w:w="6942"/>
                  </w:tblGrid>
                  <w:tr w:rsidR="00767DA3" w:rsidRPr="0088467E" w:rsidTr="00C71C88">
                    <w:trPr>
                      <w:trHeight w:val="1294"/>
                      <w:tblCellSpacing w:w="0" w:type="dxa"/>
                    </w:trPr>
                    <w:tc>
                      <w:tcPr>
                        <w:tcW w:w="1324" w:type="dxa"/>
                        <w:tcBorders>
                          <w:top w:val="single" w:sz="6" w:space="0" w:color="0066CC"/>
                          <w:left w:val="single" w:sz="6" w:space="0" w:color="0066CC"/>
                          <w:bottom w:val="single" w:sz="6" w:space="0" w:color="0066CC"/>
                          <w:right w:val="single" w:sz="6" w:space="0" w:color="0066CC"/>
                        </w:tcBorders>
                        <w:vAlign w:val="center"/>
                        <w:hideMark/>
                      </w:tcPr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9"/>
                            <w:szCs w:val="19"/>
                            <w:lang w:eastAsia="el-GR"/>
                          </w:rPr>
                          <w:t>είμαι</w:t>
                        </w:r>
                      </w:p>
                    </w:tc>
                    <w:tc>
                      <w:tcPr>
                        <w:tcW w:w="6942" w:type="dxa"/>
                        <w:tcBorders>
                          <w:top w:val="single" w:sz="6" w:space="0" w:color="0066CC"/>
                          <w:left w:val="single" w:sz="6" w:space="0" w:color="0066CC"/>
                          <w:bottom w:val="single" w:sz="6" w:space="0" w:color="0066CC"/>
                          <w:right w:val="single" w:sz="6" w:space="0" w:color="0066CC"/>
                        </w:tcBorders>
                        <w:vAlign w:val="center"/>
                        <w:hideMark/>
                      </w:tcPr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>χαρούμενος, . . . . . . . . . . . . . . . . . . . . . . . . . . . . . . . . . .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 xml:space="preserve"> . . . . . . . . . . . . . . . </w:t>
                        </w:r>
                      </w:p>
                      <w:p w:rsidR="00767DA3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</w:p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>. . . . . . . . . . . . . . . . . . . . . . . . . . . . . . . . . . . .</w:t>
                        </w:r>
                      </w:p>
                    </w:tc>
                  </w:tr>
                  <w:tr w:rsidR="00767DA3" w:rsidRPr="0088467E" w:rsidTr="00C71C88">
                    <w:trPr>
                      <w:trHeight w:val="1318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0066CC"/>
                          <w:left w:val="single" w:sz="6" w:space="0" w:color="0066CC"/>
                          <w:bottom w:val="single" w:sz="6" w:space="0" w:color="0066CC"/>
                          <w:right w:val="single" w:sz="6" w:space="0" w:color="0066CC"/>
                        </w:tcBorders>
                        <w:vAlign w:val="center"/>
                        <w:hideMark/>
                      </w:tcPr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b/>
                            <w:color w:val="000000"/>
                            <w:sz w:val="19"/>
                            <w:szCs w:val="19"/>
                            <w:lang w:eastAsia="el-GR"/>
                          </w:rPr>
                          <w:t>νιώθω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66CC"/>
                          <w:left w:val="single" w:sz="6" w:space="0" w:color="0066CC"/>
                          <w:bottom w:val="single" w:sz="6" w:space="0" w:color="0066CC"/>
                          <w:right w:val="single" w:sz="6" w:space="0" w:color="0066CC"/>
                        </w:tcBorders>
                        <w:vAlign w:val="center"/>
                        <w:hideMark/>
                      </w:tcPr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>χαρά, . . . . . . . . . . . . . . . . . . . . . . . . . . . . . . . . . . . . . . . . . . . .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 xml:space="preserve"> . . . . . . . . . . </w:t>
                        </w:r>
                      </w:p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</w:p>
                      <w:p w:rsidR="00767DA3" w:rsidRPr="0088467E" w:rsidRDefault="00767DA3" w:rsidP="00C71C88">
                        <w:pPr>
                          <w:spacing w:before="36" w:after="24" w:line="288" w:lineRule="auto"/>
                          <w:jc w:val="both"/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</w:pPr>
                        <w:r w:rsidRPr="0088467E">
                          <w:rPr>
                            <w:rFonts w:ascii="Tahoma" w:eastAsia="Times New Roman" w:hAnsi="Tahoma" w:cs="Tahoma"/>
                            <w:color w:val="000000"/>
                            <w:sz w:val="19"/>
                            <w:szCs w:val="19"/>
                            <w:lang w:eastAsia="el-GR"/>
                          </w:rPr>
                          <w:t>. . . . . . . . . . . . . . . . . . . . . . . . . . . . . . . . . . . .</w:t>
                        </w:r>
                      </w:p>
                    </w:tc>
                  </w:tr>
                </w:tbl>
                <w:p w:rsidR="00767DA3" w:rsidRDefault="00767DA3" w:rsidP="00C71C88">
                  <w:pPr>
                    <w:spacing w:before="36" w:after="24" w:line="288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</w:pPr>
                </w:p>
                <w:p w:rsidR="00767DA3" w:rsidRPr="0088467E" w:rsidRDefault="00767DA3" w:rsidP="005455DB">
                  <w:pPr>
                    <w:spacing w:before="36" w:after="24" w:line="288" w:lineRule="auto"/>
                    <w:ind w:right="-428"/>
                    <w:jc w:val="both"/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  <w:lang w:eastAsia="el-GR"/>
                    </w:rPr>
                  </w:pPr>
                  <w:r w:rsidRPr="00767DA3">
                    <w:rPr>
                      <w:rFonts w:ascii="Tahoma" w:eastAsia="Times New Roman" w:hAnsi="Tahoma" w:cs="Tahoma"/>
                      <w:b/>
                      <w:color w:val="000000"/>
                      <w:sz w:val="19"/>
                      <w:szCs w:val="19"/>
                      <w:lang w:eastAsia="el-GR"/>
                    </w:rPr>
                    <w:t xml:space="preserve">Πώς αισθάνομαι ; </w:t>
                  </w:r>
                </w:p>
              </w:tc>
            </w:tr>
            <w:tr w:rsidR="00767DA3" w:rsidRPr="0088467E" w:rsidTr="005455DB">
              <w:trPr>
                <w:trHeight w:val="1294"/>
                <w:tblCellSpacing w:w="0" w:type="dxa"/>
              </w:trPr>
              <w:tc>
                <w:tcPr>
                  <w:tcW w:w="8443" w:type="dxa"/>
                  <w:tcBorders>
                    <w:top w:val="single" w:sz="6" w:space="0" w:color="0066CC"/>
                    <w:left w:val="single" w:sz="6" w:space="0" w:color="0066CC"/>
                    <w:bottom w:val="single" w:sz="6" w:space="0" w:color="0066CC"/>
                    <w:right w:val="single" w:sz="6" w:space="0" w:color="0066CC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767DA3" w:rsidRPr="0088467E" w:rsidRDefault="00767DA3" w:rsidP="00C71C88">
                  <w:pPr>
                    <w:spacing w:before="36" w:after="24" w:line="288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</w:pPr>
                  <w:r w:rsidRPr="0088467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  <w:t>χαίρομαι, . . . . . . . . . . . . . . . . . . . . . . . . . . . . . . . . . . . . . . . . . . .</w:t>
                  </w:r>
                </w:p>
                <w:p w:rsidR="00767DA3" w:rsidRDefault="00767DA3" w:rsidP="00C71C88">
                  <w:pPr>
                    <w:spacing w:before="36" w:after="24" w:line="288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</w:pPr>
                </w:p>
                <w:p w:rsidR="00767DA3" w:rsidRPr="0088467E" w:rsidRDefault="00767DA3" w:rsidP="00C71C88">
                  <w:pPr>
                    <w:spacing w:before="36" w:after="24" w:line="288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</w:pPr>
                  <w:r w:rsidRPr="0088467E">
                    <w:rPr>
                      <w:rFonts w:ascii="Tahoma" w:eastAsia="Times New Roman" w:hAnsi="Tahoma" w:cs="Tahoma"/>
                      <w:color w:val="000000"/>
                      <w:sz w:val="19"/>
                      <w:szCs w:val="19"/>
                      <w:lang w:eastAsia="el-GR"/>
                    </w:rPr>
                    <w:t>. . . . . . . . . . . . . . . . . . . . . . . . . . . . . . . . . . . . . . . . . . . . . . . . . . .</w:t>
                  </w:r>
                </w:p>
              </w:tc>
            </w:tr>
          </w:tbl>
          <w:p w:rsidR="00767DA3" w:rsidRPr="0088467E" w:rsidRDefault="00767DA3" w:rsidP="00C71C88">
            <w:pPr>
              <w:spacing w:before="36" w:after="24" w:line="288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</w:pPr>
          </w:p>
        </w:tc>
        <w:tc>
          <w:tcPr>
            <w:tcW w:w="1701" w:type="dxa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Pr="0088467E" w:rsidRDefault="00767DA3" w:rsidP="005021C3">
            <w:pPr>
              <w:spacing w:after="24" w:line="288" w:lineRule="auto"/>
              <w:ind w:left="260" w:right="401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</w:pPr>
            <w:r w:rsidRPr="0088467E"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  <w:t>←</w:t>
            </w:r>
            <w:r w:rsidR="005021C3"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  <w:t xml:space="preserve"> </w:t>
            </w:r>
            <w:r w:rsidRPr="0088467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επίθετα</w:t>
            </w:r>
            <w:r w:rsidRPr="0088467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  <w:lang w:eastAsia="el-GR"/>
              </w:rPr>
              <w:br/>
            </w:r>
            <w:r w:rsidR="0095230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(</w:t>
            </w:r>
            <w:r w:rsidRPr="0088467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μετοχές</w:t>
            </w:r>
            <w:r w:rsidR="0095230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)</w:t>
            </w: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Pr="0088467E" w:rsidRDefault="00767DA3" w:rsidP="00C71C88">
            <w:pPr>
              <w:spacing w:before="36" w:after="24" w:line="288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</w:pPr>
            <w:r w:rsidRPr="0088467E"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  <w:t>←</w:t>
            </w:r>
            <w:r w:rsidRPr="0088467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  <w:t xml:space="preserve"> </w:t>
            </w:r>
            <w:r w:rsidRPr="0088467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ουσιαστικά</w:t>
            </w: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Default="00767DA3" w:rsidP="00C71C88">
            <w:pPr>
              <w:spacing w:before="36" w:after="24" w:line="288" w:lineRule="auto"/>
              <w:jc w:val="both"/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</w:pPr>
          </w:p>
          <w:p w:rsidR="00767DA3" w:rsidRPr="0088467E" w:rsidRDefault="00767DA3" w:rsidP="00C71C88">
            <w:pPr>
              <w:spacing w:before="36" w:after="24" w:line="288" w:lineRule="auto"/>
              <w:jc w:val="both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</w:pPr>
            <w:r w:rsidRPr="0088467E">
              <w:rPr>
                <w:rFonts w:ascii="Arial" w:eastAsia="Times New Roman" w:hAnsi="Arial" w:cs="Arial"/>
                <w:color w:val="FF6600"/>
                <w:sz w:val="19"/>
                <w:lang w:eastAsia="el-GR"/>
              </w:rPr>
              <w:t>←</w:t>
            </w:r>
            <w:r w:rsidRPr="0088467E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el-GR"/>
              </w:rPr>
              <w:t xml:space="preserve"> </w:t>
            </w:r>
            <w:r w:rsidRPr="0088467E">
              <w:rPr>
                <w:rFonts w:ascii="Tahoma" w:eastAsia="Times New Roman" w:hAnsi="Tahoma" w:cs="Tahoma"/>
                <w:b/>
                <w:bCs/>
                <w:color w:val="000000"/>
                <w:sz w:val="19"/>
                <w:lang w:eastAsia="el-GR"/>
              </w:rPr>
              <w:t>ρήματα</w:t>
            </w:r>
          </w:p>
        </w:tc>
      </w:tr>
    </w:tbl>
    <w:p w:rsidR="00767DA3" w:rsidRPr="00BF6DD2" w:rsidRDefault="00767DA3" w:rsidP="00767DA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17"/>
          <w:szCs w:val="17"/>
          <w:lang w:eastAsia="el-GR"/>
        </w:rPr>
      </w:pPr>
    </w:p>
    <w:p w:rsidR="00767DA3" w:rsidRPr="005F13FA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Pr="00A97992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Pr="00A97992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Pr="00A97992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767DA3" w:rsidRDefault="00767DA3" w:rsidP="00767DA3">
      <w:pPr>
        <w:spacing w:after="0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l-GR"/>
        </w:rPr>
      </w:pPr>
    </w:p>
    <w:p w:rsidR="006040EF" w:rsidRDefault="006040EF"/>
    <w:sectPr w:rsidR="006040EF" w:rsidSect="00767DA3"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06AB"/>
    <w:multiLevelType w:val="multilevel"/>
    <w:tmpl w:val="DDCEB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7DA3"/>
    <w:rsid w:val="005021C3"/>
    <w:rsid w:val="005455DB"/>
    <w:rsid w:val="006040EF"/>
    <w:rsid w:val="00767DA3"/>
    <w:rsid w:val="008913AC"/>
    <w:rsid w:val="00952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</dc:creator>
  <cp:keywords/>
  <dc:description/>
  <cp:lastModifiedBy>DESPOINA</cp:lastModifiedBy>
  <cp:revision>5</cp:revision>
  <dcterms:created xsi:type="dcterms:W3CDTF">2012-12-07T14:48:00Z</dcterms:created>
  <dcterms:modified xsi:type="dcterms:W3CDTF">2012-12-07T14:50:00Z</dcterms:modified>
</cp:coreProperties>
</file>