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FF" w:rsidRDefault="00102879">
      <w:pPr>
        <w:rPr>
          <w:sz w:val="24"/>
          <w:szCs w:val="24"/>
        </w:rPr>
      </w:pPr>
      <w:r>
        <w:rPr>
          <w:sz w:val="24"/>
          <w:szCs w:val="24"/>
        </w:rPr>
        <w:t>ΦΥΛΛΟ ΕΡΓΑΣΙΑΣ Χ 247-336</w:t>
      </w:r>
    </w:p>
    <w:p w:rsidR="00C16056" w:rsidRDefault="00B54AB0" w:rsidP="00383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Έκτορας ετοιμάζεται να αντιμετωπίσει τον Αχιλλέα έχοντας μαζί του τον </w:t>
      </w:r>
      <w:proofErr w:type="spellStart"/>
      <w:r>
        <w:rPr>
          <w:sz w:val="24"/>
          <w:szCs w:val="24"/>
        </w:rPr>
        <w:t>Διήφοβο</w:t>
      </w:r>
      <w:proofErr w:type="spellEnd"/>
      <w:r>
        <w:rPr>
          <w:sz w:val="24"/>
          <w:szCs w:val="24"/>
        </w:rPr>
        <w:t xml:space="preserve"> ως βοηθό. Στην πραγματικότητα όμως ο </w:t>
      </w:r>
      <w:proofErr w:type="spellStart"/>
      <w:r>
        <w:rPr>
          <w:sz w:val="24"/>
          <w:szCs w:val="24"/>
        </w:rPr>
        <w:t>Διήφοβος</w:t>
      </w:r>
      <w:proofErr w:type="spellEnd"/>
      <w:r>
        <w:rPr>
          <w:sz w:val="24"/>
          <w:szCs w:val="24"/>
        </w:rPr>
        <w:t xml:space="preserve"> είναι η θεά Αθηνά που έχει πάρει αυτή τη μορφή (ενανθρώπιση) με σκοπό να εξαπατήσει τον Έκτορα και να τον οδηγήσει στο θάνατο.</w:t>
      </w:r>
      <w:r w:rsidR="00383C02">
        <w:rPr>
          <w:sz w:val="24"/>
          <w:szCs w:val="24"/>
        </w:rPr>
        <w:t xml:space="preserve"> Η υστεροβουλία της Αθηνάς αποτελεί στοιχείο </w:t>
      </w:r>
      <w:r w:rsidR="00383C02" w:rsidRPr="00383C02">
        <w:rPr>
          <w:b/>
          <w:sz w:val="24"/>
          <w:szCs w:val="24"/>
        </w:rPr>
        <w:t>ανθρωπομορφισμού</w:t>
      </w:r>
      <w:r w:rsidR="00383C02">
        <w:rPr>
          <w:sz w:val="24"/>
          <w:szCs w:val="24"/>
        </w:rPr>
        <w:t xml:space="preserve">, άρα </w:t>
      </w:r>
      <w:r w:rsidR="00383C02" w:rsidRPr="00383C02">
        <w:rPr>
          <w:b/>
          <w:sz w:val="24"/>
          <w:szCs w:val="24"/>
        </w:rPr>
        <w:t>ιδεολογικό πολιτιστικό στοιχείο</w:t>
      </w:r>
      <w:r w:rsidR="00383C02">
        <w:rPr>
          <w:sz w:val="24"/>
          <w:szCs w:val="24"/>
        </w:rPr>
        <w:t xml:space="preserve">. Ο Έκτορας στον αγώνα λόγων που προηγείται κάθε μονομαχίας δηλώνει ότι θα σταθεί με τόλμη απέναντι στον Αχιλλέα (252-253) σε έναν αγώνα μέχρι θανάτου. </w:t>
      </w:r>
      <w:r w:rsidR="00C16056">
        <w:rPr>
          <w:sz w:val="24"/>
          <w:szCs w:val="24"/>
        </w:rPr>
        <w:t>Κατόπιν προτείνει μια συμφωνία με μάρτυρες τους θεούς: …………………………………………………………………………. …………………………………………………………………………………………………………….. (256-259). Ο λόγος του χαρακτηρίζεται από αξιοπρέπεια, ευγένεια, σοβαρότητα αλλά και μελαγχολική διάθεση.</w:t>
      </w:r>
      <w:r w:rsidR="007653E9">
        <w:rPr>
          <w:sz w:val="24"/>
          <w:szCs w:val="24"/>
        </w:rPr>
        <w:t xml:space="preserve"> Αντίθετα ο Αχιλλέας στην απάντησή του παρουσιάζεται σκληρός, αδιάλλακτος και αλαζονικός αρνούμενος κάθε συμφωνία και παρομοιάζοντας ……………………………………………………………………………………… (262-265). Η έντονη άρνησή του μας προετοιμάζει για τη βαρβαρότητα με την οποία θα κακοποιήσει το νεκρό σώμα του Έκτορα.</w:t>
      </w:r>
      <w:r w:rsidR="00B17036">
        <w:rPr>
          <w:sz w:val="24"/>
          <w:szCs w:val="24"/>
        </w:rPr>
        <w:t xml:space="preserve"> Στους στ. 268-272 φαίνεται η έπαρση αλλά και η εκδικητικότητα του Αχιλλέα. Ξεκινά η μονομαχία με πρώτο επιτιθέμενο τον Αχιλλέα που πετάει το κοντάρι του αλλά αστοχεί (273-275).</w:t>
      </w:r>
      <w:r w:rsidR="005405E4">
        <w:rPr>
          <w:sz w:val="24"/>
          <w:szCs w:val="24"/>
        </w:rPr>
        <w:t xml:space="preserve"> Ο Έκτορας τον ειρωνεύεται (280) και τον προτρέπει να τον χτυπήσει στο στήθος, ενώ εύχεται να νικήσει για να γλυτώσει τους Τρώες. Όλα αυτά τα λέει χωρίς να ξέρει ότι ο </w:t>
      </w:r>
      <w:proofErr w:type="spellStart"/>
      <w:r w:rsidR="005405E4">
        <w:rPr>
          <w:sz w:val="24"/>
          <w:szCs w:val="24"/>
        </w:rPr>
        <w:t>Διήφοβος</w:t>
      </w:r>
      <w:proofErr w:type="spellEnd"/>
      <w:r w:rsidR="005405E4">
        <w:rPr>
          <w:sz w:val="24"/>
          <w:szCs w:val="24"/>
        </w:rPr>
        <w:t>-Αθηνά δεν είναι βοηθός του αλλά βοηθός του αντιπάλου του και έχει ήδη δώσει το κοντάρι του στον Αχιλλέα.</w:t>
      </w:r>
      <w:r w:rsidR="00F2045E">
        <w:rPr>
          <w:sz w:val="24"/>
          <w:szCs w:val="24"/>
        </w:rPr>
        <w:t xml:space="preserve"> Ο Έκτορας πετάει το κοντάρι του, το οποίο χτυπάει στην ασπίδα του Αχιλλέα και τινάζεται μακριά. Τότε ζητάει από τον </w:t>
      </w:r>
      <w:proofErr w:type="spellStart"/>
      <w:r w:rsidR="00F2045E">
        <w:rPr>
          <w:sz w:val="24"/>
          <w:szCs w:val="24"/>
        </w:rPr>
        <w:t>Διήφοβο</w:t>
      </w:r>
      <w:proofErr w:type="spellEnd"/>
      <w:r w:rsidR="00F2045E">
        <w:rPr>
          <w:sz w:val="24"/>
          <w:szCs w:val="24"/>
        </w:rPr>
        <w:t xml:space="preserve"> να του φέρει το κοντάρι για να συνεχίσει αλλά αυτός δεν είναι εκεί (295). Είναι η στιγμή που ο ήρωας συνειδητοποιεί ότι είναι καταδικασμένος από τους θεούς και γίνεται για άλλη μια φορά τραγικός ήρωας με μεγαλείο ψυχής, αφού παρά τον πόνο που νιώθει (297, 300-303), δεν καταρρέει ηθικά αλλά προχωρεί με αξιοπρέπεια και θάρρος προς τον βέβαιο θάνατο.</w:t>
      </w:r>
      <w:r w:rsidR="00F20240">
        <w:rPr>
          <w:sz w:val="24"/>
          <w:szCs w:val="24"/>
        </w:rPr>
        <w:t xml:space="preserve"> Από τη συνειδητοποίηση αυτή  (296) ξεκινά η δεύτερη φάση της μονομαχίας. Στον στίχο 304-305 έχουμε </w:t>
      </w:r>
      <w:proofErr w:type="spellStart"/>
      <w:r w:rsidR="00F20240" w:rsidRPr="00F20240">
        <w:rPr>
          <w:b/>
          <w:sz w:val="24"/>
          <w:szCs w:val="24"/>
        </w:rPr>
        <w:t>προοικονομία</w:t>
      </w:r>
      <w:proofErr w:type="spellEnd"/>
      <w:r w:rsidR="00F20240">
        <w:rPr>
          <w:sz w:val="24"/>
          <w:szCs w:val="24"/>
        </w:rPr>
        <w:t xml:space="preserve">. Επίσης ο ήρωας δείχνει το ενδιαφέρον του για την </w:t>
      </w:r>
      <w:r w:rsidR="00F20240" w:rsidRPr="00F20240">
        <w:rPr>
          <w:b/>
          <w:sz w:val="24"/>
          <w:szCs w:val="24"/>
        </w:rPr>
        <w:t>υστεροφημία</w:t>
      </w:r>
      <w:r w:rsidR="00F20240">
        <w:rPr>
          <w:sz w:val="24"/>
          <w:szCs w:val="24"/>
        </w:rPr>
        <w:t xml:space="preserve"> του, πράγμα που αποτελεί ιδεολογικό πολιτιστικό στοιχείο.</w:t>
      </w:r>
      <w:r w:rsidR="00402139">
        <w:rPr>
          <w:sz w:val="24"/>
          <w:szCs w:val="24"/>
        </w:rPr>
        <w:t xml:space="preserve"> Αμέσως μετά ορμά εναντίον του αντιπάλου του βγάζοντας από τη θήκη το ξίφος του. Η επίθεσή του παρουσιάζεται με παραστατικότητα από τον ποιητή με μία παρομοίωση (308-311)</w:t>
      </w:r>
    </w:p>
    <w:tbl>
      <w:tblPr>
        <w:tblStyle w:val="a3"/>
        <w:tblW w:w="0" w:type="auto"/>
        <w:tblLook w:val="04A0"/>
      </w:tblPr>
      <w:tblGrid>
        <w:gridCol w:w="8462"/>
      </w:tblGrid>
      <w:tr w:rsidR="00402139" w:rsidTr="00402139">
        <w:trPr>
          <w:trHeight w:val="2233"/>
        </w:trPr>
        <w:tc>
          <w:tcPr>
            <w:tcW w:w="8462" w:type="dxa"/>
          </w:tcPr>
          <w:p w:rsidR="00402139" w:rsidRDefault="00402139" w:rsidP="00383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Αναφορικό μέρος: </w:t>
            </w:r>
          </w:p>
          <w:p w:rsidR="00402139" w:rsidRDefault="00402139" w:rsidP="00383C02">
            <w:pPr>
              <w:jc w:val="both"/>
              <w:rPr>
                <w:sz w:val="24"/>
                <w:szCs w:val="24"/>
              </w:rPr>
            </w:pPr>
          </w:p>
          <w:p w:rsidR="00402139" w:rsidRDefault="00402139" w:rsidP="00383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Δεικτικό μέρος:</w:t>
            </w:r>
          </w:p>
          <w:p w:rsidR="00402139" w:rsidRDefault="00402139" w:rsidP="00383C02">
            <w:pPr>
              <w:jc w:val="both"/>
              <w:rPr>
                <w:sz w:val="24"/>
                <w:szCs w:val="24"/>
              </w:rPr>
            </w:pPr>
          </w:p>
          <w:p w:rsidR="00402139" w:rsidRDefault="00402139" w:rsidP="00383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Κοινός όρος:</w:t>
            </w:r>
          </w:p>
        </w:tc>
      </w:tr>
    </w:tbl>
    <w:p w:rsidR="00E97F09" w:rsidRDefault="00E97F09" w:rsidP="00383C0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Ακολουθεί η αντεπίθεση του Αχιλλέα, η οποία παρουσιάζεται επίσης με μία παρομοίωση (317-319)</w:t>
      </w:r>
    </w:p>
    <w:tbl>
      <w:tblPr>
        <w:tblStyle w:val="a3"/>
        <w:tblW w:w="0" w:type="auto"/>
        <w:tblLook w:val="04A0"/>
      </w:tblPr>
      <w:tblGrid>
        <w:gridCol w:w="8522"/>
      </w:tblGrid>
      <w:tr w:rsidR="00E97F09" w:rsidTr="00E97F09">
        <w:tc>
          <w:tcPr>
            <w:tcW w:w="8522" w:type="dxa"/>
          </w:tcPr>
          <w:p w:rsidR="00E97F09" w:rsidRDefault="00E97F09" w:rsidP="00383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Αναφορικό μέρος: </w:t>
            </w:r>
          </w:p>
          <w:p w:rsidR="00E97F09" w:rsidRDefault="00E97F09" w:rsidP="00383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Δεικτικό μέρος:</w:t>
            </w:r>
          </w:p>
          <w:p w:rsidR="00E97F09" w:rsidRDefault="00E97F09" w:rsidP="00383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Κοινός όρος:</w:t>
            </w:r>
          </w:p>
        </w:tc>
      </w:tr>
    </w:tbl>
    <w:p w:rsidR="00E97F09" w:rsidRDefault="00E97F09" w:rsidP="00383C02">
      <w:pPr>
        <w:jc w:val="both"/>
        <w:rPr>
          <w:sz w:val="24"/>
          <w:szCs w:val="24"/>
        </w:rPr>
      </w:pPr>
    </w:p>
    <w:p w:rsidR="00E97F09" w:rsidRPr="00C86BEE" w:rsidRDefault="00E97F09" w:rsidP="00383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Πριν την παρομοίωση έχει προηγηθεί μία παραστατική </w:t>
      </w:r>
      <w:r w:rsidRPr="00E97F09">
        <w:rPr>
          <w:b/>
          <w:sz w:val="24"/>
          <w:szCs w:val="24"/>
        </w:rPr>
        <w:t xml:space="preserve">εικόνα </w:t>
      </w:r>
      <w:r>
        <w:rPr>
          <w:sz w:val="24"/>
          <w:szCs w:val="24"/>
        </w:rPr>
        <w:t>με έντονη κίνηση (312-316) καθώς ο Αχιλλέας ορμά μπροστά και οι κοτσίδες που κρέμονται από την κορυφή της περικεφαλαίας ανεμίζουν.</w:t>
      </w:r>
      <w:r w:rsidR="006520A3">
        <w:rPr>
          <w:sz w:val="24"/>
          <w:szCs w:val="24"/>
        </w:rPr>
        <w:t xml:space="preserve"> Καθώς επιτίθεται λοιπόν, ψάχνει για αφύλαχτο σημείο στην πανοπλία του Έκτορα, την οποία έχει πάρει από τον Πάτροκλο,</w:t>
      </w:r>
      <w:r w:rsidR="004D0563">
        <w:rPr>
          <w:sz w:val="24"/>
          <w:szCs w:val="24"/>
        </w:rPr>
        <w:t xml:space="preserve"> όταν τον σκότωσε (320-323). Πράγματι βρίσκει ένα σημείο στο πλάι του λαιμού και εκεί τον χτυπάει με τόση δύναμη που η λόγχη τρύπησε τον τράχηλο και βγήκε από την άλλη. Ο Αχιλλέας σκύβει πάνω από τον χτυπημένο Έκτορα και αρχίζει να ξεστομίζει μια σειρά από ειρωνείες</w:t>
      </w:r>
      <w:r w:rsidR="0087085E">
        <w:rPr>
          <w:sz w:val="24"/>
          <w:szCs w:val="24"/>
        </w:rPr>
        <w:t xml:space="preserve"> (331-332)</w:t>
      </w:r>
      <w:r w:rsidR="004D0563">
        <w:rPr>
          <w:sz w:val="24"/>
          <w:szCs w:val="24"/>
        </w:rPr>
        <w:t>, καυχησιολογίες</w:t>
      </w:r>
      <w:r w:rsidR="0087085E">
        <w:rPr>
          <w:sz w:val="24"/>
          <w:szCs w:val="24"/>
        </w:rPr>
        <w:t xml:space="preserve"> (334)</w:t>
      </w:r>
      <w:r w:rsidR="004D0563">
        <w:rPr>
          <w:sz w:val="24"/>
          <w:szCs w:val="24"/>
        </w:rPr>
        <w:t>, υποτίμηση του αντιπάλου</w:t>
      </w:r>
      <w:r w:rsidR="0087085E">
        <w:rPr>
          <w:sz w:val="24"/>
          <w:szCs w:val="24"/>
        </w:rPr>
        <w:t>(333-334)</w:t>
      </w:r>
      <w:r w:rsidR="004D0563">
        <w:rPr>
          <w:sz w:val="24"/>
          <w:szCs w:val="24"/>
        </w:rPr>
        <w:t xml:space="preserve"> και εκδικητικότητα</w:t>
      </w:r>
      <w:r w:rsidR="0087085E">
        <w:rPr>
          <w:sz w:val="24"/>
          <w:szCs w:val="24"/>
        </w:rPr>
        <w:t xml:space="preserve"> (335-336)</w:t>
      </w:r>
      <w:r w:rsidR="004D0563">
        <w:rPr>
          <w:sz w:val="24"/>
          <w:szCs w:val="24"/>
        </w:rPr>
        <w:t>.</w:t>
      </w:r>
      <w:r w:rsidR="00102879">
        <w:rPr>
          <w:sz w:val="24"/>
          <w:szCs w:val="24"/>
        </w:rPr>
        <w:t xml:space="preserve"> </w:t>
      </w:r>
    </w:p>
    <w:sectPr w:rsidR="00E97F09" w:rsidRPr="00C86BEE" w:rsidSect="00601B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BEE"/>
    <w:rsid w:val="00102879"/>
    <w:rsid w:val="00383C02"/>
    <w:rsid w:val="00402139"/>
    <w:rsid w:val="004D0563"/>
    <w:rsid w:val="005405E4"/>
    <w:rsid w:val="0058558F"/>
    <w:rsid w:val="00601BFF"/>
    <w:rsid w:val="006520A3"/>
    <w:rsid w:val="007653E9"/>
    <w:rsid w:val="0087085E"/>
    <w:rsid w:val="00B17036"/>
    <w:rsid w:val="00B54AB0"/>
    <w:rsid w:val="00C16056"/>
    <w:rsid w:val="00C86BEE"/>
    <w:rsid w:val="00E97F09"/>
    <w:rsid w:val="00F20240"/>
    <w:rsid w:val="00F2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506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2022-04-29T08:32:00Z</dcterms:created>
  <dcterms:modified xsi:type="dcterms:W3CDTF">2022-04-29T09:47:00Z</dcterms:modified>
</cp:coreProperties>
</file>