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Η ΔΙΑΜΟΡΦΩΣΗ Της ΜΕΣΑΙΩΝΙΚΗΣ ΕΛΛΗΝΙΚΗΣ ΒΥΖΑΝΤΙΝΗΣ ΑΥΤΟΚΡΑΤΟΡΙΑΣ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ΠΕΡΙΟΔΟΣ ΤΗΣ ΜΕΓΑΛΗΣ ΑΚΜΗΣ ΤΟΥ ΒΥΖΑΝΤΙΟΥ (717-1025)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Ποια είναι τα σημαντικότερα γεγονότα της περιόδου αυτής;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Fonts w:ascii="Arial" w:hAnsi="Arial" w:cs="Arial"/>
          <w:color w:val="414141"/>
          <w:sz w:val="22"/>
          <w:szCs w:val="22"/>
        </w:rPr>
        <w:t xml:space="preserve">Α) Στα χρόνια των </w:t>
      </w:r>
      <w:proofErr w:type="spellStart"/>
      <w:r w:rsidRPr="00487083">
        <w:rPr>
          <w:rFonts w:ascii="Arial" w:hAnsi="Arial" w:cs="Arial"/>
          <w:color w:val="414141"/>
          <w:sz w:val="22"/>
          <w:szCs w:val="22"/>
        </w:rPr>
        <w:t>Ισαύρων</w:t>
      </w:r>
      <w:proofErr w:type="spellEnd"/>
      <w:r w:rsidRPr="00487083">
        <w:rPr>
          <w:rFonts w:ascii="Arial" w:hAnsi="Arial" w:cs="Arial"/>
          <w:color w:val="414141"/>
          <w:sz w:val="22"/>
          <w:szCs w:val="22"/>
        </w:rPr>
        <w:t>, είναι η εικονομαχία (726-842) και οι αγώνες εναντίον των Βουλγάρων και των Αράβων.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Fonts w:ascii="Arial" w:hAnsi="Arial" w:cs="Arial"/>
          <w:color w:val="414141"/>
          <w:sz w:val="22"/>
          <w:szCs w:val="22"/>
        </w:rPr>
        <w:t xml:space="preserve">Β) Στα χρόνια του Μιχαήλ Γ΄ η ισχυροποιήθηκε το κράτος, ιδρύθηκε η Σχολή της Μαγναύρας, εκχριστιανίστηκαν οι </w:t>
      </w:r>
      <w:proofErr w:type="spellStart"/>
      <w:r w:rsidRPr="00487083">
        <w:rPr>
          <w:rFonts w:ascii="Arial" w:hAnsi="Arial" w:cs="Arial"/>
          <w:color w:val="414141"/>
          <w:sz w:val="22"/>
          <w:szCs w:val="22"/>
        </w:rPr>
        <w:t>Μοραβοί</w:t>
      </w:r>
      <w:proofErr w:type="spellEnd"/>
      <w:r w:rsidRPr="00487083">
        <w:rPr>
          <w:rFonts w:ascii="Arial" w:hAnsi="Arial" w:cs="Arial"/>
          <w:color w:val="414141"/>
          <w:sz w:val="22"/>
          <w:szCs w:val="22"/>
        </w:rPr>
        <w:t xml:space="preserve"> (863) και οι Βούλγαροι (864). Συνθέτονται τα  ακριτικά τραγούδια που εμπνέονται από τους αγώνες κατά των Αράβων.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Fonts w:ascii="Arial" w:hAnsi="Arial" w:cs="Arial"/>
          <w:color w:val="414141"/>
          <w:sz w:val="22"/>
          <w:szCs w:val="22"/>
        </w:rPr>
        <w:t>Γ) Στα χρόνια της Μακεδονικής Δυναστείας το Βυζάντιο έφτασε στο απόγειο της ισχύος του με τους θριάμβους του στρατού και την επέκταση των συνόρων (μέσα 10ου – μέσα 11ου αι.) και  τον εκχριστιανισμό των Ρώσων.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Α. ΠΑΓΙΩΣΗ ΚΑΙ ΕΠΕΚΤΑΣΗ ΤΩΝ ΑΛΛΑΓΩΝ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Πότε απομακρύνεται το Βυζάντιο από τη Ρωμαϊκή παράδοση;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Fonts w:ascii="Arial" w:hAnsi="Arial" w:cs="Arial"/>
          <w:color w:val="414141"/>
          <w:sz w:val="22"/>
          <w:szCs w:val="22"/>
        </w:rPr>
        <w:t>Κατά τον 7ο αι. σημειώθηκαν αλλαγές που απομάκρυναν το Βυζάντιο από τις ρωμαϊκές του καταβολές.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Fonts w:ascii="Arial" w:hAnsi="Arial" w:cs="Arial"/>
          <w:color w:val="414141"/>
          <w:sz w:val="22"/>
          <w:szCs w:val="22"/>
        </w:rPr>
        <w:t>Κατά τον 8</w:t>
      </w:r>
      <w:r w:rsidRPr="00487083">
        <w:rPr>
          <w:rFonts w:ascii="Arial" w:hAnsi="Arial" w:cs="Arial"/>
          <w:color w:val="414141"/>
          <w:sz w:val="22"/>
          <w:szCs w:val="22"/>
          <w:vertAlign w:val="superscript"/>
        </w:rPr>
        <w:t>ο</w:t>
      </w:r>
      <w:r w:rsidRPr="00487083">
        <w:rPr>
          <w:rFonts w:ascii="Arial" w:hAnsi="Arial" w:cs="Arial"/>
          <w:color w:val="414141"/>
          <w:sz w:val="22"/>
          <w:szCs w:val="22"/>
        </w:rPr>
        <w:t> και τον 9</w:t>
      </w:r>
      <w:r w:rsidRPr="00487083">
        <w:rPr>
          <w:rFonts w:ascii="Arial" w:hAnsi="Arial" w:cs="Arial"/>
          <w:color w:val="414141"/>
          <w:sz w:val="22"/>
          <w:szCs w:val="22"/>
          <w:vertAlign w:val="superscript"/>
        </w:rPr>
        <w:t>ο</w:t>
      </w:r>
      <w:r w:rsidRPr="00487083">
        <w:rPr>
          <w:rFonts w:ascii="Arial" w:hAnsi="Arial" w:cs="Arial"/>
          <w:color w:val="414141"/>
          <w:sz w:val="22"/>
          <w:szCs w:val="22"/>
        </w:rPr>
        <w:t> αιώνα, δηλαδή στα χρόνια της  </w:t>
      </w:r>
      <w:r w:rsidRPr="00487083">
        <w:rPr>
          <w:rStyle w:val="a3"/>
          <w:rFonts w:ascii="Arial" w:hAnsi="Arial" w:cs="Arial"/>
          <w:color w:val="414141"/>
          <w:sz w:val="22"/>
          <w:szCs w:val="22"/>
        </w:rPr>
        <w:t xml:space="preserve"> δυναστείας των </w:t>
      </w:r>
      <w:proofErr w:type="spellStart"/>
      <w:r w:rsidRPr="00487083">
        <w:rPr>
          <w:rStyle w:val="a3"/>
          <w:rFonts w:ascii="Arial" w:hAnsi="Arial" w:cs="Arial"/>
          <w:color w:val="414141"/>
          <w:sz w:val="22"/>
          <w:szCs w:val="22"/>
        </w:rPr>
        <w:t>Ισαύρων</w:t>
      </w:r>
      <w:proofErr w:type="spellEnd"/>
      <w:r w:rsidRPr="00487083">
        <w:rPr>
          <w:rStyle w:val="a3"/>
          <w:rFonts w:ascii="Arial" w:hAnsi="Arial" w:cs="Arial"/>
          <w:color w:val="414141"/>
          <w:sz w:val="22"/>
          <w:szCs w:val="22"/>
        </w:rPr>
        <w:t> </w:t>
      </w:r>
      <w:r w:rsidRPr="00487083">
        <w:rPr>
          <w:rFonts w:ascii="Arial" w:hAnsi="Arial" w:cs="Arial"/>
          <w:color w:val="414141"/>
          <w:sz w:val="22"/>
          <w:szCs w:val="22"/>
        </w:rPr>
        <w:t>(8</w:t>
      </w:r>
      <w:r w:rsidRPr="00487083">
        <w:rPr>
          <w:rFonts w:ascii="Arial" w:hAnsi="Arial" w:cs="Arial"/>
          <w:color w:val="414141"/>
          <w:sz w:val="22"/>
          <w:szCs w:val="22"/>
          <w:vertAlign w:val="superscript"/>
        </w:rPr>
        <w:t>ος</w:t>
      </w:r>
      <w:r w:rsidRPr="00487083">
        <w:rPr>
          <w:rFonts w:ascii="Arial" w:hAnsi="Arial" w:cs="Arial"/>
          <w:color w:val="414141"/>
          <w:sz w:val="22"/>
          <w:szCs w:val="22"/>
        </w:rPr>
        <w:t> αιώνας) και αυτής του</w:t>
      </w:r>
      <w:r w:rsidRPr="00487083">
        <w:rPr>
          <w:rStyle w:val="a3"/>
          <w:rFonts w:ascii="Arial" w:hAnsi="Arial" w:cs="Arial"/>
          <w:color w:val="414141"/>
          <w:sz w:val="22"/>
          <w:szCs w:val="22"/>
        </w:rPr>
        <w:t> Αμορίου</w:t>
      </w:r>
      <w:r w:rsidRPr="00487083">
        <w:rPr>
          <w:rFonts w:ascii="Arial" w:hAnsi="Arial" w:cs="Arial"/>
          <w:color w:val="414141"/>
          <w:sz w:val="22"/>
          <w:szCs w:val="22"/>
        </w:rPr>
        <w:t> (9</w:t>
      </w:r>
      <w:r w:rsidRPr="00487083">
        <w:rPr>
          <w:rFonts w:ascii="Arial" w:hAnsi="Arial" w:cs="Arial"/>
          <w:color w:val="414141"/>
          <w:sz w:val="22"/>
          <w:szCs w:val="22"/>
          <w:vertAlign w:val="superscript"/>
        </w:rPr>
        <w:t>ος</w:t>
      </w:r>
      <w:r w:rsidRPr="00487083">
        <w:rPr>
          <w:rFonts w:ascii="Arial" w:hAnsi="Arial" w:cs="Arial"/>
          <w:color w:val="414141"/>
          <w:sz w:val="22"/>
          <w:szCs w:val="22"/>
        </w:rPr>
        <w:t> αιώνας), οι αλλαγές του 7ου αι. (χριστιανικό και ελληνικό στοιχείο) έγιναν μόνιμα γνωρίσματα. Έτσι διαμορφώθηκε </w:t>
      </w:r>
      <w:r w:rsidRPr="00487083">
        <w:rPr>
          <w:rStyle w:val="a3"/>
          <w:rFonts w:ascii="Arial" w:hAnsi="Arial" w:cs="Arial"/>
          <w:color w:val="414141"/>
          <w:sz w:val="22"/>
          <w:szCs w:val="22"/>
        </w:rPr>
        <w:t>το μεσαιωνικό ελληνικό Βυζαντινό Κράτος</w:t>
      </w:r>
      <w:r w:rsidRPr="00487083">
        <w:rPr>
          <w:rFonts w:ascii="Arial" w:hAnsi="Arial" w:cs="Arial"/>
          <w:color w:val="414141"/>
          <w:sz w:val="22"/>
          <w:szCs w:val="22"/>
        </w:rPr>
        <w:t>.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Ποιες  εξελίξεις σημειώθηκαν από τον 7</w:t>
      </w:r>
      <w:r w:rsidRPr="00487083">
        <w:rPr>
          <w:rStyle w:val="a3"/>
          <w:rFonts w:ascii="Arial" w:hAnsi="Arial" w:cs="Arial"/>
          <w:color w:val="414141"/>
          <w:sz w:val="22"/>
          <w:szCs w:val="22"/>
          <w:vertAlign w:val="superscript"/>
        </w:rPr>
        <w:t>ο</w:t>
      </w:r>
      <w:r w:rsidRPr="00487083">
        <w:rPr>
          <w:rStyle w:val="a3"/>
          <w:rFonts w:ascii="Arial" w:hAnsi="Arial" w:cs="Arial"/>
          <w:color w:val="414141"/>
          <w:sz w:val="22"/>
          <w:szCs w:val="22"/>
        </w:rPr>
        <w:t> ως τον 9</w:t>
      </w:r>
      <w:r w:rsidRPr="00487083">
        <w:rPr>
          <w:rStyle w:val="a3"/>
          <w:rFonts w:ascii="Arial" w:hAnsi="Arial" w:cs="Arial"/>
          <w:color w:val="414141"/>
          <w:sz w:val="22"/>
          <w:szCs w:val="22"/>
          <w:vertAlign w:val="superscript"/>
        </w:rPr>
        <w:t>ο</w:t>
      </w:r>
      <w:r w:rsidRPr="00487083">
        <w:rPr>
          <w:rStyle w:val="a3"/>
          <w:rFonts w:ascii="Arial" w:hAnsi="Arial" w:cs="Arial"/>
          <w:color w:val="414141"/>
          <w:sz w:val="22"/>
          <w:szCs w:val="22"/>
        </w:rPr>
        <w:t> αιώνα;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Α) Σε σχέση με τους εχθρούς του Βυζαντίου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 Τα σύνορα</w:t>
      </w:r>
      <w:r w:rsidRPr="00487083">
        <w:rPr>
          <w:rFonts w:ascii="Arial" w:hAnsi="Arial" w:cs="Arial"/>
          <w:color w:val="414141"/>
          <w:sz w:val="22"/>
          <w:szCs w:val="22"/>
        </w:rPr>
        <w:t> μεταξύ Βυζαντίου και Χαλιφάτου </w:t>
      </w:r>
      <w:r w:rsidRPr="00487083">
        <w:rPr>
          <w:rStyle w:val="a3"/>
          <w:rFonts w:ascii="Arial" w:hAnsi="Arial" w:cs="Arial"/>
          <w:color w:val="414141"/>
          <w:sz w:val="22"/>
          <w:szCs w:val="22"/>
        </w:rPr>
        <w:t>σταθεροποιήθηκαν</w:t>
      </w:r>
      <w:r w:rsidRPr="00487083">
        <w:rPr>
          <w:rFonts w:ascii="Arial" w:hAnsi="Arial" w:cs="Arial"/>
          <w:color w:val="414141"/>
          <w:sz w:val="22"/>
          <w:szCs w:val="22"/>
        </w:rPr>
        <w:t> στις παρυφές (άκρες) της Μ. Ασίας, στη στεριά, και κατά μήκος της γραμμής Κιλικία-Κύπρος-Κρήτη, στη θάλασσα. Στα μέσα του 9ου αι. άρχισε η βυζαντινή </w:t>
      </w:r>
      <w:r w:rsidRPr="00487083">
        <w:rPr>
          <w:rStyle w:val="a3"/>
          <w:rFonts w:ascii="Arial" w:hAnsi="Arial" w:cs="Arial"/>
          <w:color w:val="414141"/>
          <w:sz w:val="22"/>
          <w:szCs w:val="22"/>
        </w:rPr>
        <w:t>αντεπίθεση</w:t>
      </w:r>
      <w:r w:rsidRPr="00487083">
        <w:rPr>
          <w:rFonts w:ascii="Arial" w:hAnsi="Arial" w:cs="Arial"/>
          <w:color w:val="414141"/>
          <w:sz w:val="22"/>
          <w:szCs w:val="22"/>
        </w:rPr>
        <w:t> στη Μ. Ασία. Στα Βαλκάνια, το Βυζάντιο αντιμετώπισε με επιτυχία τη βουλγαρική απειλή, ενώ συγχρόνως άρχισε να αφομοιώνει τους σλαβικούς πληθυσμούς.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Β) Σε σχέση με το ελληνικό στοιχείο (έναντι του ρωμαϊκού) της Αυτοκρατορίας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Fonts w:ascii="Arial" w:hAnsi="Arial" w:cs="Arial"/>
          <w:color w:val="414141"/>
          <w:sz w:val="22"/>
          <w:szCs w:val="22"/>
        </w:rPr>
        <w:t>Ο </w:t>
      </w:r>
      <w:r w:rsidRPr="00487083">
        <w:rPr>
          <w:rStyle w:val="a3"/>
          <w:rFonts w:ascii="Arial" w:hAnsi="Arial" w:cs="Arial"/>
          <w:color w:val="414141"/>
          <w:sz w:val="22"/>
          <w:szCs w:val="22"/>
        </w:rPr>
        <w:t>ελληνικός χαρακτήρας</w:t>
      </w:r>
      <w:r w:rsidRPr="00487083">
        <w:rPr>
          <w:rFonts w:ascii="Arial" w:hAnsi="Arial" w:cs="Arial"/>
          <w:color w:val="414141"/>
          <w:sz w:val="22"/>
          <w:szCs w:val="22"/>
        </w:rPr>
        <w:t> της αυτοκρατορίας ενισχύθηκε, ενώ η γνώση και χρήση της λατινικής περιορίστηκε αισθητά.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Γ) Σε σχέση με την οργάνωση της διοίκησης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Fonts w:ascii="Arial" w:hAnsi="Arial" w:cs="Arial"/>
          <w:color w:val="414141"/>
          <w:sz w:val="22"/>
          <w:szCs w:val="22"/>
        </w:rPr>
        <w:t>Οργανώθηκαν περαιτέρω οι κεντρικές διοικητικές υπηρεσίες του κράτους. Η σημαντικότερη από αυτές ήταν αρμόδια για την εφαρμογή της εξωτερικής πολιτικής.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Δ) Σε σχέση με την εξέλιξη των θεμάτων (συνέπειες της ανάπτυξής τους)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Fonts w:ascii="Arial" w:hAnsi="Arial" w:cs="Arial"/>
          <w:color w:val="414141"/>
          <w:sz w:val="22"/>
          <w:szCs w:val="22"/>
        </w:rPr>
        <w:t>Τα </w:t>
      </w:r>
      <w:r w:rsidRPr="00487083">
        <w:rPr>
          <w:rStyle w:val="a3"/>
          <w:rFonts w:ascii="Arial" w:hAnsi="Arial" w:cs="Arial"/>
          <w:color w:val="414141"/>
          <w:sz w:val="22"/>
          <w:szCs w:val="22"/>
        </w:rPr>
        <w:t>θέματα</w:t>
      </w:r>
      <w:r w:rsidRPr="00487083">
        <w:rPr>
          <w:rFonts w:ascii="Arial" w:hAnsi="Arial" w:cs="Arial"/>
          <w:color w:val="414141"/>
          <w:sz w:val="22"/>
          <w:szCs w:val="22"/>
        </w:rPr>
        <w:t> γενικεύτηκαν στη Μ. Ασία και επεκτάθηκαν στα Βαλκάνια. Ο </w:t>
      </w:r>
      <w:r w:rsidRPr="00487083">
        <w:rPr>
          <w:rStyle w:val="a3"/>
          <w:rFonts w:ascii="Arial" w:hAnsi="Arial" w:cs="Arial"/>
          <w:color w:val="414141"/>
          <w:sz w:val="22"/>
          <w:szCs w:val="22"/>
        </w:rPr>
        <w:t>στρατηγός</w:t>
      </w:r>
      <w:r w:rsidRPr="00487083">
        <w:rPr>
          <w:rFonts w:ascii="Arial" w:hAnsi="Arial" w:cs="Arial"/>
          <w:color w:val="414141"/>
          <w:sz w:val="22"/>
          <w:szCs w:val="22"/>
        </w:rPr>
        <w:t>-διοικητής κάθε θέματος με τη δύναμη που διέθετε, απέβαινε, όχι σπάνια, επικίνδυνος για την κεντρική εξουσία. Πολλές εξεγέρσεις οργανώθηκαν από στρατηγούς. Ο στρατός του θέματος αποτελούνταν από </w:t>
      </w:r>
      <w:r w:rsidRPr="00487083">
        <w:rPr>
          <w:rStyle w:val="a3"/>
          <w:rFonts w:ascii="Arial" w:hAnsi="Arial" w:cs="Arial"/>
          <w:color w:val="414141"/>
          <w:sz w:val="22"/>
          <w:szCs w:val="22"/>
        </w:rPr>
        <w:t>στρατιώτες-αγρότες </w:t>
      </w:r>
      <w:r w:rsidRPr="00487083">
        <w:rPr>
          <w:rFonts w:ascii="Arial" w:hAnsi="Arial" w:cs="Arial"/>
          <w:color w:val="414141"/>
          <w:sz w:val="22"/>
          <w:szCs w:val="22"/>
        </w:rPr>
        <w:t>που είχαν δικά τους κτήματα και σε περίπτωση εχθρικής επίθεσης ήταν υποχρεωμένοι να παρουσιαστούν για υπηρεσία. Η ανάπτυξη των θεματικών στρατών είχε σημαντικές συνέπειες: Οι μισθοφόροι περιορίστηκαν δραστικά και συνάμα στη βυζαντινή ύπαιθρο κυριάρχησε η μικρή και μεσαία αγροτική ιδιοκτησία.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Β. ΑΝΑΚΑΜΨΗ ΤΗΣ ΟΙΚΟΝΟΜΙΑΣ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Πότε αρχίζει η ανάκαμψη της οικονομίας του Βυζαντίου; Ποια στοιχεία το αποδεικνύουν;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Fonts w:ascii="Arial" w:hAnsi="Arial" w:cs="Arial"/>
          <w:color w:val="414141"/>
          <w:sz w:val="22"/>
          <w:szCs w:val="22"/>
        </w:rPr>
        <w:t>Οι πρώτες ενδείξεις οικονομικής ανάκαμψης παρουσιάστηκαν τον 8</w:t>
      </w:r>
      <w:r w:rsidRPr="00487083">
        <w:rPr>
          <w:rFonts w:ascii="Arial" w:hAnsi="Arial" w:cs="Arial"/>
          <w:color w:val="414141"/>
          <w:sz w:val="22"/>
          <w:szCs w:val="22"/>
          <w:vertAlign w:val="superscript"/>
        </w:rPr>
        <w:t>ο</w:t>
      </w:r>
      <w:r w:rsidRPr="00487083">
        <w:rPr>
          <w:rFonts w:ascii="Arial" w:hAnsi="Arial" w:cs="Arial"/>
          <w:color w:val="414141"/>
          <w:sz w:val="22"/>
          <w:szCs w:val="22"/>
        </w:rPr>
        <w:t xml:space="preserve"> αιώνα. Από τον 8ο προς τον 9ο αι. ο πληθυσμός του Βυζαντίου είχε αυξηθεί αισθητά σε σχέση με τον 7ο αι., ενώ είχε ξεπεραστεί η κρίση στην οικονομία. Αυξήθηκαν τα κρατικά έσοδα και </w:t>
      </w:r>
      <w:r w:rsidRPr="00487083">
        <w:rPr>
          <w:rFonts w:ascii="Arial" w:hAnsi="Arial" w:cs="Arial"/>
          <w:color w:val="414141"/>
          <w:sz w:val="22"/>
          <w:szCs w:val="22"/>
        </w:rPr>
        <w:lastRenderedPageBreak/>
        <w:t>αναζωογονήθηκαν το εμπόριο και η βιοτεχνία. Ωστόσο ο χαρακτήρας της οικονομίας παρέμεινε κυρίως αγροτικός.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Style w:val="a3"/>
          <w:rFonts w:ascii="Arial" w:hAnsi="Arial" w:cs="Arial"/>
          <w:color w:val="414141"/>
          <w:sz w:val="22"/>
          <w:szCs w:val="22"/>
        </w:rPr>
        <w:t>Τι ήταν οι κακώσεις;</w:t>
      </w:r>
    </w:p>
    <w:p w:rsidR="004E0EAA" w:rsidRPr="00487083" w:rsidRDefault="004E0EAA" w:rsidP="004E0EA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14141"/>
          <w:sz w:val="22"/>
          <w:szCs w:val="22"/>
        </w:rPr>
      </w:pPr>
      <w:r w:rsidRPr="00487083">
        <w:rPr>
          <w:rFonts w:ascii="Arial" w:hAnsi="Arial" w:cs="Arial"/>
          <w:color w:val="414141"/>
          <w:sz w:val="22"/>
          <w:szCs w:val="22"/>
        </w:rPr>
        <w:t>Έτσι ονομάστηκαν από τους εχθρούς του, τα τολμηρά οικονομικά  μέτρα του Νικηφόρου Α΄ (802-811), που απέβλεπαν στην ανάκαμψη του εμπορίου και την αύξηση των εσόδων του κράτους.</w:t>
      </w:r>
    </w:p>
    <w:p w:rsidR="0009008F" w:rsidRPr="00487083" w:rsidRDefault="0009008F" w:rsidP="004E0EAA">
      <w:pPr>
        <w:jc w:val="both"/>
      </w:pPr>
    </w:p>
    <w:sectPr w:rsidR="0009008F" w:rsidRPr="00487083" w:rsidSect="00090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E0EAA"/>
    <w:rsid w:val="0009008F"/>
    <w:rsid w:val="00303EB4"/>
    <w:rsid w:val="00487083"/>
    <w:rsid w:val="004E0EAA"/>
    <w:rsid w:val="0058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E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E0E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ekpaideutika</dc:creator>
  <cp:lastModifiedBy>ekpaideutika</cp:lastModifiedBy>
  <cp:revision>2</cp:revision>
  <cp:lastPrinted>2024-10-03T17:58:00Z</cp:lastPrinted>
  <dcterms:created xsi:type="dcterms:W3CDTF">2024-10-03T17:57:00Z</dcterms:created>
  <dcterms:modified xsi:type="dcterms:W3CDTF">2024-10-03T18:00:00Z</dcterms:modified>
</cp:coreProperties>
</file>