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8F" w:rsidRPr="00E41B1E" w:rsidRDefault="00686246" w:rsidP="00686246">
      <w:pPr>
        <w:jc w:val="both"/>
        <w:rPr>
          <w:rStyle w:val="a3"/>
          <w:rFonts w:cstheme="minorHAnsi"/>
          <w:color w:val="8D2424"/>
          <w:sz w:val="20"/>
          <w:szCs w:val="20"/>
          <w:shd w:val="clear" w:color="auto" w:fill="F6F6F6"/>
        </w:rPr>
      </w:pPr>
      <w:r w:rsidRPr="00E41B1E">
        <w:rPr>
          <w:rStyle w:val="a3"/>
          <w:rFonts w:cstheme="minorHAnsi"/>
          <w:color w:val="8D2424"/>
          <w:sz w:val="20"/>
          <w:szCs w:val="20"/>
          <w:shd w:val="clear" w:color="auto" w:fill="F6F6F6"/>
        </w:rPr>
        <w:t>Η Γαλλική Επανάσταση -1789</w:t>
      </w:r>
    </w:p>
    <w:p w:rsidR="00686246" w:rsidRPr="00686246" w:rsidRDefault="00686246" w:rsidP="00686246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E41B1E">
        <w:rPr>
          <w:rFonts w:eastAsia="Times New Roman" w:cstheme="minorHAnsi"/>
          <w:b/>
          <w:bCs/>
          <w:color w:val="8D5024"/>
          <w:sz w:val="20"/>
          <w:szCs w:val="20"/>
          <w:u w:val="single"/>
          <w:lang w:eastAsia="el-GR"/>
        </w:rPr>
        <w:t>Οργάνωση γαλλικής κοινωνίας (18ος αιώνας)</w:t>
      </w:r>
      <w:r w:rsidRPr="00686246">
        <w:rPr>
          <w:rFonts w:eastAsia="Times New Roman" w:cstheme="minorHAnsi"/>
          <w:color w:val="7A7A7B"/>
          <w:sz w:val="20"/>
          <w:szCs w:val="20"/>
          <w:lang w:eastAsia="el-GR"/>
        </w:rPr>
        <w:br/>
      </w:r>
      <w:r w:rsidRPr="00686246">
        <w:rPr>
          <w:rFonts w:eastAsia="Times New Roman" w:cstheme="minorHAnsi"/>
          <w:color w:val="7A7A7B"/>
          <w:sz w:val="20"/>
          <w:szCs w:val="20"/>
          <w:lang w:eastAsia="el-GR"/>
        </w:rPr>
        <w:br/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Υπάρχουν 3 θεσμοθετημένες τάξεις (βάσει της καταγωγής και των προνομίων που έχουν παραχωρηθεί από τον ηγεμόνα):</w:t>
      </w:r>
    </w:p>
    <w:p w:rsidR="00686246" w:rsidRPr="00686246" w:rsidRDefault="00686246" w:rsidP="00686246">
      <w:pPr>
        <w:numPr>
          <w:ilvl w:val="0"/>
          <w:numId w:val="1"/>
        </w:numPr>
        <w:shd w:val="clear" w:color="auto" w:fill="F6F6F6"/>
        <w:spacing w:after="0" w:line="240" w:lineRule="auto"/>
        <w:ind w:left="357" w:hanging="357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Κλήρος (0,5% πληθυσμού).</w:t>
      </w:r>
    </w:p>
    <w:p w:rsidR="00686246" w:rsidRPr="00686246" w:rsidRDefault="00686246" w:rsidP="00686246">
      <w:pPr>
        <w:numPr>
          <w:ilvl w:val="0"/>
          <w:numId w:val="1"/>
        </w:numPr>
        <w:shd w:val="clear" w:color="auto" w:fill="F6F6F6"/>
        <w:spacing w:after="0" w:line="240" w:lineRule="auto"/>
        <w:ind w:left="357" w:hanging="357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Ευγενείς (1,5 % πληθυσμού).</w:t>
      </w:r>
    </w:p>
    <w:p w:rsidR="00686246" w:rsidRPr="00686246" w:rsidRDefault="00686246" w:rsidP="00686246">
      <w:pPr>
        <w:numPr>
          <w:ilvl w:val="0"/>
          <w:numId w:val="2"/>
        </w:numPr>
        <w:shd w:val="clear" w:color="auto" w:fill="F6F6F6"/>
        <w:spacing w:after="0" w:line="240" w:lineRule="auto"/>
        <w:ind w:left="357" w:hanging="357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Τρίτη τάξη (98% πληθυσμού): αστοί αγρότες, εργάτες.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2"/>
      </w:tblGrid>
      <w:tr w:rsidR="00686246" w:rsidRPr="00686246" w:rsidTr="00686246">
        <w:tc>
          <w:tcPr>
            <w:tcW w:w="5000" w:type="pct"/>
            <w:tcMar>
              <w:top w:w="0" w:type="dxa"/>
              <w:left w:w="273" w:type="dxa"/>
              <w:bottom w:w="0" w:type="dxa"/>
              <w:right w:w="273" w:type="dxa"/>
            </w:tcMar>
            <w:hideMark/>
          </w:tcPr>
          <w:p w:rsidR="00686246" w:rsidRPr="00686246" w:rsidRDefault="00686246" w:rsidP="00686246">
            <w:pPr>
              <w:spacing w:after="0" w:line="240" w:lineRule="auto"/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</w:pPr>
            <w:r w:rsidRPr="00E41B1E">
              <w:rPr>
                <w:rFonts w:eastAsia="Times New Roman" w:cstheme="minorHAnsi"/>
                <w:b/>
                <w:bCs/>
                <w:color w:val="8D5024"/>
                <w:sz w:val="20"/>
                <w:szCs w:val="20"/>
                <w:u w:val="single"/>
                <w:lang w:eastAsia="el-GR"/>
              </w:rPr>
              <w:t>Η έκρηξη της Επανάστασης:</w:t>
            </w:r>
            <w:r w:rsidRPr="00686246"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b/>
                <w:i/>
                <w:color w:val="A82E2E"/>
                <w:sz w:val="20"/>
                <w:szCs w:val="20"/>
                <w:u w:val="single"/>
                <w:lang w:eastAsia="el-GR"/>
              </w:rPr>
              <w:t>Βασική αιτία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 ήταν </w:t>
            </w:r>
            <w:r w:rsidRPr="00E41B1E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l-GR"/>
              </w:rPr>
              <w:t>η καταπίεση της πλειοψηφίας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 του γαλλικού λαού (τρίτη τάξη) από την μειοψηφία (κλήρος και ευγενής).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  <w:t>Πιο συγκεκριμένα τα αίτια ήταν: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u w:val="single"/>
                <w:lang w:eastAsia="el-GR"/>
              </w:rPr>
              <w:t>Οικονομικά: 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η Τρίτη τάξη πλήρωνε το σύνολο των φόρων, ενώ οι άλλες δύο δεν φορολογούνταν.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u w:val="single"/>
                <w:lang w:eastAsia="el-GR"/>
              </w:rPr>
              <w:t>Πολιτικά: 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αν και οι αστοί πλήρωναν τους φόρους είχαν αποκλειστεί από τη λήψη αποφάσεων.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u w:val="single"/>
                <w:lang w:eastAsia="el-GR"/>
              </w:rPr>
              <w:t>Κοινωνικά: 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από τα μέσα του 18ου αιώνα οι συνθήκες ζωής όλης της τρίτης τάξης επιδεινώνονταν διαρκώς.</w:t>
            </w:r>
          </w:p>
        </w:tc>
      </w:tr>
    </w:tbl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b/>
          <w:i/>
          <w:color w:val="A82E2E"/>
          <w:sz w:val="20"/>
          <w:szCs w:val="20"/>
          <w:u w:val="single"/>
          <w:lang w:eastAsia="el-GR"/>
        </w:rPr>
        <w:t>Αφορμή 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αποτέλεσε η οικονομική κρίση, η οποία επακολούθησε της καταστροφής της αγροτικής παραγωγής μετά τις κακές καιρικές συνθήκες κατά την περίοδο 1785-1789.</w:t>
      </w:r>
    </w:p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000000"/>
          <w:sz w:val="20"/>
          <w:szCs w:val="20"/>
          <w:lang w:eastAsia="el-GR"/>
        </w:rPr>
        <w:pict>
          <v:rect id="_x0000_i1025" style="width:808.4pt;height:.9pt" o:hrpct="0" o:hralign="center" o:hrstd="t" o:hr="t" fillcolor="#a0a0a0" stroked="f"/>
        </w:pict>
      </w:r>
    </w:p>
    <w:p w:rsidR="00686246" w:rsidRPr="00686246" w:rsidRDefault="00686246" w:rsidP="00686246">
      <w:pPr>
        <w:shd w:val="clear" w:color="auto" w:fill="F6F6F6"/>
        <w:spacing w:after="0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E41B1E">
        <w:rPr>
          <w:rFonts w:eastAsia="Times New Roman" w:cstheme="minorHAnsi"/>
          <w:b/>
          <w:bCs/>
          <w:color w:val="2A2A2A"/>
          <w:sz w:val="20"/>
          <w:szCs w:val="20"/>
          <w:u w:val="single"/>
          <w:lang w:eastAsia="el-GR"/>
        </w:rPr>
        <w:t>Η πρώτη φάση της Γαλλικής Επανάστασης: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br/>
        <w:t>Για να λυθεί το πρόβλημα της οικονομικής κρίσης, ο βασιλιάς της Γαλλίας, Λουδοβίκος ΙΣΤ΄,  συγκάλεσε τη συνέλευση των αντιπροσώπων των τριών Τάξεων (Βερσαλλίες 5 Μαΐου 1789). Σκοπός του ήταν η επιβολή νέων φόρων.</w:t>
      </w:r>
    </w:p>
    <w:p w:rsidR="00686246" w:rsidRPr="00686246" w:rsidRDefault="00686246" w:rsidP="0068624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Η αντίδραση των αντιπροσώπων της τρίτης τάξης (χωρικοί και αστοί) ήταν άμεση: αυτοανακηρύχθηκαν σε Εθνική Συνέλευση (με το επιχείρημα ότι εκπροσωπούσαν το 98% των Γάλλων).</w:t>
      </w:r>
    </w:p>
    <w:p w:rsidR="00686246" w:rsidRPr="00686246" w:rsidRDefault="00686246" w:rsidP="0068624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Ο βασιλιάς δεν τους αναγνώρισε  και διέταξε να κλείσει η αίθουσα της συνεδρίασης.</w:t>
      </w:r>
    </w:p>
    <w:p w:rsidR="00686246" w:rsidRPr="00686246" w:rsidRDefault="00686246" w:rsidP="0068624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2A2A2A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Τότε, οι εκπρόσωποι της τρίτης τάξης συγκεντρώθηκαν στην αίθουσα του σφαιριστηρίου.</w:t>
      </w:r>
    </w:p>
    <w:p w:rsidR="00686246" w:rsidRPr="00686246" w:rsidRDefault="00686246" w:rsidP="00686246">
      <w:pPr>
        <w:shd w:val="clear" w:color="auto" w:fill="F6F6F6"/>
        <w:spacing w:after="0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Στόχος = θέσπιση Συντάγματος (20 Ιούνη 1789) =&gt; ανακήρυξη σε Συντακτική Συνέλευση.</w:t>
      </w:r>
    </w:p>
    <w:p w:rsidR="00686246" w:rsidRPr="00E41B1E" w:rsidRDefault="00686246" w:rsidP="00686246">
      <w:pPr>
        <w:rPr>
          <w:rFonts w:cstheme="minorHAnsi"/>
          <w:color w:val="2A2A2A"/>
          <w:sz w:val="20"/>
          <w:szCs w:val="20"/>
          <w:shd w:val="clear" w:color="auto" w:fill="F6F6F6"/>
        </w:rPr>
      </w:pPr>
      <w:r w:rsidRPr="00E41B1E">
        <w:rPr>
          <w:rStyle w:val="a3"/>
          <w:rFonts w:cstheme="minorHAnsi"/>
          <w:color w:val="2A2A2A"/>
          <w:sz w:val="20"/>
          <w:szCs w:val="20"/>
          <w:u w:val="single"/>
          <w:shd w:val="clear" w:color="auto" w:fill="F6F6F6"/>
        </w:rPr>
        <w:t>Η έκρηξη της λαϊκής δυσαρέσκειας:</w:t>
      </w:r>
      <w:r w:rsidRPr="00E41B1E">
        <w:rPr>
          <w:rFonts w:cstheme="minorHAnsi"/>
          <w:color w:val="2A2A2A"/>
          <w:sz w:val="20"/>
          <w:szCs w:val="20"/>
        </w:rPr>
        <w:br/>
      </w:r>
      <w:r w:rsidRPr="00E41B1E">
        <w:rPr>
          <w:rFonts w:cstheme="minorHAnsi"/>
          <w:color w:val="2A2A2A"/>
          <w:sz w:val="20"/>
          <w:szCs w:val="20"/>
          <w:shd w:val="clear" w:color="auto" w:fill="F6F6F6"/>
        </w:rPr>
        <w:t>Αρχικά, ο βασιλιάς υποχώρησε, αλλά στην πραγματικότητα συγκέντρωσε στρατό στις Βερσαλλίες.</w:t>
      </w:r>
      <w:r w:rsidRPr="00E41B1E">
        <w:rPr>
          <w:rFonts w:cstheme="minorHAnsi"/>
          <w:color w:val="2A2A2A"/>
          <w:sz w:val="20"/>
          <w:szCs w:val="20"/>
        </w:rPr>
        <w:br/>
      </w:r>
      <w:r w:rsidRPr="00E41B1E">
        <w:rPr>
          <w:rFonts w:cstheme="minorHAnsi"/>
          <w:color w:val="2A2A2A"/>
          <w:sz w:val="20"/>
          <w:szCs w:val="20"/>
          <w:shd w:val="clear" w:color="auto" w:fill="F6F6F6"/>
        </w:rPr>
        <w:t>Στις 14 Ιουλίου 1789, ο λαός αντέδρασε καταλαμβάνοντας τις </w:t>
      </w:r>
      <w:hyperlink r:id="rId5" w:tgtFrame="_blank" w:history="1">
        <w:r w:rsidRPr="00E41B1E">
          <w:rPr>
            <w:rStyle w:val="-"/>
            <w:rFonts w:cstheme="minorHAnsi"/>
            <w:b/>
            <w:bCs/>
            <w:color w:val="34946E"/>
            <w:sz w:val="20"/>
            <w:szCs w:val="20"/>
            <w:u w:val="none"/>
            <w:shd w:val="clear" w:color="auto" w:fill="F6F6F6"/>
          </w:rPr>
          <w:t>φυλακές της Βαστίλης</w:t>
        </w:r>
      </w:hyperlink>
      <w:r w:rsidRPr="00E41B1E">
        <w:rPr>
          <w:rFonts w:cstheme="minorHAnsi"/>
          <w:color w:val="2A2A2A"/>
          <w:sz w:val="20"/>
          <w:szCs w:val="20"/>
          <w:shd w:val="clear" w:color="auto" w:fill="F6F6F6"/>
        </w:rPr>
        <w:t> και με παράλληλες επαναστάσεις σε όλη την ύπαιθρο.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3"/>
        <w:gridCol w:w="1026"/>
      </w:tblGrid>
      <w:tr w:rsidR="00686246" w:rsidRPr="00686246" w:rsidTr="00686246">
        <w:tc>
          <w:tcPr>
            <w:tcW w:w="0" w:type="auto"/>
            <w:tcMar>
              <w:top w:w="0" w:type="dxa"/>
              <w:left w:w="273" w:type="dxa"/>
              <w:bottom w:w="0" w:type="dxa"/>
              <w:right w:w="273" w:type="dxa"/>
            </w:tcMar>
            <w:hideMark/>
          </w:tcPr>
          <w:p w:rsidR="00686246" w:rsidRPr="00686246" w:rsidRDefault="00686246" w:rsidP="00686246">
            <w:pPr>
              <w:spacing w:after="0" w:line="240" w:lineRule="auto"/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</w:pPr>
            <w:r w:rsidRPr="00E41B1E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u w:val="single"/>
                <w:lang w:eastAsia="el-GR"/>
              </w:rPr>
              <w:t>Τα κυριότερα μέτρα της επανάστασης:</w:t>
            </w:r>
          </w:p>
          <w:p w:rsidR="00686246" w:rsidRPr="00686246" w:rsidRDefault="00686246" w:rsidP="006862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</w:pP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Κατάργηση των προνομίων των ευγενών</w:t>
            </w:r>
          </w:p>
          <w:p w:rsidR="00686246" w:rsidRPr="00686246" w:rsidRDefault="00686246" w:rsidP="006862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</w:pPr>
            <w:hyperlink r:id="rId6" w:tgtFrame="_blank" w:history="1">
              <w:r w:rsidRPr="00E41B1E">
                <w:rPr>
                  <w:rFonts w:eastAsia="Times New Roman" w:cstheme="minorHAnsi"/>
                  <w:b/>
                  <w:bCs/>
                  <w:color w:val="34946E"/>
                  <w:sz w:val="20"/>
                  <w:szCs w:val="20"/>
                  <w:lang w:eastAsia="el-GR"/>
                </w:rPr>
                <w:t>Δ</w:t>
              </w:r>
              <w:r w:rsidRPr="00E41B1E">
                <w:rPr>
                  <w:rFonts w:eastAsia="Times New Roman" w:cstheme="minorHAnsi"/>
                  <w:b/>
                  <w:bCs/>
                  <w:color w:val="34946E"/>
                  <w:sz w:val="20"/>
                  <w:szCs w:val="20"/>
                  <w:lang w:eastAsia="el-GR"/>
                </w:rPr>
                <w:t>ιακήρυξη των Δικαιωμάτων του ανθρώπου και του πολίτη</w:t>
              </w:r>
            </w:hyperlink>
          </w:p>
          <w:p w:rsidR="00686246" w:rsidRPr="00E41B1E" w:rsidRDefault="00686246" w:rsidP="00686246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</w:pPr>
            <w:r w:rsidRPr="00686246"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Αντίδραση</w:t>
            </w:r>
            <w:r w:rsidRPr="00E41B1E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 xml:space="preserve"> 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του Βασιλιά:</w:t>
            </w:r>
            <w:r w:rsidRPr="00686246"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  <w:br/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t>1. Αποδέχεται τις εξελίξεις</w:t>
            </w:r>
          </w:p>
          <w:p w:rsidR="00686246" w:rsidRPr="00686246" w:rsidRDefault="00686246" w:rsidP="00686246">
            <w:pPr>
              <w:spacing w:after="0" w:line="240" w:lineRule="auto"/>
              <w:rPr>
                <w:rFonts w:eastAsia="Times New Roman" w:cstheme="minorHAnsi"/>
                <w:color w:val="7A7A7B"/>
                <w:sz w:val="20"/>
                <w:szCs w:val="20"/>
                <w:lang w:eastAsia="el-GR"/>
              </w:rPr>
            </w:pP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  <w:t>2. Εγκαταλείπει τις Βερσαλλίες</w:t>
            </w:r>
            <w:r w:rsidRPr="00686246">
              <w:rPr>
                <w:rFonts w:eastAsia="Times New Roman" w:cstheme="minorHAnsi"/>
                <w:color w:val="2A2A2A"/>
                <w:sz w:val="20"/>
                <w:szCs w:val="20"/>
                <w:lang w:eastAsia="el-GR"/>
              </w:rPr>
              <w:br/>
              <w:t>3. Επιστρέφει στο Παρίσι</w:t>
            </w:r>
          </w:p>
        </w:tc>
        <w:tc>
          <w:tcPr>
            <w:tcW w:w="0" w:type="auto"/>
            <w:tcMar>
              <w:top w:w="0" w:type="dxa"/>
              <w:left w:w="273" w:type="dxa"/>
              <w:bottom w:w="0" w:type="dxa"/>
              <w:right w:w="273" w:type="dxa"/>
            </w:tcMar>
            <w:hideMark/>
          </w:tcPr>
          <w:p w:rsidR="00686246" w:rsidRPr="00686246" w:rsidRDefault="00686246" w:rsidP="006862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686246">
              <w:rPr>
                <w:rFonts w:eastAsia="Times New Roman" w:cstheme="minorHAnsi"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Picture" style="width:23.7pt;height:23.7pt"/>
              </w:pict>
            </w:r>
          </w:p>
        </w:tc>
      </w:tr>
    </w:tbl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000000"/>
          <w:sz w:val="20"/>
          <w:szCs w:val="20"/>
          <w:lang w:eastAsia="el-GR"/>
        </w:rPr>
        <w:pict>
          <v:rect id="_x0000_i1026" style="width:808.4pt;height:.9pt" o:hrpct="0" o:hralign="center" o:hrstd="t" o:hr="t" fillcolor="#a0a0a0" stroked="f"/>
        </w:pict>
      </w:r>
    </w:p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u w:val="single"/>
          <w:lang w:eastAsia="el-GR"/>
        </w:rPr>
        <w:t>Πολιτικά ρεύματα (στη Συντακτική Συνέλευση): 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ονομάστηκαν από τις θέσεις στις οποίες κάθονταν οι υποστηρικτές τους</w:t>
      </w:r>
    </w:p>
    <w:p w:rsidR="00686246" w:rsidRPr="00686246" w:rsidRDefault="00686246" w:rsidP="0068624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Δεξιά: όχι άλλες αλλαγές στο παλιό καθεστώς</w:t>
      </w:r>
    </w:p>
    <w:p w:rsidR="00686246" w:rsidRPr="00686246" w:rsidRDefault="00686246" w:rsidP="0068624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Κέντρο: ναι στο καθεστώς της μοναρχίας αλλά με συμμετοχή ευγενών και μεγαλοαστών</w:t>
      </w:r>
    </w:p>
    <w:p w:rsidR="00686246" w:rsidRPr="00686246" w:rsidRDefault="00686246" w:rsidP="0068624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lastRenderedPageBreak/>
        <w:t>Αριστερά: ένα πιο φιλελεύθερο πολίτευμα (κατά τα πρότυπα της Αμερικής).</w:t>
      </w:r>
    </w:p>
    <w:p w:rsidR="00686246" w:rsidRPr="00686246" w:rsidRDefault="00686246" w:rsidP="00686246">
      <w:pPr>
        <w:shd w:val="clear" w:color="auto" w:fill="F6F6F6"/>
        <w:spacing w:after="260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u w:val="single"/>
          <w:lang w:eastAsia="el-GR"/>
        </w:rPr>
        <w:t>Λέσχες: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 xml:space="preserve"> Πολιτικές οργανώσεις που δημιουργήθηκαν από τη δυναμική συμμετοχή ευρύτερων κοινωνικών τάξεων (Ιακωβίνοι, </w:t>
      </w:r>
      <w:proofErr w:type="spellStart"/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Κορδελιέροι</w:t>
      </w:r>
      <w:proofErr w:type="spellEnd"/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) =&gt; διάδοση ιδεών μέσα από πολιτικά φυλλάδια και εφημερίδες.</w:t>
      </w:r>
    </w:p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000000"/>
          <w:sz w:val="20"/>
          <w:szCs w:val="20"/>
          <w:lang w:eastAsia="el-GR"/>
        </w:rPr>
        <w:pict>
          <v:rect id="_x0000_i1027" style="width:808.4pt;height:.9pt" o:hrpct="0" o:hralign="center" o:hrstd="t" o:hr="t" fillcolor="#a0a0a0" stroked="f"/>
        </w:pict>
      </w:r>
    </w:p>
    <w:p w:rsidR="00686246" w:rsidRPr="00686246" w:rsidRDefault="00686246" w:rsidP="00686246">
      <w:pPr>
        <w:shd w:val="clear" w:color="auto" w:fill="F6F6F6"/>
        <w:spacing w:after="0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E41B1E">
        <w:rPr>
          <w:rFonts w:eastAsia="Times New Roman" w:cstheme="minorHAnsi"/>
          <w:b/>
          <w:bCs/>
          <w:color w:val="2A2A2A"/>
          <w:sz w:val="20"/>
          <w:szCs w:val="20"/>
          <w:u w:val="single"/>
          <w:lang w:eastAsia="el-GR"/>
        </w:rPr>
        <w:t>Τα κυριότερα μέτρα της Επανάστασης</w:t>
      </w:r>
    </w:p>
    <w:p w:rsidR="00686246" w:rsidRPr="00686246" w:rsidRDefault="00686246" w:rsidP="0068624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Η Συντακτική Συνέλευση ψήφισε (1791) το πρώτο σύνταγμα της Γαλλικής Επανάστασης</w:t>
      </w:r>
    </w:p>
    <w:p w:rsidR="00686246" w:rsidRPr="00686246" w:rsidRDefault="00686246" w:rsidP="0068624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Η Νομοθετική Συνέλευση, θα προέκυπτε από εκλογές και ήταν το κυρίαρχο νομοθετικό σώμα.</w:t>
      </w:r>
    </w:p>
    <w:p w:rsidR="00686246" w:rsidRPr="00686246" w:rsidRDefault="00686246" w:rsidP="0068624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Πολίτευμα:</w:t>
      </w:r>
      <w:r w:rsidRPr="00E41B1E">
        <w:rPr>
          <w:rFonts w:eastAsia="Times New Roman" w:cstheme="minorHAnsi"/>
          <w:b/>
          <w:bCs/>
          <w:color w:val="2A2A2A"/>
          <w:sz w:val="20"/>
          <w:szCs w:val="20"/>
          <w:u w:val="single"/>
          <w:lang w:eastAsia="el-GR"/>
        </w:rPr>
        <w:t> Συνταγματική Μοναρχία</w:t>
      </w:r>
    </w:p>
    <w:p w:rsidR="00686246" w:rsidRPr="00686246" w:rsidRDefault="00686246" w:rsidP="0068624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E41B1E">
        <w:rPr>
          <w:rFonts w:eastAsia="Times New Roman" w:cstheme="minorHAnsi"/>
          <w:b/>
          <w:bCs/>
          <w:color w:val="2A2A2A"/>
          <w:sz w:val="20"/>
          <w:szCs w:val="20"/>
          <w:u w:val="single"/>
          <w:lang w:eastAsia="el-GR"/>
        </w:rPr>
        <w:t>Διάκριση Εξουσιών:</w:t>
      </w:r>
    </w:p>
    <w:p w:rsidR="00686246" w:rsidRPr="00686246" w:rsidRDefault="00686246" w:rsidP="00686246">
      <w:pPr>
        <w:shd w:val="clear" w:color="auto" w:fill="F6F6F6"/>
        <w:spacing w:after="0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α) Νομοθετική εξουσία: Βουλή που προκύπτει από εκλογές (δικαίωμα εκλέγειν μόνο όσοι είχαν περιουσία και είναι πληρώσει φόρους)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br/>
        <w:t>β) Εκτελεστική εξουσία: ανατέθηκε στον Βασιλιά και σε έξι υπουργούς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br/>
        <w:t>γ) Δικαστική εξουσία: αφαιρέθηκε από το Βασιλιά και κηρύχθηκε ανεξάρτητη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br/>
      </w:r>
      <w:r w:rsidRPr="00E41B1E">
        <w:rPr>
          <w:rFonts w:eastAsia="Times New Roman" w:cstheme="minorHAnsi"/>
          <w:b/>
          <w:bCs/>
          <w:color w:val="2A2A2A"/>
          <w:sz w:val="20"/>
          <w:szCs w:val="20"/>
          <w:lang w:eastAsia="el-GR"/>
        </w:rPr>
        <w:t>Επιπλέον μέτρα 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για την αντιμετώπιση των οικονομικών προβλημάτων:</w:t>
      </w: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br/>
        <w:t>Εθνικοποίηση περιουσίας της εκκλησίας (ως εγγύηση για την έκδοση χαρτονομίσματος)</w:t>
      </w:r>
    </w:p>
    <w:p w:rsidR="00686246" w:rsidRPr="00686246" w:rsidRDefault="00686246" w:rsidP="00686246">
      <w:pPr>
        <w:numPr>
          <w:ilvl w:val="0"/>
          <w:numId w:val="7"/>
        </w:numPr>
        <w:shd w:val="clear" w:color="auto" w:fill="F6F6F6"/>
        <w:spacing w:after="0" w:line="240" w:lineRule="auto"/>
        <w:ind w:left="0" w:firstLine="0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Κατάργηση Συντεχνιών</w:t>
      </w:r>
    </w:p>
    <w:p w:rsidR="00686246" w:rsidRPr="00686246" w:rsidRDefault="00686246" w:rsidP="00686246">
      <w:pPr>
        <w:numPr>
          <w:ilvl w:val="0"/>
          <w:numId w:val="7"/>
        </w:numPr>
        <w:shd w:val="clear" w:color="auto" w:fill="F6F6F6"/>
        <w:spacing w:after="0" w:line="240" w:lineRule="auto"/>
        <w:ind w:left="0" w:firstLine="0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Απαγόρευση απεργιών</w:t>
      </w:r>
    </w:p>
    <w:p w:rsidR="00686246" w:rsidRPr="00686246" w:rsidRDefault="00686246" w:rsidP="00686246">
      <w:pPr>
        <w:shd w:val="clear" w:color="auto" w:fill="F6F6F6"/>
        <w:spacing w:after="0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Ούτε ο βασιλιάς αλλά ούτε και η εκκλησία αποδέχτηκαν τις νέες ρυθμίσεις.</w:t>
      </w:r>
    </w:p>
    <w:p w:rsidR="00686246" w:rsidRPr="00686246" w:rsidRDefault="00686246" w:rsidP="0068624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u w:val="single"/>
          <w:shd w:val="clear" w:color="auto" w:fill="F6F6F6"/>
          <w:lang w:eastAsia="el-GR"/>
        </w:rPr>
        <w:br/>
      </w:r>
      <w:r w:rsidRPr="00686246">
        <w:rPr>
          <w:rFonts w:eastAsia="Times New Roman" w:cstheme="minorHAnsi"/>
          <w:b/>
          <w:color w:val="2A2A2A"/>
          <w:sz w:val="20"/>
          <w:szCs w:val="20"/>
          <w:u w:val="single"/>
          <w:shd w:val="clear" w:color="auto" w:fill="F6F6F6"/>
          <w:lang w:eastAsia="el-GR"/>
        </w:rPr>
        <w:t>Η νομοθετική συνέλευση (Σεπτέμβριος 1791) ελεγχόταν από τους Γιρονδίνους και έπρεπε να ασχοληθεί:</w:t>
      </w:r>
    </w:p>
    <w:p w:rsidR="00686246" w:rsidRPr="00686246" w:rsidRDefault="00686246" w:rsidP="00686246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Με την αντίδραση του βασιλιά, ο οποίος είχε έρθει σε συνεννόηση με τους βασιλιάδες της Πρωσίας και της Αυστρίας.</w:t>
      </w:r>
    </w:p>
    <w:p w:rsidR="00686246" w:rsidRPr="00686246" w:rsidRDefault="00686246" w:rsidP="00686246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Με τους ριζοσπαστικούς,</w:t>
      </w:r>
      <w:hyperlink r:id="rId7" w:tgtFrame="_blank" w:history="1">
        <w:r w:rsidRPr="00E41B1E">
          <w:rPr>
            <w:rFonts w:eastAsia="Times New Roman" w:cstheme="minorHAnsi"/>
            <w:color w:val="34946E"/>
            <w:sz w:val="20"/>
            <w:szCs w:val="20"/>
            <w:lang w:eastAsia="el-GR"/>
          </w:rPr>
          <w:t> </w:t>
        </w:r>
        <w:proofErr w:type="spellStart"/>
        <w:r w:rsidRPr="00E41B1E">
          <w:rPr>
            <w:rFonts w:eastAsia="Times New Roman" w:cstheme="minorHAnsi"/>
            <w:color w:val="34946E"/>
            <w:sz w:val="20"/>
            <w:szCs w:val="20"/>
            <w:lang w:eastAsia="el-GR"/>
          </w:rPr>
          <w:t>san</w:t>
        </w:r>
        <w:proofErr w:type="spellEnd"/>
        <w:r w:rsidRPr="00E41B1E">
          <w:rPr>
            <w:rFonts w:eastAsia="Times New Roman" w:cstheme="minorHAnsi"/>
            <w:color w:val="34946E"/>
            <w:sz w:val="20"/>
            <w:szCs w:val="20"/>
            <w:lang w:eastAsia="el-GR"/>
          </w:rPr>
          <w:t xml:space="preserve"> </w:t>
        </w:r>
        <w:proofErr w:type="spellStart"/>
        <w:r w:rsidRPr="00E41B1E">
          <w:rPr>
            <w:rFonts w:eastAsia="Times New Roman" w:cstheme="minorHAnsi"/>
            <w:color w:val="34946E"/>
            <w:sz w:val="20"/>
            <w:szCs w:val="20"/>
            <w:lang w:eastAsia="el-GR"/>
          </w:rPr>
          <w:t>cullotes</w:t>
        </w:r>
        <w:proofErr w:type="spellEnd"/>
      </w:hyperlink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, οι οποίοι αξίωναν την απομάκρυνση του  βασιλιά</w:t>
      </w:r>
    </w:p>
    <w:p w:rsidR="00686246" w:rsidRPr="00686246" w:rsidRDefault="00686246" w:rsidP="00686246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Οι Γιρονδίνοι για να συσπειρωθεί ο γαλλικός λαός κήρυξαν τον πόλεμο σε Αυστρία και Πρωσία.</w:t>
      </w:r>
    </w:p>
    <w:p w:rsidR="00686246" w:rsidRPr="00686246" w:rsidRDefault="00686246" w:rsidP="00686246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Ωστόσο επειδή: α) αρχικά ο γαλλικός στρατός γνώριζε ήττες,</w:t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br/>
        <w:t>                          β) ο βασιλιάς υπέσκαπτε τη στάση της Γαλλίας,</w:t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br/>
        <w:t>                          γ) ο λαός μαστιζόταν από πείνα</w:t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br/>
        <w:t xml:space="preserve">=&gt; Τα λαϊκά στρώματα αντέδρασαν και κατέλαβαν τα ανάκτορα του </w:t>
      </w:r>
      <w:proofErr w:type="spellStart"/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Κεραμεικού</w:t>
      </w:r>
      <w:proofErr w:type="spellEnd"/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.</w:t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br/>
        <w:t xml:space="preserve">=&gt; Ο Βασιλιάς κατέφυγε στη Νομοθετική, η οποία όμως τον έθεσε σε περιορισμό και ανέθεσε την Εκτελεστική Εξουσία σε συμβούλιο (επικεφαλής ο </w:t>
      </w:r>
      <w:proofErr w:type="spellStart"/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Δαντόν</w:t>
      </w:r>
      <w:proofErr w:type="spellEnd"/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t>).</w:t>
      </w:r>
      <w:r w:rsidRPr="00686246">
        <w:rPr>
          <w:rFonts w:eastAsia="Times New Roman" w:cstheme="minorHAnsi"/>
          <w:color w:val="2A2A2A"/>
          <w:sz w:val="20"/>
          <w:szCs w:val="20"/>
          <w:shd w:val="clear" w:color="auto" w:fill="F6F6F6"/>
          <w:lang w:eastAsia="el-GR"/>
        </w:rPr>
        <w:br/>
        <w:t>Επίσης η Νομοθετική Συνέλευση:</w:t>
      </w:r>
    </w:p>
    <w:p w:rsidR="00686246" w:rsidRPr="00686246" w:rsidRDefault="00686246" w:rsidP="00686246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Αναγνώρισε πολιτικά δικαιώματα σε όλους τους άντρες</w:t>
      </w:r>
    </w:p>
    <w:p w:rsidR="00686246" w:rsidRPr="00686246" w:rsidRDefault="00686246" w:rsidP="00686246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Δήμευσε τις περιουσίες όσων αριστοκρατών είχαν διαφύγει στο εξωτερικό.</w:t>
      </w:r>
    </w:p>
    <w:p w:rsidR="00686246" w:rsidRPr="00686246" w:rsidRDefault="00686246" w:rsidP="00686246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Θέσπισε διαχωρισμό εκκλησίας και κράτους</w:t>
      </w:r>
    </w:p>
    <w:p w:rsidR="00686246" w:rsidRPr="00686246" w:rsidRDefault="00686246" w:rsidP="00686246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eastAsia="Times New Roman" w:cstheme="minorHAnsi"/>
          <w:color w:val="7A7A7B"/>
          <w:sz w:val="20"/>
          <w:szCs w:val="20"/>
          <w:lang w:eastAsia="el-GR"/>
        </w:rPr>
      </w:pPr>
      <w:r w:rsidRPr="00686246">
        <w:rPr>
          <w:rFonts w:eastAsia="Times New Roman" w:cstheme="minorHAnsi"/>
          <w:color w:val="2A2A2A"/>
          <w:sz w:val="20"/>
          <w:szCs w:val="20"/>
          <w:lang w:eastAsia="el-GR"/>
        </w:rPr>
        <w:t>Κήρυξε την Γαλλία σε κίνδυνο</w:t>
      </w:r>
    </w:p>
    <w:p w:rsidR="00686246" w:rsidRPr="00E41B1E" w:rsidRDefault="00686246" w:rsidP="00686246">
      <w:pPr>
        <w:jc w:val="both"/>
        <w:rPr>
          <w:rFonts w:cstheme="minorHAnsi"/>
          <w:sz w:val="20"/>
          <w:szCs w:val="20"/>
        </w:rPr>
      </w:pPr>
    </w:p>
    <w:sectPr w:rsidR="00686246" w:rsidRPr="00E41B1E" w:rsidSect="00090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214"/>
    <w:multiLevelType w:val="multilevel"/>
    <w:tmpl w:val="EE2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86199"/>
    <w:multiLevelType w:val="multilevel"/>
    <w:tmpl w:val="FE8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6F2C"/>
    <w:multiLevelType w:val="multilevel"/>
    <w:tmpl w:val="797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15AAC"/>
    <w:multiLevelType w:val="multilevel"/>
    <w:tmpl w:val="5EA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E621C"/>
    <w:multiLevelType w:val="multilevel"/>
    <w:tmpl w:val="3E0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C0A09"/>
    <w:multiLevelType w:val="multilevel"/>
    <w:tmpl w:val="73E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284E"/>
    <w:multiLevelType w:val="multilevel"/>
    <w:tmpl w:val="EE10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F744E"/>
    <w:multiLevelType w:val="multilevel"/>
    <w:tmpl w:val="4FD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97579"/>
    <w:multiLevelType w:val="multilevel"/>
    <w:tmpl w:val="EF1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86246"/>
    <w:rsid w:val="0009008F"/>
    <w:rsid w:val="00240627"/>
    <w:rsid w:val="004C0AB8"/>
    <w:rsid w:val="00581028"/>
    <w:rsid w:val="00686246"/>
    <w:rsid w:val="00E41B1E"/>
    <w:rsid w:val="00E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246"/>
    <w:rPr>
      <w:b/>
      <w:bCs/>
    </w:rPr>
  </w:style>
  <w:style w:type="character" w:styleId="-">
    <w:name w:val="Hyperlink"/>
    <w:basedOn w:val="a0"/>
    <w:uiPriority w:val="99"/>
    <w:semiHidden/>
    <w:unhideWhenUsed/>
    <w:rsid w:val="00686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390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2673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ans-culot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4%CE%B9%CE%B1%CE%BA%CE%AE%CF%81%CF%85%CE%BE%CE%B7_%CF%84%CF%89%CE%BD_%CE%94%CE%B9%CE%BA%CE%B1%CE%B9%CF%89%CE%BC%CE%AC%CF%84%CF%89%CE%BD_%CF%84%CE%BF%CF%85_%CE%91%CE%BD%CE%B8%CF%81%CF%8E%CF%80%CE%BF%CF%85_%CE%BA%CE%B1%CE%B9_%CF%84%CE%BF%CF%85_%CE%A0%CE%BF%CE%BB%CE%AF%CF%84%CE%B7" TargetMode="External"/><Relationship Id="rId5" Type="http://schemas.openxmlformats.org/officeDocument/2006/relationships/hyperlink" Target="https://el.wikipedia.org/wiki/%CE%86%CE%BB%CF%89%CF%83%CE%B7_%CF%84%CE%B7%CF%82_%CE%92%CE%B1%CF%83%CF%84%CE%AF%CE%BB%CE%B7%CF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ekpaideutika</dc:creator>
  <cp:lastModifiedBy>ekpaideutika</cp:lastModifiedBy>
  <cp:revision>2</cp:revision>
  <dcterms:created xsi:type="dcterms:W3CDTF">2024-10-17T18:28:00Z</dcterms:created>
  <dcterms:modified xsi:type="dcterms:W3CDTF">2024-10-17T18:46:00Z</dcterms:modified>
</cp:coreProperties>
</file>