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076C" w14:textId="77777777" w:rsidR="001B1892" w:rsidRPr="004F4858" w:rsidRDefault="00000000">
      <w:pPr>
        <w:pStyle w:val="a8"/>
        <w:rPr>
          <w:lang w:val="el-GR"/>
        </w:rPr>
      </w:pPr>
      <w:r w:rsidRPr="004F4858">
        <w:rPr>
          <w:lang w:val="el-GR"/>
        </w:rPr>
        <w:t>Στρατηγική της ΕΕ για τη Νεολαία</w:t>
      </w:r>
    </w:p>
    <w:p w14:paraId="7D7A70C7" w14:textId="77777777" w:rsidR="001B1892" w:rsidRPr="004F4858" w:rsidRDefault="00000000">
      <w:pPr>
        <w:rPr>
          <w:lang w:val="el-GR"/>
        </w:rPr>
      </w:pPr>
      <w:r w:rsidRPr="004F4858">
        <w:rPr>
          <w:lang w:val="el-GR"/>
        </w:rPr>
        <w:t>Η στρατηγική της Ευρωπαϊκής Ένωσης για τη νεολαία επικεντρώνεται σε τρεις βασικούς τομείς δράσης:</w:t>
      </w:r>
    </w:p>
    <w:p w14:paraId="5D458B7C" w14:textId="77777777" w:rsidR="001B1892" w:rsidRPr="004F4858" w:rsidRDefault="00000000">
      <w:pPr>
        <w:rPr>
          <w:lang w:val="el-GR"/>
        </w:rPr>
      </w:pPr>
      <w:r w:rsidRPr="004F4858">
        <w:rPr>
          <w:lang w:val="el-GR"/>
        </w:rPr>
        <w:t>1. Ενεργοποίηση (</w:t>
      </w:r>
      <w:r>
        <w:t>Engage</w:t>
      </w:r>
      <w:r w:rsidRPr="004F4858">
        <w:rPr>
          <w:lang w:val="el-GR"/>
        </w:rPr>
        <w:t>): Ενίσχυση της συμμετοχής των νέων στη δημοκρατική ζωή.</w:t>
      </w:r>
    </w:p>
    <w:p w14:paraId="5005045D" w14:textId="77777777" w:rsidR="001B1892" w:rsidRPr="004F4858" w:rsidRDefault="00000000">
      <w:pPr>
        <w:rPr>
          <w:lang w:val="el-GR"/>
        </w:rPr>
      </w:pPr>
      <w:r w:rsidRPr="004F4858">
        <w:rPr>
          <w:lang w:val="el-GR"/>
        </w:rPr>
        <w:t>2. Σύνδεση (</w:t>
      </w:r>
      <w:r>
        <w:t>Connect</w:t>
      </w:r>
      <w:r w:rsidRPr="004F4858">
        <w:rPr>
          <w:lang w:val="el-GR"/>
        </w:rPr>
        <w:t>): Ενθάρρυνση της εθελοντικής δραστηριότητας, της μάθησης μέσω εμπειριών και της κινητικότητας των νέων.</w:t>
      </w:r>
    </w:p>
    <w:p w14:paraId="6B854856" w14:textId="77777777" w:rsidR="001B1892" w:rsidRPr="004F4858" w:rsidRDefault="00000000">
      <w:pPr>
        <w:rPr>
          <w:lang w:val="el-GR"/>
        </w:rPr>
      </w:pPr>
      <w:r w:rsidRPr="004F4858">
        <w:rPr>
          <w:lang w:val="el-GR"/>
        </w:rPr>
        <w:t>3. Ενίσχυση (</w:t>
      </w:r>
      <w:r>
        <w:t>Empower</w:t>
      </w:r>
      <w:r w:rsidRPr="004F4858">
        <w:rPr>
          <w:lang w:val="el-GR"/>
        </w:rPr>
        <w:t>): Υποστήριξη της απασχόλησης των νέων, της κοινωνικής τους ένταξης και της εκπαίδευσης.</w:t>
      </w:r>
    </w:p>
    <w:p w14:paraId="53A635F0" w14:textId="77777777" w:rsidR="001B1892" w:rsidRPr="004F4858" w:rsidRDefault="00000000">
      <w:pPr>
        <w:rPr>
          <w:lang w:val="el-GR"/>
        </w:rPr>
      </w:pPr>
      <w:r w:rsidRPr="004F4858">
        <w:rPr>
          <w:lang w:val="el-GR"/>
        </w:rPr>
        <w:t>Η στρατηγική περιλαμβάνει επίσης τους 11 Ευρωπαϊκούς Στόχους για τη Νεολαία, οι οποίοι καλύπτουν θέματα όπως:</w:t>
      </w:r>
    </w:p>
    <w:p w14:paraId="2A701CAB" w14:textId="77777777" w:rsidR="001B1892" w:rsidRPr="004F4858" w:rsidRDefault="00000000">
      <w:pPr>
        <w:rPr>
          <w:lang w:val="el-GR"/>
        </w:rPr>
      </w:pPr>
      <w:r w:rsidRPr="004F4858">
        <w:rPr>
          <w:lang w:val="el-GR"/>
        </w:rPr>
        <w:t>- Ψυχική υγεία και ευημερία</w:t>
      </w:r>
    </w:p>
    <w:p w14:paraId="2A0895DA" w14:textId="77777777" w:rsidR="001B1892" w:rsidRPr="004F4858" w:rsidRDefault="00000000">
      <w:pPr>
        <w:rPr>
          <w:lang w:val="el-GR"/>
        </w:rPr>
      </w:pPr>
      <w:r w:rsidRPr="004F4858">
        <w:rPr>
          <w:lang w:val="el-GR"/>
        </w:rPr>
        <w:t>- Εκπαίδευση και κατάρτιση χωρίς αποκλεισμούς</w:t>
      </w:r>
    </w:p>
    <w:p w14:paraId="26699BD9" w14:textId="77777777" w:rsidR="001B1892" w:rsidRPr="004F4858" w:rsidRDefault="00000000">
      <w:pPr>
        <w:rPr>
          <w:lang w:val="el-GR"/>
        </w:rPr>
      </w:pPr>
      <w:r w:rsidRPr="004F4858">
        <w:rPr>
          <w:lang w:val="el-GR"/>
        </w:rPr>
        <w:t>- Ισότητα των φύλων</w:t>
      </w:r>
    </w:p>
    <w:p w14:paraId="3C8C8A88" w14:textId="77777777" w:rsidR="001B1892" w:rsidRPr="004F4858" w:rsidRDefault="00000000">
      <w:pPr>
        <w:rPr>
          <w:lang w:val="el-GR"/>
        </w:rPr>
      </w:pPr>
      <w:r w:rsidRPr="004F4858">
        <w:rPr>
          <w:lang w:val="el-GR"/>
        </w:rPr>
        <w:t>- Κλιματική δικαιοσύνη</w:t>
      </w:r>
    </w:p>
    <w:p w14:paraId="24D4E634" w14:textId="77777777" w:rsidR="001B1892" w:rsidRPr="004F4858" w:rsidRDefault="00000000">
      <w:pPr>
        <w:rPr>
          <w:lang w:val="el-GR"/>
        </w:rPr>
      </w:pPr>
      <w:r w:rsidRPr="004F4858">
        <w:rPr>
          <w:lang w:val="el-GR"/>
        </w:rPr>
        <w:t xml:space="preserve">Η ΕΕ παρέχει εργαλεία και πρωτοβουλίες όπως το </w:t>
      </w:r>
      <w:r>
        <w:t>Erasmus</w:t>
      </w:r>
      <w:r w:rsidRPr="004F4858">
        <w:rPr>
          <w:lang w:val="el-GR"/>
        </w:rPr>
        <w:t xml:space="preserve">+, το Ευρωπαϊκό Σώμα Αλληλεγγύης και την Πλατφόρμα </w:t>
      </w:r>
      <w:r>
        <w:t>EU</w:t>
      </w:r>
      <w:r w:rsidRPr="004F4858">
        <w:rPr>
          <w:lang w:val="el-GR"/>
        </w:rPr>
        <w:t xml:space="preserve"> </w:t>
      </w:r>
      <w:r>
        <w:t>Youth</w:t>
      </w:r>
      <w:r w:rsidRPr="004F4858">
        <w:rPr>
          <w:lang w:val="el-GR"/>
        </w:rPr>
        <w:t xml:space="preserve"> </w:t>
      </w:r>
      <w:r>
        <w:t>Dialogue</w:t>
      </w:r>
      <w:r w:rsidRPr="004F4858">
        <w:rPr>
          <w:lang w:val="el-GR"/>
        </w:rPr>
        <w:t>.</w:t>
      </w:r>
    </w:p>
    <w:p w14:paraId="169010DD" w14:textId="77777777" w:rsidR="001B1892" w:rsidRPr="004F4858" w:rsidRDefault="001B1892">
      <w:pPr>
        <w:rPr>
          <w:lang w:val="el-GR"/>
        </w:rPr>
      </w:pPr>
    </w:p>
    <w:p w14:paraId="2FE3BC10" w14:textId="1F07EAF6" w:rsidR="001B1892" w:rsidRDefault="00000000">
      <w:pPr>
        <w:rPr>
          <w:lang w:val="el-GR"/>
        </w:rPr>
      </w:pPr>
      <w:r w:rsidRPr="004F4858">
        <w:rPr>
          <w:lang w:val="el-GR"/>
        </w:rPr>
        <w:t xml:space="preserve">Πηγή: </w:t>
      </w:r>
      <w:hyperlink r:id="rId6" w:history="1">
        <w:r w:rsidR="00102604" w:rsidRPr="002A3F9A">
          <w:rPr>
            <w:rStyle w:val="-"/>
          </w:rPr>
          <w:t>https</w:t>
        </w:r>
        <w:r w:rsidR="00102604" w:rsidRPr="002A3F9A">
          <w:rPr>
            <w:rStyle w:val="-"/>
            <w:lang w:val="el-GR"/>
          </w:rPr>
          <w:t>://</w:t>
        </w:r>
        <w:r w:rsidR="00102604" w:rsidRPr="002A3F9A">
          <w:rPr>
            <w:rStyle w:val="-"/>
          </w:rPr>
          <w:t>youth</w:t>
        </w:r>
        <w:r w:rsidR="00102604" w:rsidRPr="002A3F9A">
          <w:rPr>
            <w:rStyle w:val="-"/>
            <w:lang w:val="el-GR"/>
          </w:rPr>
          <w:t>.</w:t>
        </w:r>
        <w:proofErr w:type="spellStart"/>
        <w:r w:rsidR="00102604" w:rsidRPr="002A3F9A">
          <w:rPr>
            <w:rStyle w:val="-"/>
          </w:rPr>
          <w:t>europa</w:t>
        </w:r>
        <w:proofErr w:type="spellEnd"/>
        <w:r w:rsidR="00102604" w:rsidRPr="002A3F9A">
          <w:rPr>
            <w:rStyle w:val="-"/>
            <w:lang w:val="el-GR"/>
          </w:rPr>
          <w:t>.</w:t>
        </w:r>
        <w:proofErr w:type="spellStart"/>
        <w:r w:rsidR="00102604" w:rsidRPr="002A3F9A">
          <w:rPr>
            <w:rStyle w:val="-"/>
          </w:rPr>
          <w:t>eu</w:t>
        </w:r>
        <w:proofErr w:type="spellEnd"/>
        <w:r w:rsidR="00102604" w:rsidRPr="002A3F9A">
          <w:rPr>
            <w:rStyle w:val="-"/>
            <w:lang w:val="el-GR"/>
          </w:rPr>
          <w:t>/</w:t>
        </w:r>
        <w:r w:rsidR="00102604" w:rsidRPr="002A3F9A">
          <w:rPr>
            <w:rStyle w:val="-"/>
          </w:rPr>
          <w:t>strategy</w:t>
        </w:r>
        <w:r w:rsidR="00102604" w:rsidRPr="002A3F9A">
          <w:rPr>
            <w:rStyle w:val="-"/>
            <w:lang w:val="el-GR"/>
          </w:rPr>
          <w:t>_</w:t>
        </w:r>
        <w:proofErr w:type="spellStart"/>
        <w:r w:rsidR="00102604" w:rsidRPr="002A3F9A">
          <w:rPr>
            <w:rStyle w:val="-"/>
          </w:rPr>
          <w:t>el</w:t>
        </w:r>
        <w:proofErr w:type="spellEnd"/>
      </w:hyperlink>
    </w:p>
    <w:p w14:paraId="269C1FE7" w14:textId="77777777" w:rsidR="00102604" w:rsidRDefault="00102604">
      <w:pPr>
        <w:rPr>
          <w:lang w:val="el-GR"/>
        </w:rPr>
      </w:pPr>
    </w:p>
    <w:p w14:paraId="1F650E8B" w14:textId="77777777" w:rsidR="00102604" w:rsidRPr="00102604" w:rsidRDefault="00102604" w:rsidP="00102604">
      <w:pPr>
        <w:pStyle w:val="a8"/>
        <w:rPr>
          <w:lang w:val="el-GR"/>
        </w:rPr>
      </w:pPr>
      <w:r w:rsidRPr="00102604">
        <w:rPr>
          <w:lang w:val="el-GR"/>
        </w:rPr>
        <w:t>Οι Πιο Πράσινες Πόλεις της Ευρώπης και Μαθήματα για την Ελλάδα</w:t>
      </w:r>
    </w:p>
    <w:p w14:paraId="02EBBEA5" w14:textId="77777777" w:rsidR="00102604" w:rsidRPr="00102604" w:rsidRDefault="00102604" w:rsidP="00102604">
      <w:pPr>
        <w:rPr>
          <w:lang w:val="el-GR"/>
        </w:rPr>
      </w:pPr>
      <w:r w:rsidRPr="00102604">
        <w:rPr>
          <w:lang w:val="el-GR"/>
        </w:rPr>
        <w:t>Οι πιο πράσινες πόλεις της Ευρώπης αποτελούν πρότυπα βιώσιμης αστικής ανάπτυξης και προσφέρουν πολύτιμα μαθήματα για την Ελλάδα.</w:t>
      </w:r>
    </w:p>
    <w:p w14:paraId="28FD72BF" w14:textId="77777777" w:rsidR="00102604" w:rsidRPr="00102604" w:rsidRDefault="00102604" w:rsidP="00102604">
      <w:pPr>
        <w:rPr>
          <w:lang w:val="el-GR"/>
        </w:rPr>
      </w:pPr>
      <w:r w:rsidRPr="00102604">
        <w:rPr>
          <w:lang w:val="el-GR"/>
        </w:rPr>
        <w:t>1. Όσλο, Νορβηγία</w:t>
      </w:r>
      <w:r w:rsidRPr="00102604">
        <w:rPr>
          <w:lang w:val="el-GR"/>
        </w:rPr>
        <w:br/>
        <w:t>Η Όσλο θεωρείται η πιο πράσινη πόλη της Ευρώπης, με το 74% των αστικών περιοχών της να καλύπτεται από πράσινο. Η πόλη έχει δεσμευτεί να μειώσει τις εκπομπές άνθρακα κατά 95% έως το 2030 και διαθέτει εξαιρετικό δημόσιο σύστημα μεταφορών που λειτουργεί κυρίως με ανανεώσιμες πηγές ενέργειας.</w:t>
      </w:r>
      <w:r w:rsidRPr="00102604">
        <w:rPr>
          <w:lang w:val="el-GR"/>
        </w:rPr>
        <w:br/>
        <w:t xml:space="preserve">Πηγή: </w:t>
      </w:r>
      <w:r>
        <w:t>https</w:t>
      </w:r>
      <w:r w:rsidRPr="00102604">
        <w:rPr>
          <w:lang w:val="el-GR"/>
        </w:rPr>
        <w:t>://</w:t>
      </w:r>
      <w:r>
        <w:t>blog</w:t>
      </w:r>
      <w:r w:rsidRPr="00102604">
        <w:rPr>
          <w:lang w:val="el-GR"/>
        </w:rPr>
        <w:t>.</w:t>
      </w:r>
      <w:r>
        <w:t>cleanhub</w:t>
      </w:r>
      <w:r w:rsidRPr="00102604">
        <w:rPr>
          <w:lang w:val="el-GR"/>
        </w:rPr>
        <w:t>.</w:t>
      </w:r>
      <w:r>
        <w:t>com</w:t>
      </w:r>
      <w:r w:rsidRPr="00102604">
        <w:rPr>
          <w:lang w:val="el-GR"/>
        </w:rPr>
        <w:t>/</w:t>
      </w:r>
      <w:r>
        <w:t>greenest</w:t>
      </w:r>
      <w:r w:rsidRPr="00102604">
        <w:rPr>
          <w:lang w:val="el-GR"/>
        </w:rPr>
        <w:t>-</w:t>
      </w:r>
      <w:r>
        <w:t>cities</w:t>
      </w:r>
    </w:p>
    <w:p w14:paraId="1E27C2B6" w14:textId="77777777" w:rsidR="00102604" w:rsidRPr="00102604" w:rsidRDefault="00102604" w:rsidP="00102604">
      <w:pPr>
        <w:rPr>
          <w:lang w:val="el-GR"/>
        </w:rPr>
      </w:pPr>
      <w:r w:rsidRPr="00102604">
        <w:rPr>
          <w:lang w:val="el-GR"/>
        </w:rPr>
        <w:lastRenderedPageBreak/>
        <w:t>2. Βαλένθια, Ισπανία</w:t>
      </w:r>
      <w:r w:rsidRPr="00102604">
        <w:rPr>
          <w:lang w:val="el-GR"/>
        </w:rPr>
        <w:br/>
        <w:t>Η Βαλένθια ανακηρύχθηκε Ευρωπαϊκή Πράσινη Πρωτεύουσα για το 2024, χάρη στις επιδόσεις της στον βιώσιμο τουρισμό, την κλιματική ουδετερότητα και τη δίκαιη πράσινη μετάβαση.</w:t>
      </w:r>
      <w:r w:rsidRPr="00102604">
        <w:rPr>
          <w:lang w:val="el-GR"/>
        </w:rPr>
        <w:br/>
        <w:t xml:space="preserve">Πηγή: </w:t>
      </w:r>
      <w:r>
        <w:t>https</w:t>
      </w:r>
      <w:r w:rsidRPr="00102604">
        <w:rPr>
          <w:lang w:val="el-GR"/>
        </w:rPr>
        <w:t>://</w:t>
      </w:r>
      <w:r>
        <w:t>environment</w:t>
      </w:r>
      <w:r w:rsidRPr="00102604">
        <w:rPr>
          <w:lang w:val="el-GR"/>
        </w:rPr>
        <w:t>.</w:t>
      </w:r>
      <w:r>
        <w:t>ec</w:t>
      </w:r>
      <w:r w:rsidRPr="00102604">
        <w:rPr>
          <w:lang w:val="el-GR"/>
        </w:rPr>
        <w:t>.</w:t>
      </w:r>
      <w:r>
        <w:t>europa</w:t>
      </w:r>
      <w:r w:rsidRPr="00102604">
        <w:rPr>
          <w:lang w:val="el-GR"/>
        </w:rPr>
        <w:t>.</w:t>
      </w:r>
      <w:r>
        <w:t>eu</w:t>
      </w:r>
      <w:r w:rsidRPr="00102604">
        <w:rPr>
          <w:lang w:val="el-GR"/>
        </w:rPr>
        <w:t>/</w:t>
      </w:r>
      <w:r>
        <w:t>topics</w:t>
      </w:r>
      <w:r w:rsidRPr="00102604">
        <w:rPr>
          <w:lang w:val="el-GR"/>
        </w:rPr>
        <w:t>/</w:t>
      </w:r>
      <w:r>
        <w:t>urban</w:t>
      </w:r>
      <w:r w:rsidRPr="00102604">
        <w:rPr>
          <w:lang w:val="el-GR"/>
        </w:rPr>
        <w:t>-</w:t>
      </w:r>
      <w:r>
        <w:t>environment</w:t>
      </w:r>
      <w:r w:rsidRPr="00102604">
        <w:rPr>
          <w:lang w:val="el-GR"/>
        </w:rPr>
        <w:t>/</w:t>
      </w:r>
      <w:r>
        <w:t>european</w:t>
      </w:r>
      <w:r w:rsidRPr="00102604">
        <w:rPr>
          <w:lang w:val="el-GR"/>
        </w:rPr>
        <w:t>-</w:t>
      </w:r>
      <w:r>
        <w:t>green</w:t>
      </w:r>
      <w:r w:rsidRPr="00102604">
        <w:rPr>
          <w:lang w:val="el-GR"/>
        </w:rPr>
        <w:t>-</w:t>
      </w:r>
      <w:r>
        <w:t>capital</w:t>
      </w:r>
      <w:r w:rsidRPr="00102604">
        <w:rPr>
          <w:lang w:val="el-GR"/>
        </w:rPr>
        <w:t>-</w:t>
      </w:r>
      <w:r>
        <w:t>award</w:t>
      </w:r>
      <w:r w:rsidRPr="00102604">
        <w:rPr>
          <w:lang w:val="el-GR"/>
        </w:rPr>
        <w:t>/</w:t>
      </w:r>
      <w:r>
        <w:t>winning</w:t>
      </w:r>
      <w:r w:rsidRPr="00102604">
        <w:rPr>
          <w:lang w:val="el-GR"/>
        </w:rPr>
        <w:t>-</w:t>
      </w:r>
      <w:r>
        <w:t>cities</w:t>
      </w:r>
      <w:r w:rsidRPr="00102604">
        <w:rPr>
          <w:lang w:val="el-GR"/>
        </w:rPr>
        <w:t>_</w:t>
      </w:r>
      <w:r>
        <w:t>en</w:t>
      </w:r>
    </w:p>
    <w:p w14:paraId="766588DF" w14:textId="77777777" w:rsidR="00102604" w:rsidRPr="00102604" w:rsidRDefault="00102604" w:rsidP="00102604">
      <w:pPr>
        <w:rPr>
          <w:lang w:val="el-GR"/>
        </w:rPr>
      </w:pPr>
      <w:r w:rsidRPr="00102604">
        <w:rPr>
          <w:lang w:val="el-GR"/>
        </w:rPr>
        <w:t>3. Άμστερνταμ, Ολλανδία</w:t>
      </w:r>
      <w:r w:rsidRPr="00102604">
        <w:rPr>
          <w:lang w:val="el-GR"/>
        </w:rPr>
        <w:br/>
        <w:t>Το Άμστερνταμ κατέχει την πρώτη θέση στον Δείκτη Βιώσιμων Πόλεων του 2024, με έμφαση στη βιώσιμη κινητικότητα, την κυκλική οικονομία και την κοινωνική ένταξη.</w:t>
      </w:r>
      <w:r w:rsidRPr="00102604">
        <w:rPr>
          <w:lang w:val="el-GR"/>
        </w:rPr>
        <w:br/>
        <w:t xml:space="preserve">Πηγή: </w:t>
      </w:r>
      <w:r>
        <w:t>https</w:t>
      </w:r>
      <w:r w:rsidRPr="00102604">
        <w:rPr>
          <w:lang w:val="el-GR"/>
        </w:rPr>
        <w:t>://</w:t>
      </w:r>
      <w:r>
        <w:t>www</w:t>
      </w:r>
      <w:r w:rsidRPr="00102604">
        <w:rPr>
          <w:lang w:val="el-GR"/>
        </w:rPr>
        <w:t>.</w:t>
      </w:r>
      <w:r>
        <w:t>arcadis</w:t>
      </w:r>
      <w:r w:rsidRPr="00102604">
        <w:rPr>
          <w:lang w:val="el-GR"/>
        </w:rPr>
        <w:t>.</w:t>
      </w:r>
      <w:r>
        <w:t>com</w:t>
      </w:r>
      <w:r w:rsidRPr="00102604">
        <w:rPr>
          <w:lang w:val="el-GR"/>
        </w:rPr>
        <w:t>/</w:t>
      </w:r>
      <w:r>
        <w:t>en</w:t>
      </w:r>
      <w:r w:rsidRPr="00102604">
        <w:rPr>
          <w:lang w:val="el-GR"/>
        </w:rPr>
        <w:t>/</w:t>
      </w:r>
      <w:r>
        <w:t>insights</w:t>
      </w:r>
      <w:r w:rsidRPr="00102604">
        <w:rPr>
          <w:lang w:val="el-GR"/>
        </w:rPr>
        <w:t>/</w:t>
      </w:r>
      <w:r>
        <w:t>perspectives</w:t>
      </w:r>
      <w:r w:rsidRPr="00102604">
        <w:rPr>
          <w:lang w:val="el-GR"/>
        </w:rPr>
        <w:t>/</w:t>
      </w:r>
      <w:r>
        <w:t>global</w:t>
      </w:r>
      <w:r w:rsidRPr="00102604">
        <w:rPr>
          <w:lang w:val="el-GR"/>
        </w:rPr>
        <w:t>/</w:t>
      </w:r>
      <w:r>
        <w:t>sustainable</w:t>
      </w:r>
      <w:r w:rsidRPr="00102604">
        <w:rPr>
          <w:lang w:val="el-GR"/>
        </w:rPr>
        <w:t>-</w:t>
      </w:r>
      <w:r>
        <w:t>cities</w:t>
      </w:r>
      <w:r w:rsidRPr="00102604">
        <w:rPr>
          <w:lang w:val="el-GR"/>
        </w:rPr>
        <w:t>-</w:t>
      </w:r>
      <w:r>
        <w:t>index</w:t>
      </w:r>
      <w:r w:rsidRPr="00102604">
        <w:rPr>
          <w:lang w:val="el-GR"/>
        </w:rPr>
        <w:t>-2024</w:t>
      </w:r>
    </w:p>
    <w:p w14:paraId="3040BB2A" w14:textId="77777777" w:rsidR="00102604" w:rsidRPr="00102604" w:rsidRDefault="00102604" w:rsidP="00102604">
      <w:pPr>
        <w:rPr>
          <w:lang w:val="el-GR"/>
        </w:rPr>
      </w:pPr>
      <w:r w:rsidRPr="00102604">
        <w:rPr>
          <w:lang w:val="el-GR"/>
        </w:rPr>
        <w:t>Μαθήματα για την Ελλάδα:</w:t>
      </w:r>
    </w:p>
    <w:p w14:paraId="3E590051" w14:textId="77777777" w:rsidR="00102604" w:rsidRPr="00102604" w:rsidRDefault="00102604" w:rsidP="00102604">
      <w:pPr>
        <w:rPr>
          <w:lang w:val="el-GR"/>
        </w:rPr>
      </w:pPr>
      <w:r w:rsidRPr="00102604">
        <w:rPr>
          <w:lang w:val="el-GR"/>
        </w:rPr>
        <w:t>1. Ενίσχυση των Πράσινων Χώρων</w:t>
      </w:r>
      <w:r w:rsidRPr="00102604">
        <w:rPr>
          <w:lang w:val="el-GR"/>
        </w:rPr>
        <w:br/>
        <w:t>Οι ελληνικές πόλεις παρουσιάζουν χαμηλό ποσοστό πράσινων περιοχών. Η δημιουργία συνεχόμενων πράσινων διαδρόμων μπορεί να βελτιώσει την ποιότητα ζωής και να μειώσει τις θερμικές νησίδες.</w:t>
      </w:r>
      <w:r w:rsidRPr="00102604">
        <w:rPr>
          <w:lang w:val="el-GR"/>
        </w:rPr>
        <w:br/>
        <w:t xml:space="preserve">Πηγή: </w:t>
      </w:r>
      <w:r>
        <w:t>https</w:t>
      </w:r>
      <w:r w:rsidRPr="00102604">
        <w:rPr>
          <w:lang w:val="el-GR"/>
        </w:rPr>
        <w:t>://</w:t>
      </w:r>
      <w:r>
        <w:t>www</w:t>
      </w:r>
      <w:r w:rsidRPr="00102604">
        <w:rPr>
          <w:lang w:val="el-GR"/>
        </w:rPr>
        <w:t>.</w:t>
      </w:r>
      <w:r>
        <w:t>sciencedirect</w:t>
      </w:r>
      <w:r w:rsidRPr="00102604">
        <w:rPr>
          <w:lang w:val="el-GR"/>
        </w:rPr>
        <w:t>.</w:t>
      </w:r>
      <w:r>
        <w:t>com</w:t>
      </w:r>
      <w:r w:rsidRPr="00102604">
        <w:rPr>
          <w:lang w:val="el-GR"/>
        </w:rPr>
        <w:t>/</w:t>
      </w:r>
      <w:r>
        <w:t>science</w:t>
      </w:r>
      <w:r w:rsidRPr="00102604">
        <w:rPr>
          <w:lang w:val="el-GR"/>
        </w:rPr>
        <w:t>/</w:t>
      </w:r>
      <w:r>
        <w:t>article</w:t>
      </w:r>
      <w:r w:rsidRPr="00102604">
        <w:rPr>
          <w:lang w:val="el-GR"/>
        </w:rPr>
        <w:t>/</w:t>
      </w:r>
      <w:r>
        <w:t>pii</w:t>
      </w:r>
      <w:r w:rsidRPr="00102604">
        <w:rPr>
          <w:lang w:val="el-GR"/>
        </w:rPr>
        <w:t>/</w:t>
      </w:r>
      <w:r>
        <w:t>S</w:t>
      </w:r>
      <w:r w:rsidRPr="00102604">
        <w:rPr>
          <w:lang w:val="el-GR"/>
        </w:rPr>
        <w:t>2772411523000150</w:t>
      </w:r>
    </w:p>
    <w:p w14:paraId="776DF6E5" w14:textId="77777777" w:rsidR="00102604" w:rsidRPr="00102604" w:rsidRDefault="00102604" w:rsidP="00102604">
      <w:pPr>
        <w:rPr>
          <w:lang w:val="el-GR"/>
        </w:rPr>
      </w:pPr>
      <w:r w:rsidRPr="00102604">
        <w:rPr>
          <w:lang w:val="el-GR"/>
        </w:rPr>
        <w:t>2. Προώθηση Βιώσιμης Κινητικότητας</w:t>
      </w:r>
      <w:r w:rsidRPr="00102604">
        <w:rPr>
          <w:lang w:val="el-GR"/>
        </w:rPr>
        <w:br/>
        <w:t>Η μείωση της εξάρτησης από τα αυτοκίνητα και η ενίσχυση των μέσων μαζικής μεταφοράς, των ποδηλατοδρόμων και των πεζοδρόμων μπορούν να συμβάλουν στη μείωση των εκπομπών και στη βελτίωση της δημόσιας υγείας.</w:t>
      </w:r>
      <w:r w:rsidRPr="00102604">
        <w:rPr>
          <w:lang w:val="el-GR"/>
        </w:rPr>
        <w:br/>
        <w:t xml:space="preserve">Πηγή: </w:t>
      </w:r>
      <w:r>
        <w:t>https</w:t>
      </w:r>
      <w:r w:rsidRPr="00102604">
        <w:rPr>
          <w:lang w:val="el-GR"/>
        </w:rPr>
        <w:t>://</w:t>
      </w:r>
      <w:r>
        <w:t>www</w:t>
      </w:r>
      <w:r w:rsidRPr="00102604">
        <w:rPr>
          <w:lang w:val="el-GR"/>
        </w:rPr>
        <w:t>.</w:t>
      </w:r>
      <w:r>
        <w:t>washingtonpost</w:t>
      </w:r>
      <w:r w:rsidRPr="00102604">
        <w:rPr>
          <w:lang w:val="el-GR"/>
        </w:rPr>
        <w:t>.</w:t>
      </w:r>
      <w:r>
        <w:t>com</w:t>
      </w:r>
      <w:r w:rsidRPr="00102604">
        <w:rPr>
          <w:lang w:val="el-GR"/>
        </w:rPr>
        <w:t>/</w:t>
      </w:r>
      <w:r>
        <w:t>climate</w:t>
      </w:r>
      <w:r w:rsidRPr="00102604">
        <w:rPr>
          <w:lang w:val="el-GR"/>
        </w:rPr>
        <w:t>-</w:t>
      </w:r>
      <w:r>
        <w:t>solutions</w:t>
      </w:r>
      <w:r w:rsidRPr="00102604">
        <w:rPr>
          <w:lang w:val="el-GR"/>
        </w:rPr>
        <w:t>/2025/03/12/</w:t>
      </w:r>
      <w:r>
        <w:t>europe</w:t>
      </w:r>
      <w:r w:rsidRPr="00102604">
        <w:rPr>
          <w:lang w:val="el-GR"/>
        </w:rPr>
        <w:t>-</w:t>
      </w:r>
      <w:r>
        <w:t>wants</w:t>
      </w:r>
      <w:r w:rsidRPr="00102604">
        <w:rPr>
          <w:lang w:val="el-GR"/>
        </w:rPr>
        <w:t>-</w:t>
      </w:r>
      <w:r>
        <w:t>healthier</w:t>
      </w:r>
      <w:r w:rsidRPr="00102604">
        <w:rPr>
          <w:lang w:val="el-GR"/>
        </w:rPr>
        <w:t>-</w:t>
      </w:r>
      <w:r>
        <w:t>cities</w:t>
      </w:r>
      <w:r w:rsidRPr="00102604">
        <w:rPr>
          <w:lang w:val="el-GR"/>
        </w:rPr>
        <w:t>-</w:t>
      </w:r>
      <w:r>
        <w:t>that</w:t>
      </w:r>
      <w:r w:rsidRPr="00102604">
        <w:rPr>
          <w:lang w:val="el-GR"/>
        </w:rPr>
        <w:t>-</w:t>
      </w:r>
      <w:r>
        <w:t>means</w:t>
      </w:r>
      <w:r w:rsidRPr="00102604">
        <w:rPr>
          <w:lang w:val="el-GR"/>
        </w:rPr>
        <w:t>-</w:t>
      </w:r>
      <w:r>
        <w:t>fewer</w:t>
      </w:r>
      <w:r w:rsidRPr="00102604">
        <w:rPr>
          <w:lang w:val="el-GR"/>
        </w:rPr>
        <w:t>-</w:t>
      </w:r>
      <w:r>
        <w:t>cars</w:t>
      </w:r>
      <w:r w:rsidRPr="00102604">
        <w:rPr>
          <w:lang w:val="el-GR"/>
        </w:rPr>
        <w:t>/</w:t>
      </w:r>
    </w:p>
    <w:p w14:paraId="50A5965E" w14:textId="77777777" w:rsidR="00102604" w:rsidRDefault="00102604" w:rsidP="00102604">
      <w:r w:rsidRPr="00102604">
        <w:rPr>
          <w:lang w:val="el-GR"/>
        </w:rPr>
        <w:t>3. Εκπαίδευση και Ευαισθητοποίηση</w:t>
      </w:r>
      <w:r w:rsidRPr="00102604">
        <w:rPr>
          <w:lang w:val="el-GR"/>
        </w:rPr>
        <w:br/>
        <w:t>Η αξιοποίηση δημόσιων χώρων όπως το Ιαπωνικό Πάρκο στην Αθήνα ως εκπαιδευτικά κέντρα για την αειφορία μπορεί να ενισχύσει την περιβαλλοντική συνείδηση των πολιτών.</w:t>
      </w:r>
      <w:r w:rsidRPr="00102604">
        <w:rPr>
          <w:lang w:val="el-GR"/>
        </w:rPr>
        <w:br/>
      </w:r>
      <w:proofErr w:type="spellStart"/>
      <w:r>
        <w:t>Πηγή</w:t>
      </w:r>
      <w:proofErr w:type="spellEnd"/>
      <w:r>
        <w:t>: https://award.thegreencities.eu/award-2023/greece</w:t>
      </w:r>
    </w:p>
    <w:p w14:paraId="0485E313" w14:textId="77777777" w:rsidR="00102604" w:rsidRPr="00102604" w:rsidRDefault="00102604">
      <w:pPr>
        <w:rPr>
          <w:lang w:val="el-GR"/>
        </w:rPr>
      </w:pPr>
    </w:p>
    <w:sectPr w:rsidR="00102604" w:rsidRPr="00102604" w:rsidSect="004F4858">
      <w:pgSz w:w="12240" w:h="15840"/>
      <w:pgMar w:top="567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5805422">
    <w:abstractNumId w:val="8"/>
  </w:num>
  <w:num w:numId="2" w16cid:durableId="1751929243">
    <w:abstractNumId w:val="6"/>
  </w:num>
  <w:num w:numId="3" w16cid:durableId="1955672442">
    <w:abstractNumId w:val="5"/>
  </w:num>
  <w:num w:numId="4" w16cid:durableId="2004428913">
    <w:abstractNumId w:val="4"/>
  </w:num>
  <w:num w:numId="5" w16cid:durableId="529221796">
    <w:abstractNumId w:val="7"/>
  </w:num>
  <w:num w:numId="6" w16cid:durableId="1854219907">
    <w:abstractNumId w:val="3"/>
  </w:num>
  <w:num w:numId="7" w16cid:durableId="1992363944">
    <w:abstractNumId w:val="2"/>
  </w:num>
  <w:num w:numId="8" w16cid:durableId="1084108335">
    <w:abstractNumId w:val="1"/>
  </w:num>
  <w:num w:numId="9" w16cid:durableId="46439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2604"/>
    <w:rsid w:val="0015074B"/>
    <w:rsid w:val="001B1892"/>
    <w:rsid w:val="0029639D"/>
    <w:rsid w:val="00326F90"/>
    <w:rsid w:val="004C792A"/>
    <w:rsid w:val="004F485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AB395"/>
  <w14:defaultImageDpi w14:val="300"/>
  <w15:docId w15:val="{C8E0BC1B-D170-46B6-9988-E29A2EEC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-">
    <w:name w:val="Hyperlink"/>
    <w:basedOn w:val="a2"/>
    <w:uiPriority w:val="99"/>
    <w:unhideWhenUsed/>
    <w:rsid w:val="00102604"/>
    <w:rPr>
      <w:color w:val="0000FF" w:themeColor="hyperlink"/>
      <w:u w:val="single"/>
    </w:rPr>
  </w:style>
  <w:style w:type="character" w:styleId="aff2">
    <w:name w:val="Unresolved Mention"/>
    <w:basedOn w:val="a2"/>
    <w:uiPriority w:val="99"/>
    <w:semiHidden/>
    <w:unhideWhenUsed/>
    <w:rsid w:val="0010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h.europa.eu/strategy_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MAROULIO PAPOUTSA</cp:lastModifiedBy>
  <cp:revision>3</cp:revision>
  <dcterms:created xsi:type="dcterms:W3CDTF">2025-05-06T06:11:00Z</dcterms:created>
  <dcterms:modified xsi:type="dcterms:W3CDTF">2025-05-06T06:18:00Z</dcterms:modified>
  <cp:category/>
</cp:coreProperties>
</file>