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14A4" w14:textId="24196E2A" w:rsidR="004A4A22" w:rsidRPr="00184890" w:rsidRDefault="00573DB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6993EF65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margin-left:-58.6pt;margin-top:74.7pt;width:147.1pt;height:32.55pt;rotation:90;flip:x;z-index:251659264" o:connectortype="elbow" adj=",59359,-13017">
            <v:stroke endarrow="block"/>
          </v:shape>
        </w:pict>
      </w:r>
      <w:r w:rsidR="00000000">
        <w:rPr>
          <w:b/>
          <w:noProof/>
          <w:sz w:val="28"/>
          <w:szCs w:val="28"/>
        </w:rPr>
        <w:pict w14:anchorId="5C88077B">
          <v:shape id="_x0000_s1027" type="#_x0000_t34" style="position:absolute;margin-left:169.55pt;margin-top:14.6pt;width:33.75pt;height:21.75pt;z-index:251658240" o:connectortype="elbow" adj="10784,-90124,-164640">
            <v:stroke endarrow="block"/>
          </v:shape>
        </w:pict>
      </w:r>
      <w:r w:rsidR="00586DA8" w:rsidRPr="00184890">
        <w:rPr>
          <w:b/>
          <w:sz w:val="28"/>
          <w:szCs w:val="28"/>
        </w:rPr>
        <w:t>ΠΛΑΓΙΕΣ ΕΡΩΤΗΜΑΤΙΚΕΣ ΠΡΟΤΑΣΕΙΣ</w:t>
      </w:r>
    </w:p>
    <w:p w14:paraId="1C7CB910" w14:textId="7C92BAE9" w:rsidR="00586DA8" w:rsidRDefault="00586DA8" w:rsidP="00586DA8">
      <w:pPr>
        <w:tabs>
          <w:tab w:val="left" w:pos="3405"/>
        </w:tabs>
      </w:pPr>
      <w:r>
        <w:t xml:space="preserve">       </w:t>
      </w:r>
      <w:r>
        <w:tab/>
        <w:t xml:space="preserve">                </w:t>
      </w:r>
      <w:r w:rsidR="00311ABE" w:rsidRPr="00573DB4">
        <w:t xml:space="preserve">= </w:t>
      </w:r>
      <w:r>
        <w:t>ΟΝΟΜΑΤΙΚΕΣ ΔΕΥΤΕΡΕΥΟΥΣΕΣ ΠΡΟΤΑΣΕΙΣ</w:t>
      </w:r>
    </w:p>
    <w:p w14:paraId="77D45A59" w14:textId="77777777" w:rsidR="00586DA8" w:rsidRPr="00311ABE" w:rsidRDefault="00586DA8" w:rsidP="00586DA8">
      <w:pPr>
        <w:pStyle w:val="a3"/>
        <w:numPr>
          <w:ilvl w:val="0"/>
          <w:numId w:val="2"/>
        </w:numPr>
        <w:tabs>
          <w:tab w:val="left" w:pos="3405"/>
        </w:tabs>
        <w:rPr>
          <w:b/>
          <w:i/>
        </w:rPr>
      </w:pPr>
      <w:r w:rsidRPr="00573DB4">
        <w:rPr>
          <w:highlight w:val="yellow"/>
        </w:rPr>
        <w:t>Χρησιμεύουν ως</w:t>
      </w:r>
      <w:r>
        <w:t xml:space="preserve">  </w:t>
      </w:r>
      <w:r w:rsidRPr="00311ABE">
        <w:rPr>
          <w:b/>
          <w:i/>
        </w:rPr>
        <w:t>Υποκείμενο</w:t>
      </w:r>
    </w:p>
    <w:p w14:paraId="289B09BC" w14:textId="77777777" w:rsidR="00586DA8" w:rsidRPr="00311ABE" w:rsidRDefault="00586DA8" w:rsidP="00586DA8">
      <w:pPr>
        <w:pStyle w:val="a3"/>
        <w:tabs>
          <w:tab w:val="left" w:pos="3405"/>
        </w:tabs>
        <w:ind w:left="4530"/>
        <w:rPr>
          <w:b/>
          <w:i/>
        </w:rPr>
      </w:pPr>
      <w:r w:rsidRPr="00311ABE">
        <w:rPr>
          <w:b/>
          <w:i/>
        </w:rPr>
        <w:t xml:space="preserve">                                               Αντικείμενο</w:t>
      </w:r>
    </w:p>
    <w:p w14:paraId="5ED13F72" w14:textId="77777777" w:rsidR="00586DA8" w:rsidRDefault="00586DA8" w:rsidP="00586DA8">
      <w:pPr>
        <w:pStyle w:val="a3"/>
        <w:tabs>
          <w:tab w:val="left" w:pos="3405"/>
        </w:tabs>
        <w:ind w:left="4530"/>
      </w:pPr>
      <w:r w:rsidRPr="00311ABE">
        <w:rPr>
          <w:b/>
          <w:i/>
        </w:rPr>
        <w:t xml:space="preserve">                                                Επεξήγηση</w:t>
      </w:r>
    </w:p>
    <w:p w14:paraId="1C7BE390" w14:textId="77777777" w:rsidR="00586DA8" w:rsidRPr="00573DB4" w:rsidRDefault="00586DA8" w:rsidP="00586DA8">
      <w:pPr>
        <w:pStyle w:val="a3"/>
        <w:numPr>
          <w:ilvl w:val="0"/>
          <w:numId w:val="2"/>
        </w:numPr>
        <w:tabs>
          <w:tab w:val="left" w:pos="3405"/>
        </w:tabs>
        <w:rPr>
          <w:highlight w:val="yellow"/>
        </w:rPr>
      </w:pPr>
      <w:r w:rsidRPr="00573DB4">
        <w:rPr>
          <w:highlight w:val="yellow"/>
        </w:rPr>
        <w:t xml:space="preserve">Διακρίνονται σε </w:t>
      </w:r>
    </w:p>
    <w:p w14:paraId="57D5DB69" w14:textId="77777777" w:rsidR="00311ABE" w:rsidRDefault="00586DA8" w:rsidP="00586DA8">
      <w:pPr>
        <w:tabs>
          <w:tab w:val="left" w:pos="6075"/>
        </w:tabs>
        <w:ind w:right="-1759"/>
      </w:pPr>
      <w:r>
        <w:t xml:space="preserve">                                                                                                              α) ολικής άγνοιας </w:t>
      </w:r>
      <w:r w:rsidR="00311ABE">
        <w:t xml:space="preserve">(με τα </w:t>
      </w:r>
      <w:r w:rsidR="00311ABE" w:rsidRPr="00311ABE">
        <w:rPr>
          <w:b/>
        </w:rPr>
        <w:t>αν, μήπως, μη τυχόν</w:t>
      </w:r>
      <w:r w:rsidR="00311ABE">
        <w:t>)</w:t>
      </w:r>
    </w:p>
    <w:p w14:paraId="424F2BA7" w14:textId="5F3C2F2D" w:rsidR="00586DA8" w:rsidRDefault="00573DB4" w:rsidP="00586DA8">
      <w:pPr>
        <w:tabs>
          <w:tab w:val="left" w:pos="6075"/>
        </w:tabs>
        <w:ind w:right="-1759"/>
      </w:pPr>
      <w:r>
        <w:rPr>
          <w:noProof/>
        </w:rPr>
        <w:pict w14:anchorId="22EACD6E">
          <v:rect id="_x0000_s1030" style="position:absolute;margin-left:-6.9pt;margin-top:17.25pt;width:283.35pt;height:115.85pt;z-index:251660288">
            <v:textbox>
              <w:txbxContent>
                <w:p w14:paraId="5FEAD884" w14:textId="77777777" w:rsidR="00573DB4" w:rsidRPr="0065707E" w:rsidRDefault="00573DB4" w:rsidP="00573DB4">
                  <w:pPr>
                    <w:tabs>
                      <w:tab w:val="left" w:pos="6075"/>
                    </w:tabs>
                  </w:pPr>
                  <w:r w:rsidRPr="00311ABE">
                    <w:rPr>
                      <w:b/>
                    </w:rPr>
                    <w:t>ΕΙΣΑΓΟΝΤΑΙ</w:t>
                  </w:r>
                  <w:r>
                    <w:t xml:space="preserve">  με τα ερωτηματικά μόρια </w:t>
                  </w:r>
                  <w:r w:rsidRPr="0065707E">
                    <w:t xml:space="preserve"> </w:t>
                  </w:r>
                  <w:r>
                    <w:t>και συνδέσμους</w:t>
                  </w:r>
                </w:p>
                <w:p w14:paraId="4F8120AF" w14:textId="77777777" w:rsidR="00573DB4" w:rsidRDefault="00573DB4" w:rsidP="00573DB4">
                  <w:pPr>
                    <w:tabs>
                      <w:tab w:val="left" w:pos="607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αν      μήπως     μην τυχόν   γιατί</w:t>
                  </w:r>
                </w:p>
                <w:p w14:paraId="27CFC686" w14:textId="77777777" w:rsidR="00573DB4" w:rsidRDefault="00573DB4" w:rsidP="00573DB4">
                  <w:r>
                    <w:t xml:space="preserve">και με τις ερωτηματικές αντωνυμίες  και επιρρήματα, π.χ. </w:t>
                  </w:r>
                </w:p>
                <w:p w14:paraId="68FFBA33" w14:textId="77777777" w:rsidR="00573DB4" w:rsidRDefault="00573DB4" w:rsidP="00573DB4">
                  <w:r>
                    <w:rPr>
                      <w:b/>
                    </w:rPr>
                    <w:t xml:space="preserve">ποιος    πόσος    τι    πού   πώς     πότε  </w:t>
                  </w:r>
                  <w:r>
                    <w:t>κ.τ.λ.</w:t>
                  </w:r>
                </w:p>
                <w:p w14:paraId="164B4034" w14:textId="77777777" w:rsidR="00573DB4" w:rsidRDefault="00573DB4"/>
              </w:txbxContent>
            </v:textbox>
          </v:rect>
        </w:pict>
      </w:r>
      <w:r w:rsidR="00311ABE">
        <w:t xml:space="preserve">                                                                                                      </w:t>
      </w:r>
      <w:r w:rsidR="00586DA8" w:rsidRPr="00F93C36">
        <w:rPr>
          <w:b/>
        </w:rPr>
        <w:t xml:space="preserve">και </w:t>
      </w:r>
      <w:r w:rsidR="00311ABE">
        <w:rPr>
          <w:b/>
        </w:rPr>
        <w:t xml:space="preserve"> </w:t>
      </w:r>
      <w:r w:rsidR="00586DA8">
        <w:t xml:space="preserve"> β) μερικής άγνοιας</w:t>
      </w:r>
    </w:p>
    <w:p w14:paraId="724A7DB5" w14:textId="77777777" w:rsidR="00586DA8" w:rsidRPr="0065707E" w:rsidRDefault="00586DA8" w:rsidP="00586DA8">
      <w:pPr>
        <w:tabs>
          <w:tab w:val="left" w:pos="6075"/>
        </w:tabs>
      </w:pPr>
      <w:r>
        <w:t xml:space="preserve"> </w:t>
      </w:r>
      <w:r w:rsidR="00311ABE" w:rsidRPr="00311ABE">
        <w:rPr>
          <w:b/>
        </w:rPr>
        <w:t>ΕΙΣΑΓΟΝΤΑΙ</w:t>
      </w:r>
      <w:r w:rsidR="00184890">
        <w:t xml:space="preserve">  με τα ερωτηματικά μόρια </w:t>
      </w:r>
      <w:r w:rsidR="0065707E" w:rsidRPr="0065707E">
        <w:t xml:space="preserve"> </w:t>
      </w:r>
      <w:r w:rsidR="0065707E">
        <w:t>και συνδέσμους</w:t>
      </w:r>
    </w:p>
    <w:p w14:paraId="2EC57301" w14:textId="77777777" w:rsidR="00184890" w:rsidRDefault="00184890" w:rsidP="00586DA8">
      <w:pPr>
        <w:tabs>
          <w:tab w:val="left" w:pos="6075"/>
        </w:tabs>
        <w:rPr>
          <w:b/>
        </w:rPr>
      </w:pPr>
      <w:r>
        <w:rPr>
          <w:b/>
        </w:rPr>
        <w:t>αν      μήπως     μην τυχόν</w:t>
      </w:r>
      <w:r w:rsidR="0065707E">
        <w:rPr>
          <w:b/>
        </w:rPr>
        <w:t xml:space="preserve">  </w:t>
      </w:r>
      <w:r w:rsidR="00311ABE">
        <w:rPr>
          <w:b/>
        </w:rPr>
        <w:t xml:space="preserve"> </w:t>
      </w:r>
      <w:r w:rsidR="0065707E">
        <w:rPr>
          <w:b/>
        </w:rPr>
        <w:t>γιατί</w:t>
      </w:r>
    </w:p>
    <w:p w14:paraId="67D9B6B7" w14:textId="77777777" w:rsidR="00184890" w:rsidRDefault="00184890" w:rsidP="00184890">
      <w:r>
        <w:t xml:space="preserve">και με τις ερωτηματικές αντωνυμίες  και επιρρήματα, π.χ. </w:t>
      </w:r>
    </w:p>
    <w:p w14:paraId="26438404" w14:textId="77777777" w:rsidR="00184890" w:rsidRDefault="00184890" w:rsidP="00184890">
      <w:r>
        <w:rPr>
          <w:b/>
        </w:rPr>
        <w:t xml:space="preserve">ποιος    πόσος    τι    πού   πώς     πότε  </w:t>
      </w:r>
      <w:r>
        <w:t>κ.τ.λ.</w:t>
      </w:r>
    </w:p>
    <w:p w14:paraId="072C58C3" w14:textId="77777777" w:rsidR="00311ABE" w:rsidRDefault="00311ABE" w:rsidP="00184890">
      <w:pPr>
        <w:rPr>
          <w:b/>
          <w:sz w:val="24"/>
          <w:szCs w:val="24"/>
          <w:u w:val="single"/>
        </w:rPr>
      </w:pPr>
    </w:p>
    <w:p w14:paraId="4B55D302" w14:textId="77777777" w:rsidR="00184890" w:rsidRDefault="00184890" w:rsidP="00184890">
      <w:pPr>
        <w:rPr>
          <w:b/>
          <w:sz w:val="24"/>
          <w:szCs w:val="24"/>
          <w:u w:val="single"/>
        </w:rPr>
      </w:pPr>
      <w:r w:rsidRPr="00184890">
        <w:rPr>
          <w:b/>
          <w:sz w:val="24"/>
          <w:szCs w:val="24"/>
          <w:u w:val="single"/>
        </w:rPr>
        <w:t>ΠΑΡΑΔΕΙΓΜΑΤΑ</w:t>
      </w:r>
    </w:p>
    <w:p w14:paraId="368CC6F9" w14:textId="77777777" w:rsidR="00184890" w:rsidRPr="00184890" w:rsidRDefault="00184890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Δε γνωρίζω αν θα έρθει σήμερα στη δουλειά.</w:t>
      </w:r>
    </w:p>
    <w:p w14:paraId="51BA10BA" w14:textId="77777777" w:rsidR="00184890" w:rsidRPr="00184890" w:rsidRDefault="00184890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Με ρώτησε μήπως χρειάζομαι κάτι.</w:t>
      </w:r>
    </w:p>
    <w:p w14:paraId="6A209A57" w14:textId="77777777" w:rsidR="00184890" w:rsidRPr="00F93C36" w:rsidRDefault="00184890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Δε διευκρινίστηκε αν </w:t>
      </w:r>
      <w:r w:rsidR="00F93C36">
        <w:rPr>
          <w:sz w:val="24"/>
          <w:szCs w:val="24"/>
        </w:rPr>
        <w:t>θα συμμετάσχουν οι λιμενικοί στην απεργία.</w:t>
      </w:r>
    </w:p>
    <w:p w14:paraId="7FCDF596" w14:textId="77777777" w:rsidR="00F93C36" w:rsidRPr="00F93C36" w:rsidRDefault="00F93C36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Αυτό παραμένει άγνωστο, αν θα μεταφερθεί το σχολείο σε καινούριο κτήριο.</w:t>
      </w:r>
    </w:p>
    <w:p w14:paraId="1B53709C" w14:textId="77777777" w:rsidR="00F93C36" w:rsidRPr="00F93C36" w:rsidRDefault="00F93C36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Του εξήγησα τι χρειάζεται για τη δουλειά και πότε πρέπει να αρχίσει.</w:t>
      </w:r>
    </w:p>
    <w:p w14:paraId="6B13C08C" w14:textId="77777777" w:rsidR="00F93C36" w:rsidRPr="00F93C36" w:rsidRDefault="00F93C36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Δε θυμόμουν πού το αγόρασα.</w:t>
      </w:r>
    </w:p>
    <w:p w14:paraId="6FCEBDAE" w14:textId="77777777" w:rsidR="00F93C36" w:rsidRPr="00F93C36" w:rsidRDefault="00F93C36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Εξήγησέ μου πώς να πάω.</w:t>
      </w:r>
    </w:p>
    <w:p w14:paraId="694FC21B" w14:textId="77777777" w:rsidR="00F93C36" w:rsidRPr="00F93C36" w:rsidRDefault="00F93C36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Είναι γνωστό ποιοι οργάνωσαν την απόδραση.</w:t>
      </w:r>
    </w:p>
    <w:p w14:paraId="33D6766D" w14:textId="77777777" w:rsidR="00F93C36" w:rsidRPr="00F93C36" w:rsidRDefault="00F93C36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Αυτό το αγνοώ, πόσος χρόνος χρειάζεται, για να ολοκληρωθεί η άσκηση.</w:t>
      </w:r>
    </w:p>
    <w:p w14:paraId="458A0DA9" w14:textId="77777777" w:rsidR="00F93C36" w:rsidRDefault="00F93C36" w:rsidP="00F93C36">
      <w:pPr>
        <w:pStyle w:val="a3"/>
        <w:numPr>
          <w:ilvl w:val="0"/>
          <w:numId w:val="4"/>
        </w:numPr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Καταλαβαίνεις </w:t>
      </w:r>
      <w:r w:rsidR="0065707E">
        <w:rPr>
          <w:sz w:val="24"/>
          <w:szCs w:val="24"/>
        </w:rPr>
        <w:t>γιατί βιάζομαι;</w:t>
      </w:r>
    </w:p>
    <w:p w14:paraId="5C3AF2F8" w14:textId="77777777" w:rsidR="00F93C36" w:rsidRPr="00F93C36" w:rsidRDefault="00F93C36" w:rsidP="00F93C36">
      <w:pPr>
        <w:tabs>
          <w:tab w:val="left" w:pos="5985"/>
        </w:tabs>
      </w:pPr>
      <w:r>
        <w:tab/>
      </w:r>
      <w:r w:rsidR="00EF3D87">
        <w:rPr>
          <w:noProof/>
        </w:rPr>
        <w:drawing>
          <wp:inline distT="0" distB="0" distL="0" distR="0" wp14:anchorId="6B53DD3D" wp14:editId="0B5B6E6A">
            <wp:extent cx="704850" cy="638175"/>
            <wp:effectExtent l="19050" t="0" r="0" b="0"/>
            <wp:docPr id="2" name="Εικόνα 2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3C36" w:rsidRPr="00F93C36" w:rsidSect="00311ABE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55AF"/>
    <w:multiLevelType w:val="hybridMultilevel"/>
    <w:tmpl w:val="5DE69B00"/>
    <w:lvl w:ilvl="0" w:tplc="0408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" w15:restartNumberingAfterBreak="0">
    <w:nsid w:val="126019C2"/>
    <w:multiLevelType w:val="hybridMultilevel"/>
    <w:tmpl w:val="DD7C644C"/>
    <w:lvl w:ilvl="0" w:tplc="0408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2" w15:restartNumberingAfterBreak="0">
    <w:nsid w:val="714D739E"/>
    <w:multiLevelType w:val="hybridMultilevel"/>
    <w:tmpl w:val="71A8D6C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54112D9"/>
    <w:multiLevelType w:val="hybridMultilevel"/>
    <w:tmpl w:val="9E3CFB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740153">
    <w:abstractNumId w:val="1"/>
  </w:num>
  <w:num w:numId="2" w16cid:durableId="106628996">
    <w:abstractNumId w:val="0"/>
  </w:num>
  <w:num w:numId="3" w16cid:durableId="40327229">
    <w:abstractNumId w:val="3"/>
  </w:num>
  <w:num w:numId="4" w16cid:durableId="270359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DA8"/>
    <w:rsid w:val="00184890"/>
    <w:rsid w:val="00311ABE"/>
    <w:rsid w:val="0034582F"/>
    <w:rsid w:val="004A4A22"/>
    <w:rsid w:val="00573DB4"/>
    <w:rsid w:val="00586DA8"/>
    <w:rsid w:val="0065707E"/>
    <w:rsid w:val="008D05A4"/>
    <w:rsid w:val="00EF3D87"/>
    <w:rsid w:val="00F9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319ABE3C"/>
  <w15:docId w15:val="{A87BF0F6-4B4B-4842-9363-B8B02E9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DA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F3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F3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3776C2-C8A6-49F5-A18F-0C2671D9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ΜΑΡΟΥΛΙΩ</dc:creator>
  <cp:keywords/>
  <dc:description/>
  <cp:lastModifiedBy>MAROULIO PAPOUTSA</cp:lastModifiedBy>
  <cp:revision>5</cp:revision>
  <cp:lastPrinted>2008-12-22T06:17:00Z</cp:lastPrinted>
  <dcterms:created xsi:type="dcterms:W3CDTF">2008-01-22T20:20:00Z</dcterms:created>
  <dcterms:modified xsi:type="dcterms:W3CDTF">2023-10-22T22:03:00Z</dcterms:modified>
</cp:coreProperties>
</file>