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DF5A" w14:textId="6193AA12" w:rsidR="00DF15B2" w:rsidRDefault="00671BD6">
      <w:pPr>
        <w:rPr>
          <w:lang w:val="el-GR"/>
        </w:rPr>
      </w:pPr>
      <w:r w:rsidRPr="00671BD6">
        <w:rPr>
          <w:b/>
          <w:bCs/>
          <w:lang w:val="el-GR"/>
        </w:rPr>
        <w:t>Το ακτίνιο (</w:t>
      </w:r>
      <w:r w:rsidRPr="00671BD6">
        <w:rPr>
          <w:b/>
          <w:bCs/>
        </w:rPr>
        <w:t>rad</w:t>
      </w:r>
      <w:r w:rsidRPr="00671BD6">
        <w:rPr>
          <w:b/>
          <w:bCs/>
          <w:lang w:val="el-GR"/>
        </w:rPr>
        <w:t>)</w:t>
      </w:r>
      <w:r w:rsidRPr="00671BD6">
        <w:rPr>
          <w:lang w:val="el-GR"/>
        </w:rPr>
        <w:t xml:space="preserve"> είναι μονάδα μέτρησης της γωνίας. Ένα ακτίνιο (1 </w:t>
      </w:r>
      <w:r w:rsidRPr="00671BD6">
        <w:t>rad</w:t>
      </w:r>
      <w:r w:rsidRPr="00671BD6">
        <w:rPr>
          <w:lang w:val="el-GR"/>
        </w:rPr>
        <w:t>) είναι η επίπεδη γωνία η οποία όταν γίνει επίκεντρη ορίζει τόξο, σε οποιοδήποτε κύκλο, με μήκος ίσο με την ακτίνα του.</w:t>
      </w:r>
    </w:p>
    <w:p w14:paraId="7F78C56D" w14:textId="77777777" w:rsidR="00671BD6" w:rsidRDefault="00671BD6">
      <w:pPr>
        <w:rPr>
          <w:lang w:val="el-GR"/>
        </w:rPr>
      </w:pPr>
    </w:p>
    <w:p w14:paraId="1CA92C2C" w14:textId="493BF2DB" w:rsidR="00671BD6" w:rsidRDefault="00671BD6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74C372A2" wp14:editId="25140348">
            <wp:extent cx="2905125" cy="1571625"/>
            <wp:effectExtent l="0" t="0" r="9525" b="9525"/>
            <wp:docPr id="14019291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77E5A" w14:textId="77777777" w:rsidR="00671BD6" w:rsidRDefault="00671BD6">
      <w:pPr>
        <w:rPr>
          <w:lang w:val="el-GR"/>
        </w:rPr>
      </w:pPr>
    </w:p>
    <w:p w14:paraId="13DB6431" w14:textId="77777777" w:rsidR="00671BD6" w:rsidRDefault="00671BD6">
      <w:pPr>
        <w:rPr>
          <w:lang w:val="el-GR"/>
        </w:rPr>
      </w:pPr>
    </w:p>
    <w:p w14:paraId="38461687" w14:textId="629F700F" w:rsidR="00671BD6" w:rsidRDefault="00671BD6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1C881CF3" wp14:editId="2CCB4509">
            <wp:extent cx="3782926" cy="3091815"/>
            <wp:effectExtent l="0" t="0" r="8255" b="0"/>
            <wp:docPr id="813996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44" cy="3096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3349A" w14:textId="41162D6C" w:rsidR="00671BD6" w:rsidRPr="00671BD6" w:rsidRDefault="00671BD6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3BA6AAFF" wp14:editId="31D837A6">
            <wp:extent cx="2540000" cy="1905000"/>
            <wp:effectExtent l="0" t="0" r="0" b="0"/>
            <wp:docPr id="86891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1BD6" w:rsidRPr="0067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D6"/>
    <w:rsid w:val="00071A56"/>
    <w:rsid w:val="00671BD6"/>
    <w:rsid w:val="00D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BEF9EEC"/>
  <w15:chartTrackingRefBased/>
  <w15:docId w15:val="{50CEC73C-B3F8-4D2D-9C86-22D25677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Ερμιόνη Κοντογούλα</dc:creator>
  <cp:keywords/>
  <dc:description/>
  <cp:lastModifiedBy>Ερμιόνη Κοντογούλα</cp:lastModifiedBy>
  <cp:revision>1</cp:revision>
  <dcterms:created xsi:type="dcterms:W3CDTF">2023-09-05T05:02:00Z</dcterms:created>
  <dcterms:modified xsi:type="dcterms:W3CDTF">2023-09-05T05:10:00Z</dcterms:modified>
</cp:coreProperties>
</file>