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FD" w:rsidRPr="0087670A" w:rsidRDefault="00EF35FD" w:rsidP="00EF35FD">
      <w:pPr>
        <w:spacing w:after="120" w:line="327" w:lineRule="atLeast"/>
        <w:rPr>
          <w:rFonts w:ascii="Century Gothic" w:eastAsia="Times New Roman" w:hAnsi="Century Gothic" w:cs="Arial"/>
          <w:b/>
          <w:color w:val="444444"/>
          <w:sz w:val="31"/>
          <w:szCs w:val="31"/>
          <w:lang w:eastAsia="el-GR"/>
        </w:rPr>
      </w:pPr>
      <w:r>
        <w:rPr>
          <w:rFonts w:ascii="Century Gothic" w:eastAsia="Times New Roman" w:hAnsi="Century Gothic" w:cs="Arial"/>
          <w:color w:val="444444"/>
          <w:sz w:val="31"/>
          <w:szCs w:val="31"/>
          <w:lang w:eastAsia="el-GR"/>
        </w:rPr>
        <w:t xml:space="preserve">                          </w:t>
      </w:r>
      <w:r w:rsidRPr="0087670A">
        <w:rPr>
          <w:rFonts w:ascii="Century Gothic" w:eastAsia="Times New Roman" w:hAnsi="Century Gothic" w:cs="Arial"/>
          <w:b/>
          <w:color w:val="444444"/>
          <w:sz w:val="31"/>
          <w:szCs w:val="31"/>
          <w:lang w:eastAsia="el-GR"/>
        </w:rPr>
        <w:t>ΜΑΘΗΜΑ 3.2 σελ97- 3.5σελ.98- 3.6 σελ99</w:t>
      </w:r>
    </w:p>
    <w:p w:rsidR="0087670A" w:rsidRPr="0087670A" w:rsidRDefault="0021543C" w:rsidP="00EF35FD">
      <w:pPr>
        <w:spacing w:after="120" w:line="327" w:lineRule="atLeast"/>
        <w:rPr>
          <w:rFonts w:eastAsia="Times New Roman" w:cstheme="minorHAnsi"/>
          <w:color w:val="444444"/>
          <w:sz w:val="24"/>
          <w:szCs w:val="24"/>
          <w:lang w:eastAsia="el-GR"/>
        </w:rPr>
      </w:pPr>
      <w:hyperlink r:id="rId5" w:history="1">
        <w:r w:rsidR="0087670A" w:rsidRPr="0087670A">
          <w:rPr>
            <w:rStyle w:val="-"/>
            <w:rFonts w:eastAsia="Times New Roman" w:cstheme="minorHAnsi"/>
            <w:sz w:val="24"/>
            <w:szCs w:val="24"/>
            <w:lang w:eastAsia="el-GR"/>
          </w:rPr>
          <w:t>http://ebooks.edu.gr/ebooks/v/html/8547/2208/Chimeia_G-Gymnasiou_html-empl/index3_3.html</w:t>
        </w:r>
      </w:hyperlink>
    </w:p>
    <w:p w:rsidR="00EF35FD" w:rsidRPr="0087670A" w:rsidRDefault="0087670A" w:rsidP="00EF35FD">
      <w:pPr>
        <w:spacing w:after="120" w:line="327" w:lineRule="atLeast"/>
        <w:rPr>
          <w:rFonts w:ascii="Century Gothic" w:eastAsia="Times New Roman" w:hAnsi="Century Gothic" w:cs="Arial"/>
          <w:b/>
          <w:color w:val="444444"/>
          <w:sz w:val="31"/>
          <w:szCs w:val="31"/>
          <w:lang w:eastAsia="el-GR"/>
        </w:rPr>
      </w:pPr>
      <w:r>
        <w:rPr>
          <w:rFonts w:ascii="Century Gothic" w:eastAsia="Times New Roman" w:hAnsi="Century Gothic" w:cs="Arial"/>
          <w:b/>
          <w:color w:val="444444"/>
          <w:sz w:val="31"/>
          <w:szCs w:val="31"/>
          <w:lang w:eastAsia="el-GR"/>
        </w:rPr>
        <w:t xml:space="preserve">                             </w:t>
      </w:r>
      <w:r w:rsidR="00EF35FD" w:rsidRPr="0087670A">
        <w:rPr>
          <w:rFonts w:ascii="Century Gothic" w:eastAsia="Times New Roman" w:hAnsi="Century Gothic" w:cs="Arial"/>
          <w:b/>
          <w:color w:val="444444"/>
          <w:sz w:val="31"/>
          <w:szCs w:val="31"/>
          <w:lang w:eastAsia="el-GR"/>
        </w:rPr>
        <w:t>Δομή και ιδιότητες αλκοολών</w:t>
      </w:r>
    </w:p>
    <w:p w:rsidR="00EF35FD" w:rsidRPr="00EF35FD" w:rsidRDefault="00EF35FD" w:rsidP="00EF35FD">
      <w:pPr>
        <w:spacing w:after="13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  <w:lang w:eastAsia="el-GR"/>
        </w:rPr>
      </w:pPr>
      <w:r w:rsidRPr="00EF35FD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Οι αλκοόλες είναι μια σημαντική τάξη οργανικών ενώσεων. Το μόριό τους προκύπτει από τους υδρογονάνθρακες με την αντικατάσταση ενός ή περισσότερων υδρογόνων από την ομάδα του υδροξυλίου (-ΟΗ), επομένως έχουν το γενικό τύπο C </w:t>
      </w:r>
      <w:r w:rsidRPr="00EF35FD">
        <w:rPr>
          <w:rFonts w:ascii="Arial" w:eastAsia="Times New Roman" w:hAnsi="Arial" w:cs="Arial"/>
          <w:color w:val="333333"/>
          <w:sz w:val="11"/>
          <w:lang w:eastAsia="el-GR"/>
        </w:rPr>
        <w:t>ν </w:t>
      </w:r>
      <w:r w:rsidRPr="00EF35FD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Η </w:t>
      </w:r>
      <w:r w:rsidRPr="00EF35FD">
        <w:rPr>
          <w:rFonts w:ascii="Arial" w:eastAsia="Times New Roman" w:hAnsi="Arial" w:cs="Arial"/>
          <w:color w:val="333333"/>
          <w:sz w:val="11"/>
          <w:lang w:eastAsia="el-GR"/>
        </w:rPr>
        <w:t>2ν+2 </w:t>
      </w:r>
      <w:r w:rsidRPr="00EF35FD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Ο.</w:t>
      </w:r>
    </w:p>
    <w:p w:rsidR="00EF35FD" w:rsidRPr="00EF35FD" w:rsidRDefault="00EF35FD" w:rsidP="00EF35FD">
      <w:pPr>
        <w:spacing w:after="13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  <w:lang w:eastAsia="el-GR"/>
        </w:rPr>
      </w:pPr>
      <w:r w:rsidRPr="00EF35FD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Βρίσκουν πολλές εφαρμογές στη χημική βιομηχανία, καθώς αποτελούν πρώτες ύλες για την παρασκευή πλήθους άλλων οργανικών ενώσεων. Χρησιμοποιούνται επίσης ευρέως στην καθημερινή ζωή.</w:t>
      </w:r>
    </w:p>
    <w:p w:rsidR="00EF35FD" w:rsidRPr="00EF35FD" w:rsidRDefault="00EF35FD" w:rsidP="00EF35FD">
      <w:pPr>
        <w:rPr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2329296" cy="678873"/>
            <wp:effectExtent l="19050" t="0" r="0" b="0"/>
            <wp:docPr id="1" name="Εικόνα 1" descr="http://molwave.chem.auth.gr/fabchem/sites/secEdu/images_Unit3/pict7_1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lwave.chem.auth.gr/fabchem/sites/secEdu/images_Unit3/pict7_15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12" cy="67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5FD" w:rsidRPr="00EF35FD" w:rsidRDefault="00EF35FD" w:rsidP="00EF35FD">
      <w:pPr>
        <w:spacing w:after="13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  <w:lang w:eastAsia="el-GR"/>
        </w:rPr>
      </w:pPr>
      <w:r w:rsidRPr="00EF35FD">
        <w:rPr>
          <w:rFonts w:ascii="Arial" w:eastAsia="Times New Roman" w:hAnsi="Arial" w:cs="Arial"/>
          <w:color w:val="333333"/>
          <w:sz w:val="14"/>
          <w:szCs w:val="14"/>
          <w:lang w:eastAsia="el-GR"/>
        </w:rPr>
        <w:t xml:space="preserve">Δύο από τις αλκοόλες είναι πολύ γνωστές. Η αιθανόλη ή αιθυλική αλκοόλη είναι το γνωστό μας καθαρό οινόπνευμα που χρησιμοποιούμε στην ιατρική, αλλά και η αλκοόλη των ποτών. Το </w:t>
      </w:r>
      <w:proofErr w:type="spellStart"/>
      <w:r w:rsidRPr="00EF35FD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μπλέ</w:t>
      </w:r>
      <w:proofErr w:type="spellEnd"/>
      <w:r w:rsidRPr="00EF35FD">
        <w:rPr>
          <w:rFonts w:ascii="Arial" w:eastAsia="Times New Roman" w:hAnsi="Arial" w:cs="Arial"/>
          <w:color w:val="333333"/>
          <w:sz w:val="14"/>
          <w:szCs w:val="14"/>
          <w:lang w:eastAsia="el-GR"/>
        </w:rPr>
        <w:t xml:space="preserve"> οινόπνευμα είναι και αυτό αλκοόλη, αλλά περιέχει χρώμα και μια άλλη αλκοόλη, την </w:t>
      </w:r>
      <w:proofErr w:type="spellStart"/>
      <w:r w:rsidRPr="00EF35FD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μεθανόλη</w:t>
      </w:r>
      <w:proofErr w:type="spellEnd"/>
      <w:r w:rsidRPr="00EF35FD">
        <w:rPr>
          <w:rFonts w:ascii="Arial" w:eastAsia="Times New Roman" w:hAnsi="Arial" w:cs="Arial"/>
          <w:color w:val="333333"/>
          <w:sz w:val="14"/>
          <w:szCs w:val="14"/>
          <w:lang w:eastAsia="el-GR"/>
        </w:rPr>
        <w:t xml:space="preserve">, η οποία είναι τοξική και προστίθεται για να αποτρέψει την χρήση του οινοπνεύματος εμπορίου για παρασκευή ποτών. Και οι δύο </w:t>
      </w:r>
      <w:proofErr w:type="spellStart"/>
      <w:r w:rsidRPr="00EF35FD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μίγνυνται</w:t>
      </w:r>
      <w:proofErr w:type="spellEnd"/>
      <w:r w:rsidRPr="00EF35FD">
        <w:rPr>
          <w:rFonts w:ascii="Arial" w:eastAsia="Times New Roman" w:hAnsi="Arial" w:cs="Arial"/>
          <w:color w:val="333333"/>
          <w:sz w:val="14"/>
          <w:szCs w:val="14"/>
          <w:lang w:eastAsia="el-GR"/>
        </w:rPr>
        <w:t xml:space="preserve"> με το νερό σε οποιαδήποτε αναλογία.</w:t>
      </w:r>
    </w:p>
    <w:p w:rsidR="00EF35FD" w:rsidRPr="00EF35FD" w:rsidRDefault="00EF35FD" w:rsidP="00EF35FD">
      <w:pPr>
        <w:spacing w:after="131" w:line="240" w:lineRule="auto"/>
        <w:rPr>
          <w:rFonts w:ascii="Arial" w:eastAsia="Times New Roman" w:hAnsi="Arial" w:cs="Arial"/>
          <w:color w:val="333333"/>
          <w:sz w:val="14"/>
          <w:szCs w:val="14"/>
          <w:lang w:eastAsia="el-GR"/>
        </w:rPr>
      </w:pPr>
      <w:r>
        <w:rPr>
          <w:rFonts w:ascii="Arial" w:eastAsia="Times New Roman" w:hAnsi="Arial" w:cs="Arial"/>
          <w:noProof/>
          <w:color w:val="333333"/>
          <w:sz w:val="14"/>
          <w:szCs w:val="14"/>
          <w:lang w:eastAsia="el-GR"/>
        </w:rPr>
        <w:drawing>
          <wp:inline distT="0" distB="0" distL="0" distR="0">
            <wp:extent cx="3015096" cy="942109"/>
            <wp:effectExtent l="19050" t="0" r="0" b="0"/>
            <wp:docPr id="2" name="Εικόνα 2" descr="http://molwave.chem.auth.gr/fabchem/sites/secEdu/images_Unit3/pict7_1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lwave.chem.auth.gr/fabchem/sites/secEdu/images_Unit3/pict7_15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432" cy="9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5FD" w:rsidRPr="00EF35FD" w:rsidRDefault="00EF35FD" w:rsidP="00EF35FD">
      <w:pPr>
        <w:spacing w:after="13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  <w:lang w:eastAsia="el-GR"/>
        </w:rPr>
      </w:pPr>
      <w:proofErr w:type="spellStart"/>
      <w:r w:rsidRPr="00EF35FD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Oι</w:t>
      </w:r>
      <w:proofErr w:type="spellEnd"/>
      <w:r w:rsidRPr="00EF35FD">
        <w:rPr>
          <w:rFonts w:ascii="Arial" w:eastAsia="Times New Roman" w:hAnsi="Arial" w:cs="Arial"/>
          <w:color w:val="333333"/>
          <w:sz w:val="14"/>
          <w:szCs w:val="14"/>
          <w:lang w:eastAsia="el-GR"/>
        </w:rPr>
        <w:t xml:space="preserve"> αλκοόλες καίγονται και αυτές και παρουσία αρκετού οξυγόνου δίνουν διοξείδιο του άνθρακα και νερό:</w:t>
      </w:r>
    </w:p>
    <w:p w:rsidR="00EF35FD" w:rsidRPr="00EF35FD" w:rsidRDefault="00EF35FD" w:rsidP="00EF35FD">
      <w:pPr>
        <w:spacing w:after="13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  <w:lang w:eastAsia="el-GR"/>
        </w:rPr>
      </w:pPr>
      <w:proofErr w:type="spellStart"/>
      <w:r w:rsidRPr="00EF35FD">
        <w:rPr>
          <w:rFonts w:ascii="Arial" w:eastAsia="Times New Roman" w:hAnsi="Arial" w:cs="Arial"/>
          <w:color w:val="333333"/>
          <w:sz w:val="14"/>
          <w:lang w:eastAsia="el-GR"/>
        </w:rPr>
        <w:t>Μεθανόλη</w:t>
      </w:r>
      <w:proofErr w:type="spellEnd"/>
      <w:r w:rsidRPr="00EF35FD">
        <w:rPr>
          <w:rFonts w:ascii="Arial" w:eastAsia="Times New Roman" w:hAnsi="Arial" w:cs="Arial"/>
          <w:color w:val="333333"/>
          <w:sz w:val="14"/>
          <w:lang w:eastAsia="el-GR"/>
        </w:rPr>
        <w:t>: 2CΗ </w:t>
      </w:r>
      <w:r w:rsidRPr="00EF35FD">
        <w:rPr>
          <w:rFonts w:ascii="Arial" w:eastAsia="Times New Roman" w:hAnsi="Arial" w:cs="Arial"/>
          <w:color w:val="333333"/>
          <w:sz w:val="11"/>
          <w:lang w:eastAsia="el-GR"/>
        </w:rPr>
        <w:t>3 </w:t>
      </w:r>
      <w:r w:rsidRPr="00EF35FD">
        <w:rPr>
          <w:rFonts w:ascii="Arial" w:eastAsia="Times New Roman" w:hAnsi="Arial" w:cs="Arial"/>
          <w:color w:val="333333"/>
          <w:sz w:val="14"/>
          <w:lang w:eastAsia="el-GR"/>
        </w:rPr>
        <w:t>ΟΗ(l) + 3O </w:t>
      </w:r>
      <w:r w:rsidRPr="00EF35FD">
        <w:rPr>
          <w:rFonts w:ascii="Arial" w:eastAsia="Times New Roman" w:hAnsi="Arial" w:cs="Arial"/>
          <w:color w:val="333333"/>
          <w:sz w:val="11"/>
          <w:lang w:eastAsia="el-GR"/>
        </w:rPr>
        <w:t>2 </w:t>
      </w:r>
      <w:r w:rsidRPr="00EF35FD">
        <w:rPr>
          <w:rFonts w:ascii="Arial" w:eastAsia="Times New Roman" w:hAnsi="Arial" w:cs="Arial"/>
          <w:color w:val="333333"/>
          <w:sz w:val="14"/>
          <w:lang w:eastAsia="el-GR"/>
        </w:rPr>
        <w:t>(g) </w:t>
      </w:r>
      <w:r>
        <w:rPr>
          <w:rFonts w:ascii="Arial" w:eastAsia="Times New Roman" w:hAnsi="Arial" w:cs="Arial"/>
          <w:noProof/>
          <w:color w:val="333333"/>
          <w:sz w:val="14"/>
          <w:szCs w:val="14"/>
          <w:lang w:eastAsia="el-GR"/>
        </w:rPr>
        <w:drawing>
          <wp:inline distT="0" distB="0" distL="0" distR="0">
            <wp:extent cx="187325" cy="48260"/>
            <wp:effectExtent l="19050" t="0" r="3175" b="0"/>
            <wp:docPr id="3" name="Εικόνα 3" descr="http://molwave.chem.auth.gr/fabchem/sites/secEdu/images_Unit3/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lwave.chem.auth.gr/fabchem/sites/secEdu/images_Unit3/arrow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4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35FD">
        <w:rPr>
          <w:rFonts w:ascii="Arial" w:eastAsia="Times New Roman" w:hAnsi="Arial" w:cs="Arial"/>
          <w:color w:val="333333"/>
          <w:sz w:val="14"/>
          <w:lang w:eastAsia="el-GR"/>
        </w:rPr>
        <w:t> 2CO </w:t>
      </w:r>
      <w:r w:rsidRPr="00EF35FD">
        <w:rPr>
          <w:rFonts w:ascii="Arial" w:eastAsia="Times New Roman" w:hAnsi="Arial" w:cs="Arial"/>
          <w:color w:val="333333"/>
          <w:sz w:val="11"/>
          <w:lang w:eastAsia="el-GR"/>
        </w:rPr>
        <w:t>2 </w:t>
      </w:r>
      <w:r w:rsidRPr="00EF35FD">
        <w:rPr>
          <w:rFonts w:ascii="Arial" w:eastAsia="Times New Roman" w:hAnsi="Arial" w:cs="Arial"/>
          <w:color w:val="333333"/>
          <w:sz w:val="14"/>
          <w:lang w:eastAsia="el-GR"/>
        </w:rPr>
        <w:t>(g) + 4Η </w:t>
      </w:r>
      <w:r w:rsidRPr="00EF35FD">
        <w:rPr>
          <w:rFonts w:ascii="Arial" w:eastAsia="Times New Roman" w:hAnsi="Arial" w:cs="Arial"/>
          <w:color w:val="333333"/>
          <w:sz w:val="11"/>
          <w:lang w:eastAsia="el-GR"/>
        </w:rPr>
        <w:t>2 </w:t>
      </w:r>
      <w:r w:rsidRPr="00EF35FD">
        <w:rPr>
          <w:rFonts w:ascii="Arial" w:eastAsia="Times New Roman" w:hAnsi="Arial" w:cs="Arial"/>
          <w:color w:val="333333"/>
          <w:sz w:val="14"/>
          <w:lang w:eastAsia="el-GR"/>
        </w:rPr>
        <w:t>Ο(g) + Θερμότητα</w:t>
      </w:r>
    </w:p>
    <w:p w:rsidR="00EF35FD" w:rsidRPr="00EF35FD" w:rsidRDefault="00EF35FD" w:rsidP="00EF35FD">
      <w:pPr>
        <w:spacing w:after="13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  <w:lang w:eastAsia="el-GR"/>
        </w:rPr>
      </w:pPr>
      <w:r w:rsidRPr="00EF35FD">
        <w:rPr>
          <w:rFonts w:ascii="Arial" w:eastAsia="Times New Roman" w:hAnsi="Arial" w:cs="Arial"/>
          <w:color w:val="333333"/>
          <w:sz w:val="14"/>
          <w:lang w:eastAsia="el-GR"/>
        </w:rPr>
        <w:t>Αιθανόλη: 2C </w:t>
      </w:r>
      <w:r w:rsidRPr="00EF35FD">
        <w:rPr>
          <w:rFonts w:ascii="Arial" w:eastAsia="Times New Roman" w:hAnsi="Arial" w:cs="Arial"/>
          <w:color w:val="333333"/>
          <w:sz w:val="11"/>
          <w:lang w:eastAsia="el-GR"/>
        </w:rPr>
        <w:t>2 </w:t>
      </w:r>
      <w:r w:rsidRPr="00EF35FD">
        <w:rPr>
          <w:rFonts w:ascii="Arial" w:eastAsia="Times New Roman" w:hAnsi="Arial" w:cs="Arial"/>
          <w:color w:val="333333"/>
          <w:sz w:val="14"/>
          <w:lang w:eastAsia="el-GR"/>
        </w:rPr>
        <w:t>Η </w:t>
      </w:r>
      <w:r w:rsidRPr="00EF35FD">
        <w:rPr>
          <w:rFonts w:ascii="Arial" w:eastAsia="Times New Roman" w:hAnsi="Arial" w:cs="Arial"/>
          <w:color w:val="333333"/>
          <w:sz w:val="11"/>
          <w:lang w:eastAsia="el-GR"/>
        </w:rPr>
        <w:t>5 </w:t>
      </w:r>
      <w:r w:rsidRPr="00EF35FD">
        <w:rPr>
          <w:rFonts w:ascii="Arial" w:eastAsia="Times New Roman" w:hAnsi="Arial" w:cs="Arial"/>
          <w:color w:val="333333"/>
          <w:sz w:val="14"/>
          <w:lang w:eastAsia="el-GR"/>
        </w:rPr>
        <w:t>ΟΗ(l) + 6O </w:t>
      </w:r>
      <w:r w:rsidRPr="00EF35FD">
        <w:rPr>
          <w:rFonts w:ascii="Arial" w:eastAsia="Times New Roman" w:hAnsi="Arial" w:cs="Arial"/>
          <w:color w:val="333333"/>
          <w:sz w:val="11"/>
          <w:lang w:eastAsia="el-GR"/>
        </w:rPr>
        <w:t>2 </w:t>
      </w:r>
      <w:r w:rsidRPr="00EF35FD">
        <w:rPr>
          <w:rFonts w:ascii="Arial" w:eastAsia="Times New Roman" w:hAnsi="Arial" w:cs="Arial"/>
          <w:color w:val="333333"/>
          <w:sz w:val="14"/>
          <w:lang w:eastAsia="el-GR"/>
        </w:rPr>
        <w:t>(g) </w:t>
      </w:r>
      <w:r>
        <w:rPr>
          <w:rFonts w:ascii="Arial" w:eastAsia="Times New Roman" w:hAnsi="Arial" w:cs="Arial"/>
          <w:noProof/>
          <w:color w:val="333333"/>
          <w:sz w:val="14"/>
          <w:szCs w:val="14"/>
          <w:lang w:eastAsia="el-GR"/>
        </w:rPr>
        <w:drawing>
          <wp:inline distT="0" distB="0" distL="0" distR="0">
            <wp:extent cx="187325" cy="48260"/>
            <wp:effectExtent l="19050" t="0" r="3175" b="0"/>
            <wp:docPr id="4" name="Εικόνα 4" descr="http://molwave.chem.auth.gr/fabchem/sites/secEdu/images_Unit3/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lwave.chem.auth.gr/fabchem/sites/secEdu/images_Unit3/arrow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4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35FD">
        <w:rPr>
          <w:rFonts w:ascii="Arial" w:eastAsia="Times New Roman" w:hAnsi="Arial" w:cs="Arial"/>
          <w:color w:val="333333"/>
          <w:sz w:val="14"/>
          <w:lang w:eastAsia="el-GR"/>
        </w:rPr>
        <w:t> 4CO </w:t>
      </w:r>
      <w:r w:rsidRPr="00EF35FD">
        <w:rPr>
          <w:rFonts w:ascii="Arial" w:eastAsia="Times New Roman" w:hAnsi="Arial" w:cs="Arial"/>
          <w:color w:val="333333"/>
          <w:sz w:val="11"/>
          <w:lang w:eastAsia="el-GR"/>
        </w:rPr>
        <w:t>2 </w:t>
      </w:r>
      <w:r w:rsidRPr="00EF35FD">
        <w:rPr>
          <w:rFonts w:ascii="Arial" w:eastAsia="Times New Roman" w:hAnsi="Arial" w:cs="Arial"/>
          <w:color w:val="333333"/>
          <w:sz w:val="14"/>
          <w:lang w:eastAsia="el-GR"/>
        </w:rPr>
        <w:t>(g) + 6Η </w:t>
      </w:r>
      <w:r w:rsidRPr="00EF35FD">
        <w:rPr>
          <w:rFonts w:ascii="Arial" w:eastAsia="Times New Roman" w:hAnsi="Arial" w:cs="Arial"/>
          <w:color w:val="333333"/>
          <w:sz w:val="11"/>
          <w:lang w:eastAsia="el-GR"/>
        </w:rPr>
        <w:t>2 </w:t>
      </w:r>
      <w:r w:rsidRPr="00EF35FD">
        <w:rPr>
          <w:rFonts w:ascii="Arial" w:eastAsia="Times New Roman" w:hAnsi="Arial" w:cs="Arial"/>
          <w:color w:val="333333"/>
          <w:sz w:val="14"/>
          <w:lang w:eastAsia="el-GR"/>
        </w:rPr>
        <w:t>Ο(g) + Θερμότητα </w:t>
      </w:r>
    </w:p>
    <w:p w:rsidR="00EF35FD" w:rsidRPr="00EF35FD" w:rsidRDefault="00EF35FD" w:rsidP="00EF35FD">
      <w:pPr>
        <w:spacing w:after="13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  <w:lang w:eastAsia="el-GR"/>
        </w:rPr>
      </w:pPr>
      <w:r w:rsidRPr="00EF35FD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Από την καύση παράγεται θερμότητα και έτσι θα μπορούσαν να χρησιμοποιηθούν ως καύσιμα, αφού μάλιστα δε ρυπαίνουν.</w:t>
      </w:r>
    </w:p>
    <w:p w:rsidR="00EF35FD" w:rsidRPr="00EF35FD" w:rsidRDefault="00EF35FD" w:rsidP="00EF35FD">
      <w:pPr>
        <w:spacing w:after="13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  <w:lang w:eastAsia="el-GR"/>
        </w:rPr>
      </w:pPr>
      <w:r>
        <w:rPr>
          <w:rFonts w:ascii="Arial" w:eastAsia="Times New Roman" w:hAnsi="Arial" w:cs="Arial"/>
          <w:noProof/>
          <w:color w:val="333333"/>
          <w:sz w:val="14"/>
          <w:szCs w:val="14"/>
          <w:lang w:eastAsia="el-GR"/>
        </w:rPr>
        <w:drawing>
          <wp:inline distT="0" distB="0" distL="0" distR="0">
            <wp:extent cx="1198418" cy="796636"/>
            <wp:effectExtent l="19050" t="0" r="1732" b="0"/>
            <wp:docPr id="5" name="Εικόνα 5" descr="http://molwave.chem.auth.gr/fabchem/sites/secEdu/images_Unit3/pict7_1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lwave.chem.auth.gr/fabchem/sites/secEdu/images_Unit3/pict7_15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418" cy="796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35FD">
        <w:rPr>
          <w:rFonts w:ascii="Arial" w:eastAsia="Times New Roman" w:hAnsi="Arial" w:cs="Arial"/>
          <w:color w:val="333333"/>
          <w:sz w:val="14"/>
          <w:szCs w:val="14"/>
          <w:lang w:eastAsia="el-GR"/>
        </w:rPr>
        <w:t xml:space="preserve">H αιθανόλη παρασκευάζεται στη βιομηχανία από το </w:t>
      </w:r>
      <w:proofErr w:type="spellStart"/>
      <w:r w:rsidRPr="00EF35FD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αιθένιο</w:t>
      </w:r>
      <w:proofErr w:type="spellEnd"/>
      <w:r w:rsidRPr="00EF35FD">
        <w:rPr>
          <w:rFonts w:ascii="Arial" w:eastAsia="Times New Roman" w:hAnsi="Arial" w:cs="Arial"/>
          <w:color w:val="333333"/>
          <w:sz w:val="14"/>
          <w:szCs w:val="14"/>
          <w:lang w:eastAsia="el-GR"/>
        </w:rPr>
        <w:t xml:space="preserve"> με την προσθήκη νερού:</w:t>
      </w:r>
    </w:p>
    <w:p w:rsidR="00EF35FD" w:rsidRPr="00EF35FD" w:rsidRDefault="00EF35FD" w:rsidP="00EF35FD">
      <w:pPr>
        <w:spacing w:after="13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  <w:lang w:eastAsia="el-GR"/>
        </w:rPr>
      </w:pPr>
      <w:r w:rsidRPr="00EF35FD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             C </w:t>
      </w:r>
      <w:r w:rsidRPr="00EF35FD">
        <w:rPr>
          <w:rFonts w:ascii="Arial" w:eastAsia="Times New Roman" w:hAnsi="Arial" w:cs="Arial"/>
          <w:color w:val="333333"/>
          <w:sz w:val="11"/>
          <w:lang w:eastAsia="el-GR"/>
        </w:rPr>
        <w:t>2 </w:t>
      </w:r>
      <w:r w:rsidRPr="00EF35FD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Η </w:t>
      </w:r>
      <w:r w:rsidRPr="00EF35FD">
        <w:rPr>
          <w:rFonts w:ascii="Arial" w:eastAsia="Times New Roman" w:hAnsi="Arial" w:cs="Arial"/>
          <w:color w:val="333333"/>
          <w:sz w:val="11"/>
          <w:lang w:eastAsia="el-GR"/>
        </w:rPr>
        <w:t>4 </w:t>
      </w:r>
      <w:r w:rsidRPr="00EF35FD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(g) + Η </w:t>
      </w:r>
      <w:r w:rsidRPr="00EF35FD">
        <w:rPr>
          <w:rFonts w:ascii="Arial" w:eastAsia="Times New Roman" w:hAnsi="Arial" w:cs="Arial"/>
          <w:color w:val="333333"/>
          <w:sz w:val="11"/>
          <w:lang w:eastAsia="el-GR"/>
        </w:rPr>
        <w:t>2 </w:t>
      </w:r>
      <w:r w:rsidRPr="00EF35FD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Ο (g) </w:t>
      </w:r>
      <w:r>
        <w:rPr>
          <w:rFonts w:ascii="Arial" w:eastAsia="Times New Roman" w:hAnsi="Arial" w:cs="Arial"/>
          <w:noProof/>
          <w:color w:val="333333"/>
          <w:sz w:val="14"/>
          <w:szCs w:val="14"/>
          <w:lang w:eastAsia="el-GR"/>
        </w:rPr>
        <w:drawing>
          <wp:inline distT="0" distB="0" distL="0" distR="0">
            <wp:extent cx="187325" cy="48260"/>
            <wp:effectExtent l="19050" t="0" r="3175" b="0"/>
            <wp:docPr id="6" name="Εικόνα 6" descr="http://molwave.chem.auth.gr/fabchem/sites/secEdu/images_Unit3/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olwave.chem.auth.gr/fabchem/sites/secEdu/images_Unit3/arrow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4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35FD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 C </w:t>
      </w:r>
      <w:r w:rsidRPr="00EF35FD">
        <w:rPr>
          <w:rFonts w:ascii="Arial" w:eastAsia="Times New Roman" w:hAnsi="Arial" w:cs="Arial"/>
          <w:color w:val="333333"/>
          <w:sz w:val="11"/>
          <w:lang w:eastAsia="el-GR"/>
        </w:rPr>
        <w:t>2 </w:t>
      </w:r>
      <w:r w:rsidRPr="00EF35FD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Η </w:t>
      </w:r>
      <w:r w:rsidRPr="00EF35FD">
        <w:rPr>
          <w:rFonts w:ascii="Arial" w:eastAsia="Times New Roman" w:hAnsi="Arial" w:cs="Arial"/>
          <w:color w:val="333333"/>
          <w:sz w:val="11"/>
          <w:lang w:eastAsia="el-GR"/>
        </w:rPr>
        <w:t>5 </w:t>
      </w:r>
      <w:r w:rsidRPr="00EF35FD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ΟΗ(g)</w:t>
      </w:r>
    </w:p>
    <w:p w:rsidR="00EF35FD" w:rsidRPr="00EF35FD" w:rsidRDefault="00EF35FD" w:rsidP="00EF35FD">
      <w:pPr>
        <w:spacing w:line="240" w:lineRule="auto"/>
        <w:jc w:val="both"/>
        <w:rPr>
          <w:rFonts w:ascii="Arial" w:eastAsia="Times New Roman" w:hAnsi="Arial" w:cs="Arial"/>
          <w:color w:val="333333"/>
          <w:sz w:val="14"/>
          <w:szCs w:val="14"/>
          <w:lang w:eastAsia="el-GR"/>
        </w:rPr>
      </w:pPr>
      <w:r w:rsidRPr="00EF35FD">
        <w:rPr>
          <w:rFonts w:ascii="Arial" w:eastAsia="Times New Roman" w:hAnsi="Arial" w:cs="Arial"/>
          <w:color w:val="333333"/>
          <w:sz w:val="14"/>
          <w:szCs w:val="14"/>
          <w:lang w:eastAsia="el-GR"/>
        </w:rPr>
        <w:t xml:space="preserve">Η </w:t>
      </w:r>
      <w:proofErr w:type="spellStart"/>
      <w:r w:rsidRPr="00EF35FD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μεθανόλη</w:t>
      </w:r>
      <w:proofErr w:type="spellEnd"/>
      <w:r w:rsidRPr="00EF35FD">
        <w:rPr>
          <w:rFonts w:ascii="Arial" w:eastAsia="Times New Roman" w:hAnsi="Arial" w:cs="Arial"/>
          <w:color w:val="333333"/>
          <w:sz w:val="14"/>
          <w:szCs w:val="14"/>
          <w:lang w:eastAsia="el-GR"/>
        </w:rPr>
        <w:t xml:space="preserve"> από θέρμανση ξύλων απουσία αέρα, γι' αυτό λέγεται και "ξυλόπνευμα". Αλλά η πιο ενδιαφέρουσα σύνθεση της αιθανόλης γίνεται από τα ζαχαρούχα διαλύματα, όπως ο χυμός των σταφυλιών ή μούστος, με αλκοολική ζύμωση. Προκύπτει κρασί και στη συνέχεια διαχωρίζουμε την αλκοόλη με απόσταξη.</w:t>
      </w:r>
    </w:p>
    <w:p w:rsidR="00AC5651" w:rsidRPr="00AC5651" w:rsidRDefault="00EF35FD" w:rsidP="006B374A">
      <w:pPr>
        <w:spacing w:line="327" w:lineRule="atLeast"/>
        <w:rPr>
          <w:rFonts w:ascii="Century Gothic" w:eastAsia="Times New Roman" w:hAnsi="Century Gothic" w:cs="Arial"/>
          <w:color w:val="444444"/>
          <w:sz w:val="31"/>
          <w:szCs w:val="31"/>
          <w:lang w:eastAsia="el-GR"/>
        </w:rPr>
      </w:pPr>
      <w:r w:rsidRPr="00EF35FD">
        <w:rPr>
          <w:rFonts w:ascii="Century Gothic" w:eastAsia="Times New Roman" w:hAnsi="Century Gothic" w:cs="Arial"/>
          <w:color w:val="FFFFFF"/>
          <w:sz w:val="15"/>
          <w:lang w:eastAsia="el-GR"/>
        </w:rPr>
        <w:t>Μ</w:t>
      </w:r>
      <w:r w:rsidR="006B374A">
        <w:rPr>
          <w:rFonts w:ascii="Century Gothic" w:eastAsia="Times New Roman" w:hAnsi="Century Gothic" w:cs="Arial"/>
          <w:color w:val="FFFFFF"/>
          <w:sz w:val="15"/>
          <w:lang w:eastAsia="el-GR"/>
        </w:rPr>
        <w:t xml:space="preserve">                                                          </w:t>
      </w:r>
      <w:r w:rsidRPr="00F27024">
        <w:rPr>
          <w:rFonts w:ascii="Century Gothic" w:eastAsia="Times New Roman" w:hAnsi="Century Gothic" w:cs="Arial"/>
          <w:b/>
          <w:color w:val="FFFFFF"/>
          <w:sz w:val="15"/>
          <w:lang w:eastAsia="el-GR"/>
        </w:rPr>
        <w:t>ο</w:t>
      </w:r>
      <w:r w:rsidR="00AC5651" w:rsidRPr="00F27024">
        <w:rPr>
          <w:rFonts w:ascii="Century Gothic" w:eastAsia="Times New Roman" w:hAnsi="Century Gothic" w:cs="Arial"/>
          <w:b/>
          <w:color w:val="444444"/>
          <w:sz w:val="31"/>
          <w:szCs w:val="31"/>
          <w:lang w:eastAsia="el-GR"/>
        </w:rPr>
        <w:t>Αλκοολούχα ποτά</w:t>
      </w:r>
    </w:p>
    <w:p w:rsidR="00AC5651" w:rsidRPr="00AC5651" w:rsidRDefault="00AC5651" w:rsidP="00AC5651">
      <w:pPr>
        <w:spacing w:after="13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  <w:lang w:eastAsia="el-GR"/>
        </w:rPr>
      </w:pPr>
      <w:r w:rsidRPr="00AC5651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Τα αλκοολούχα ποτά είναι τα ποτά που περιέχουν αιθανόλη. Βασιλιάς τους είναι το κρασί, που παράγεται εδώ και 2500 χρόνια με την αλκοολική ζύμωση του χυμού των σταφυλιών, του μούστου. '</w:t>
      </w:r>
      <w:proofErr w:type="spellStart"/>
      <w:r w:rsidRPr="00AC5651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Αλλο</w:t>
      </w:r>
      <w:proofErr w:type="spellEnd"/>
      <w:r w:rsidRPr="00AC5651">
        <w:rPr>
          <w:rFonts w:ascii="Arial" w:eastAsia="Times New Roman" w:hAnsi="Arial" w:cs="Arial"/>
          <w:color w:val="333333"/>
          <w:sz w:val="14"/>
          <w:szCs w:val="14"/>
          <w:lang w:eastAsia="el-GR"/>
        </w:rPr>
        <w:t xml:space="preserve"> ποτό είναι η μπύρα (ζύθος), που παράγεται από το κριθάρι. Και τα δύο υπάρχουν σε πολλές ποικιλίες ανάλογα με την πρώτη ύλη και το </w:t>
      </w:r>
      <w:proofErr w:type="spellStart"/>
      <w:r w:rsidRPr="00AC5651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μέδοδο</w:t>
      </w:r>
      <w:proofErr w:type="spellEnd"/>
      <w:r w:rsidRPr="00AC5651">
        <w:rPr>
          <w:rFonts w:ascii="Arial" w:eastAsia="Times New Roman" w:hAnsi="Arial" w:cs="Arial"/>
          <w:color w:val="333333"/>
          <w:sz w:val="14"/>
          <w:szCs w:val="14"/>
          <w:lang w:eastAsia="el-GR"/>
        </w:rPr>
        <w:t xml:space="preserve"> παραγωγής. '</w:t>
      </w:r>
      <w:proofErr w:type="spellStart"/>
      <w:r w:rsidRPr="00AC5651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Ασπρο</w:t>
      </w:r>
      <w:proofErr w:type="spellEnd"/>
      <w:r w:rsidRPr="00AC5651">
        <w:rPr>
          <w:rFonts w:ascii="Arial" w:eastAsia="Times New Roman" w:hAnsi="Arial" w:cs="Arial"/>
          <w:color w:val="333333"/>
          <w:sz w:val="14"/>
          <w:szCs w:val="14"/>
          <w:lang w:eastAsia="el-GR"/>
        </w:rPr>
        <w:t xml:space="preserve"> κρασί από τη ζύμωση σταφυλιών χωρίς τα στέμφυλα, κόκκινο από τη ζύμωση του </w:t>
      </w:r>
      <w:proofErr w:type="spellStart"/>
      <w:r w:rsidRPr="00AC5651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μουστου</w:t>
      </w:r>
      <w:proofErr w:type="spellEnd"/>
      <w:r w:rsidRPr="00AC5651">
        <w:rPr>
          <w:rFonts w:ascii="Arial" w:eastAsia="Times New Roman" w:hAnsi="Arial" w:cs="Arial"/>
          <w:color w:val="333333"/>
          <w:sz w:val="14"/>
          <w:szCs w:val="14"/>
          <w:lang w:eastAsia="el-GR"/>
        </w:rPr>
        <w:t xml:space="preserve"> με τα στέμφυλα ή κόκκινων σταφυλιών. Ξανθή και μαύρη μπύρα, κ.λπ.</w:t>
      </w:r>
    </w:p>
    <w:p w:rsidR="00AC5651" w:rsidRPr="00AC5651" w:rsidRDefault="00AC5651" w:rsidP="00AC5651">
      <w:pPr>
        <w:spacing w:after="13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  <w:lang w:eastAsia="el-GR"/>
        </w:rPr>
      </w:pPr>
      <w:r>
        <w:rPr>
          <w:rFonts w:ascii="Arial" w:eastAsia="Times New Roman" w:hAnsi="Arial" w:cs="Arial"/>
          <w:noProof/>
          <w:color w:val="333333"/>
          <w:sz w:val="14"/>
          <w:szCs w:val="14"/>
          <w:lang w:eastAsia="el-GR"/>
        </w:rPr>
        <w:drawing>
          <wp:inline distT="0" distB="0" distL="0" distR="0">
            <wp:extent cx="888423" cy="554182"/>
            <wp:effectExtent l="19050" t="0" r="6927" b="0"/>
            <wp:docPr id="13" name="Εικόνα 13" descr="http://molwave.chem.auth.gr/fabchem/sites/secEdu/images_Unit3/pict7_1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olwave.chem.auth.gr/fabchem/sites/secEdu/images_Unit3/pict7_17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71" cy="554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3749">
        <w:rPr>
          <w:rFonts w:ascii="Arial" w:eastAsia="Times New Roman" w:hAnsi="Arial" w:cs="Arial"/>
          <w:color w:val="333333"/>
          <w:sz w:val="14"/>
          <w:szCs w:val="14"/>
          <w:lang w:eastAsia="el-GR"/>
        </w:rPr>
        <w:t xml:space="preserve">  </w:t>
      </w:r>
      <w:r w:rsidRPr="00AC5651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Η συγκέντρωση ενός ποτού σε αλκοόλη εκφράζεται σε αλκοολικούς βαθμούς. </w:t>
      </w:r>
      <w:r w:rsidRPr="00AC5651">
        <w:rPr>
          <w:rFonts w:ascii="Arial" w:eastAsia="Times New Roman" w:hAnsi="Arial" w:cs="Arial"/>
          <w:b/>
          <w:bCs/>
          <w:color w:val="333333"/>
          <w:sz w:val="14"/>
          <w:lang w:eastAsia="el-GR"/>
        </w:rPr>
        <w:t>Αλκοολικός βαθμός</w:t>
      </w:r>
      <w:r w:rsidRPr="00AC5651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 είναι η % v/v περιεκτικότητα του ποτού σε αιθανόλη. Έτσι, ένα ποτό που στην ετικέτα αναγράφει 44 </w:t>
      </w:r>
      <w:r w:rsidRPr="00AC5651">
        <w:rPr>
          <w:rFonts w:ascii="Arial" w:eastAsia="Times New Roman" w:hAnsi="Arial" w:cs="Arial"/>
          <w:color w:val="333333"/>
          <w:sz w:val="10"/>
          <w:vertAlign w:val="superscript"/>
          <w:lang w:eastAsia="el-GR"/>
        </w:rPr>
        <w:t>o</w:t>
      </w:r>
      <w:r w:rsidRPr="00AC5651">
        <w:rPr>
          <w:rFonts w:ascii="Arial" w:eastAsia="Times New Roman" w:hAnsi="Arial" w:cs="Arial"/>
          <w:color w:val="333333"/>
          <w:sz w:val="14"/>
          <w:szCs w:val="14"/>
          <w:lang w:eastAsia="el-GR"/>
        </w:rPr>
        <w:t xml:space="preserve"> ή 44% </w:t>
      </w:r>
      <w:proofErr w:type="spellStart"/>
      <w:r w:rsidRPr="00AC5651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vol</w:t>
      </w:r>
      <w:proofErr w:type="spellEnd"/>
      <w:r w:rsidRPr="00AC5651">
        <w:rPr>
          <w:rFonts w:ascii="Arial" w:eastAsia="Times New Roman" w:hAnsi="Arial" w:cs="Arial"/>
          <w:color w:val="333333"/>
          <w:sz w:val="14"/>
          <w:szCs w:val="14"/>
          <w:lang w:eastAsia="el-GR"/>
        </w:rPr>
        <w:t xml:space="preserve"> σημαίνει ότι σε 100 </w:t>
      </w:r>
      <w:proofErr w:type="spellStart"/>
      <w:r w:rsidRPr="00AC5651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mL</w:t>
      </w:r>
      <w:proofErr w:type="spellEnd"/>
      <w:r w:rsidRPr="00AC5651">
        <w:rPr>
          <w:rFonts w:ascii="Arial" w:eastAsia="Times New Roman" w:hAnsi="Arial" w:cs="Arial"/>
          <w:color w:val="333333"/>
          <w:sz w:val="14"/>
          <w:szCs w:val="14"/>
          <w:lang w:eastAsia="el-GR"/>
        </w:rPr>
        <w:t xml:space="preserve"> κρασιού, περιέχονται 44 </w:t>
      </w:r>
      <w:proofErr w:type="spellStart"/>
      <w:r w:rsidRPr="00AC5651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mL</w:t>
      </w:r>
      <w:proofErr w:type="spellEnd"/>
      <w:r w:rsidRPr="00AC5651">
        <w:rPr>
          <w:rFonts w:ascii="Arial" w:eastAsia="Times New Roman" w:hAnsi="Arial" w:cs="Arial"/>
          <w:color w:val="333333"/>
          <w:sz w:val="14"/>
          <w:szCs w:val="14"/>
          <w:lang w:eastAsia="el-GR"/>
        </w:rPr>
        <w:t xml:space="preserve"> αιθανόλης. Το κρασί συνήθως έχει 11 </w:t>
      </w:r>
      <w:r w:rsidRPr="00AC5651">
        <w:rPr>
          <w:rFonts w:ascii="Arial" w:eastAsia="Times New Roman" w:hAnsi="Arial" w:cs="Arial"/>
          <w:color w:val="333333"/>
          <w:sz w:val="10"/>
          <w:vertAlign w:val="superscript"/>
          <w:lang w:eastAsia="el-GR"/>
        </w:rPr>
        <w:t>o</w:t>
      </w:r>
      <w:r w:rsidRPr="00AC5651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  και η μπύρα 5</w:t>
      </w:r>
      <w:r w:rsidRPr="00AC5651">
        <w:rPr>
          <w:rFonts w:ascii="Arial" w:eastAsia="Times New Roman" w:hAnsi="Arial" w:cs="Arial"/>
          <w:color w:val="333333"/>
          <w:sz w:val="10"/>
          <w:vertAlign w:val="superscript"/>
          <w:lang w:eastAsia="el-GR"/>
        </w:rPr>
        <w:t> o</w:t>
      </w:r>
      <w:r w:rsidRPr="00AC5651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 . Η φύση εδώ είναι σοφή. Κάθε ζύμωση σταματά όταν η συγκέντρωση της αλκοόλης φθάσει σε κάποια επίπεδα.</w:t>
      </w:r>
    </w:p>
    <w:p w:rsidR="00AC5651" w:rsidRPr="00AC5651" w:rsidRDefault="00AC5651" w:rsidP="006B374A">
      <w:pPr>
        <w:spacing w:after="13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  <w:lang w:eastAsia="el-GR"/>
        </w:rPr>
      </w:pPr>
      <w:r w:rsidRPr="00AC5651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Το ουίσκι, το ρακί, το ούζο, η βότκα παράγονται από απόσταξη αλκοολούχων διαλυμάτων ή ποτών και έτσι μπορούν να φθάσουν μέχρι και στους 40-45</w:t>
      </w:r>
      <w:r w:rsidRPr="00AC5651">
        <w:rPr>
          <w:rFonts w:ascii="Arial" w:eastAsia="Times New Roman" w:hAnsi="Arial" w:cs="Arial"/>
          <w:color w:val="333333"/>
          <w:sz w:val="10"/>
          <w:vertAlign w:val="superscript"/>
          <w:lang w:eastAsia="el-GR"/>
        </w:rPr>
        <w:t> o</w:t>
      </w:r>
      <w:r w:rsidRPr="00AC5651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. Ανήκουν στην κατηγορία των "</w:t>
      </w:r>
      <w:proofErr w:type="spellStart"/>
      <w:r w:rsidRPr="00AC5651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αποσταζόμενων</w:t>
      </w:r>
      <w:proofErr w:type="spellEnd"/>
      <w:r w:rsidRPr="00AC5651">
        <w:rPr>
          <w:rFonts w:ascii="Arial" w:eastAsia="Times New Roman" w:hAnsi="Arial" w:cs="Arial"/>
          <w:color w:val="333333"/>
          <w:sz w:val="14"/>
          <w:szCs w:val="14"/>
          <w:lang w:eastAsia="el-GR"/>
        </w:rPr>
        <w:t xml:space="preserve"> ποτών". Αντίθετα, το κρασί και η μπύρα είναι "μη </w:t>
      </w:r>
      <w:proofErr w:type="spellStart"/>
      <w:r w:rsidRPr="00AC5651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αποσταζόμενα</w:t>
      </w:r>
      <w:proofErr w:type="spellEnd"/>
      <w:r w:rsidRPr="00AC5651">
        <w:rPr>
          <w:rFonts w:ascii="Arial" w:eastAsia="Times New Roman" w:hAnsi="Arial" w:cs="Arial"/>
          <w:color w:val="333333"/>
          <w:sz w:val="14"/>
          <w:szCs w:val="14"/>
          <w:lang w:eastAsia="el-GR"/>
        </w:rPr>
        <w:t xml:space="preserve"> ποτά". Τέλος, τα ηδύποτα ή λικέρ παρασκευάζονται συνήθως με εκχύλιση των συστατικών φρούτων ή καρπών με αιθανόλη.</w:t>
      </w:r>
      <w:r w:rsidR="00F27024" w:rsidRPr="00F27024">
        <w:t xml:space="preserve"> </w:t>
      </w:r>
    </w:p>
    <w:p w:rsidR="00BE4410" w:rsidRDefault="00AC5651" w:rsidP="006B374A">
      <w:pPr>
        <w:spacing w:after="55" w:line="240" w:lineRule="auto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</w:pPr>
      <w:r w:rsidRPr="00AC5651">
        <w:rPr>
          <w:rFonts w:ascii="Century Gothic" w:eastAsia="Times New Roman" w:hAnsi="Century Gothic" w:cs="Arial"/>
          <w:color w:val="FFFFFF"/>
          <w:sz w:val="15"/>
          <w:lang w:eastAsia="el-GR"/>
        </w:rPr>
        <w:t>Π</w:t>
      </w:r>
      <w:r w:rsidR="00F27024">
        <w:rPr>
          <w:rFonts w:ascii="Century Gothic" w:eastAsia="Times New Roman" w:hAnsi="Century Gothic" w:cs="Arial"/>
          <w:color w:val="FFFFFF"/>
          <w:sz w:val="15"/>
          <w:lang w:eastAsia="el-GR"/>
        </w:rPr>
        <w:t xml:space="preserve">                                                                     </w:t>
      </w:r>
      <w:proofErr w:type="spellStart"/>
      <w:r w:rsidRPr="00AC5651">
        <w:rPr>
          <w:rFonts w:ascii="Century Gothic" w:eastAsia="Times New Roman" w:hAnsi="Century Gothic" w:cs="Arial"/>
          <w:color w:val="FFFFFF"/>
          <w:sz w:val="15"/>
          <w:lang w:eastAsia="el-GR"/>
        </w:rPr>
        <w:t>ερισ</w:t>
      </w:r>
      <w:proofErr w:type="spellEnd"/>
      <w:r w:rsidR="00F27024" w:rsidRPr="00F27024">
        <w:rPr>
          <w:rFonts w:ascii="Century Gothic" w:eastAsia="Times New Roman" w:hAnsi="Century Gothic" w:cs="Arial"/>
          <w:noProof/>
          <w:color w:val="FFFFFF"/>
          <w:sz w:val="15"/>
          <w:lang w:eastAsia="el-GR"/>
        </w:rPr>
        <w:drawing>
          <wp:inline distT="0" distB="0" distL="0" distR="0">
            <wp:extent cx="1872096" cy="893618"/>
            <wp:effectExtent l="19050" t="0" r="0" b="0"/>
            <wp:docPr id="7" name="Εικόνα 17" descr="http://molwave.chem.auth.gr/fabchem/sites/secEdu/images_Unit3/pict7_1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olwave.chem.auth.gr/fabchem/sites/secEdu/images_Unit3/pict7_17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152" cy="894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C5651">
        <w:rPr>
          <w:rFonts w:ascii="Century Gothic" w:eastAsia="Times New Roman" w:hAnsi="Century Gothic" w:cs="Arial"/>
          <w:color w:val="FFFFFF"/>
          <w:sz w:val="15"/>
          <w:lang w:eastAsia="el-GR"/>
        </w:rPr>
        <w:t>σό</w:t>
      </w:r>
      <w:proofErr w:type="spellEnd"/>
    </w:p>
    <w:p w:rsidR="00BE4410" w:rsidRDefault="00BE4410" w:rsidP="00BE4410">
      <w:pPr>
        <w:rPr>
          <w:rFonts w:ascii="Arial" w:eastAsia="Times New Roman" w:hAnsi="Arial" w:cs="Arial"/>
          <w:sz w:val="21"/>
          <w:szCs w:val="21"/>
          <w:lang w:eastAsia="el-GR"/>
        </w:rPr>
      </w:pPr>
    </w:p>
    <w:p w:rsidR="00BE4410" w:rsidRDefault="00BE4410" w:rsidP="00BE4410">
      <w:pPr>
        <w:rPr>
          <w:rFonts w:ascii="Arial" w:eastAsia="Times New Roman" w:hAnsi="Arial" w:cs="Arial"/>
          <w:sz w:val="21"/>
          <w:szCs w:val="21"/>
          <w:lang w:eastAsia="el-GR"/>
        </w:rPr>
      </w:pPr>
    </w:p>
    <w:p w:rsidR="00BE4410" w:rsidRDefault="00BE4410" w:rsidP="00BE4410">
      <w:pPr>
        <w:rPr>
          <w:rFonts w:ascii="Arial" w:eastAsia="Times New Roman" w:hAnsi="Arial" w:cs="Arial"/>
          <w:sz w:val="21"/>
          <w:szCs w:val="21"/>
          <w:lang w:eastAsia="el-GR"/>
        </w:rPr>
      </w:pPr>
    </w:p>
    <w:p w:rsidR="00BE4410" w:rsidRPr="00BE4410" w:rsidRDefault="00BE4410" w:rsidP="00BE4410">
      <w:pPr>
        <w:rPr>
          <w:rFonts w:ascii="Arial" w:eastAsia="Times New Roman" w:hAnsi="Arial" w:cs="Arial"/>
          <w:sz w:val="21"/>
          <w:szCs w:val="21"/>
          <w:lang w:eastAsia="el-GR"/>
        </w:rPr>
      </w:pPr>
    </w:p>
    <w:p w:rsidR="00BE4410" w:rsidRDefault="00BE4410" w:rsidP="00BE4410">
      <w:pPr>
        <w:rPr>
          <w:rFonts w:ascii="Arial" w:eastAsia="Times New Roman" w:hAnsi="Arial" w:cs="Arial"/>
          <w:sz w:val="21"/>
          <w:szCs w:val="21"/>
          <w:lang w:eastAsia="el-GR"/>
        </w:rPr>
      </w:pPr>
    </w:p>
    <w:p w:rsidR="00BE4410" w:rsidRPr="00BE4410" w:rsidRDefault="00BE4410" w:rsidP="00BE4410">
      <w:pPr>
        <w:shd w:val="clear" w:color="auto" w:fill="FFFFFF"/>
        <w:spacing w:after="120" w:line="327" w:lineRule="atLeast"/>
        <w:rPr>
          <w:rFonts w:ascii="Century Gothic" w:eastAsia="Times New Roman" w:hAnsi="Century Gothic" w:cs="Arial"/>
          <w:b/>
          <w:color w:val="444444"/>
          <w:sz w:val="31"/>
          <w:szCs w:val="31"/>
          <w:lang w:eastAsia="el-GR"/>
        </w:rPr>
      </w:pPr>
      <w:r>
        <w:rPr>
          <w:rFonts w:ascii="Century Gothic" w:eastAsia="Times New Roman" w:hAnsi="Century Gothic" w:cs="Arial"/>
          <w:color w:val="444444"/>
          <w:sz w:val="31"/>
          <w:szCs w:val="31"/>
          <w:lang w:eastAsia="el-GR"/>
        </w:rPr>
        <w:t xml:space="preserve">                    </w:t>
      </w:r>
      <w:r w:rsidRPr="00BE4410">
        <w:rPr>
          <w:rFonts w:ascii="Century Gothic" w:eastAsia="Times New Roman" w:hAnsi="Century Gothic" w:cs="Arial"/>
          <w:b/>
          <w:color w:val="444444"/>
          <w:sz w:val="31"/>
          <w:szCs w:val="31"/>
          <w:lang w:eastAsia="el-GR"/>
        </w:rPr>
        <w:t>Φυσιολογική δράση της αιθανόλης</w:t>
      </w:r>
    </w:p>
    <w:p w:rsidR="00BE4410" w:rsidRPr="00BE4410" w:rsidRDefault="00BE4410" w:rsidP="00BE4410">
      <w:pPr>
        <w:shd w:val="clear" w:color="auto" w:fill="FFFFFF"/>
        <w:spacing w:after="13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  <w:lang w:eastAsia="el-GR"/>
        </w:rPr>
      </w:pPr>
      <w:r w:rsidRPr="00BE4410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Η αιθανόλη δρα στο κεντρικό νευρικό σύστημα και έτσι, όταν καταναλώνεται με σύνεση, δημιουργεί ευθυμία και χαλάρωση. '</w:t>
      </w:r>
      <w:proofErr w:type="spellStart"/>
      <w:r w:rsidRPr="00BE4410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Αλλωστε</w:t>
      </w:r>
      <w:proofErr w:type="spellEnd"/>
      <w:r w:rsidRPr="00BE4410">
        <w:rPr>
          <w:rFonts w:ascii="Arial" w:eastAsia="Times New Roman" w:hAnsi="Arial" w:cs="Arial"/>
          <w:color w:val="333333"/>
          <w:sz w:val="14"/>
          <w:szCs w:val="14"/>
          <w:lang w:eastAsia="el-GR"/>
        </w:rPr>
        <w:t xml:space="preserve"> η κατανάλωση αλκοολούχων ποτών είναι συνδεδεμένη με ευχάριστα και μοναδικά γεγονότα της ζωής μας.</w:t>
      </w:r>
    </w:p>
    <w:p w:rsidR="00BE4410" w:rsidRPr="00BE4410" w:rsidRDefault="00BE4410" w:rsidP="00BE4410">
      <w:pPr>
        <w:shd w:val="clear" w:color="auto" w:fill="FFFFFF"/>
        <w:spacing w:after="13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  <w:lang w:eastAsia="el-GR"/>
        </w:rPr>
      </w:pPr>
      <w:r w:rsidRPr="00BE4410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Η κατανάλωση όμως μεγαλύτερων ποσοτήτων προκαλεί μέθη, ενώ η συνεχής κατανάλωση δημιουργεί σοβαρά προβλήματα υγείας που οδηγούν ακόμα και στο θάνατο.</w:t>
      </w:r>
      <w:r w:rsidR="00E9414A" w:rsidRPr="00E9414A">
        <w:rPr>
          <w:rFonts w:ascii="Arial" w:hAnsi="Arial" w:cs="Arial"/>
          <w:color w:val="333333"/>
          <w:sz w:val="14"/>
          <w:szCs w:val="14"/>
          <w:shd w:val="clear" w:color="auto" w:fill="FFFFFF"/>
        </w:rPr>
        <w:t xml:space="preserve"> </w:t>
      </w:r>
      <w:r w:rsidR="00E9414A">
        <w:rPr>
          <w:rFonts w:ascii="Arial" w:hAnsi="Arial" w:cs="Arial"/>
          <w:color w:val="333333"/>
          <w:sz w:val="14"/>
          <w:szCs w:val="14"/>
          <w:shd w:val="clear" w:color="auto" w:fill="FFFFFF"/>
        </w:rPr>
        <w:t>H υπερκατανάλωση αιθανόλης επιβραδύνει το κεντρικό νευρικό σύστημα και μακροπρόθεσμα προκαλεί ασθένειες όπως η κίρρωση του ήπατος, είναι πολύ επικίνδυνη για το έμβρυο κατά την εγκυμοσύνη, αποτελεί την κύρια αιτία των τροχαίων ατυχημάτων, ενώ οδηγεί σε αντικοινωνική συμπεριφορά</w:t>
      </w:r>
    </w:p>
    <w:p w:rsidR="00BE4410" w:rsidRPr="00BE4410" w:rsidRDefault="00BE4410" w:rsidP="00BE4410">
      <w:pPr>
        <w:shd w:val="clear" w:color="auto" w:fill="FFFFFF"/>
        <w:spacing w:after="13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  <w:lang w:eastAsia="el-GR"/>
        </w:rPr>
      </w:pPr>
      <w:r>
        <w:rPr>
          <w:rFonts w:ascii="Arial" w:eastAsia="Times New Roman" w:hAnsi="Arial" w:cs="Arial"/>
          <w:noProof/>
          <w:color w:val="333333"/>
          <w:sz w:val="14"/>
          <w:szCs w:val="14"/>
          <w:lang w:eastAsia="el-GR"/>
        </w:rPr>
        <w:drawing>
          <wp:inline distT="0" distB="0" distL="0" distR="0">
            <wp:extent cx="1426845" cy="1066800"/>
            <wp:effectExtent l="19050" t="0" r="1905" b="0"/>
            <wp:docPr id="20" name="Εικόνα 20" descr="http://molwave.chem.auth.gr/fabchem/sites/secEdu/images_Unit3/pict7_1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olwave.chem.auth.gr/fabchem/sites/secEdu/images_Unit3/pict7_18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4410">
        <w:rPr>
          <w:rFonts w:ascii="Arial" w:eastAsia="Times New Roman" w:hAnsi="Arial" w:cs="Arial"/>
          <w:color w:val="333333"/>
          <w:sz w:val="14"/>
          <w:szCs w:val="14"/>
          <w:lang w:eastAsia="el-GR"/>
        </w:rPr>
        <w:t xml:space="preserve">Το </w:t>
      </w:r>
      <w:proofErr w:type="spellStart"/>
      <w:r w:rsidRPr="00BE4410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αλκοτεστ</w:t>
      </w:r>
      <w:proofErr w:type="spellEnd"/>
      <w:r w:rsidRPr="00BE4410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, που περιγράφεται στη σχετική</w:t>
      </w:r>
      <w:r>
        <w:rPr>
          <w:rFonts w:ascii="Arial" w:eastAsia="Times New Roman" w:hAnsi="Arial" w:cs="Arial"/>
          <w:color w:val="333333"/>
          <w:sz w:val="14"/>
          <w:szCs w:val="14"/>
          <w:lang w:eastAsia="el-GR"/>
        </w:rPr>
        <w:t xml:space="preserve"> </w:t>
      </w:r>
      <w:r w:rsidRPr="00BE4410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παρουσίαση, έχει μπει για καλά στη ζωή μας και καθόλου άδικα, καθώς η μέθη αποτελεί την κύρια αιτία των τροχαίων ατυχημάτων.</w:t>
      </w:r>
    </w:p>
    <w:p w:rsidR="00BE4410" w:rsidRPr="00BE4410" w:rsidRDefault="00BE4410" w:rsidP="00BE441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14"/>
          <w:szCs w:val="14"/>
          <w:lang w:eastAsia="el-GR"/>
        </w:rPr>
      </w:pPr>
      <w:r w:rsidRPr="00BE4410">
        <w:rPr>
          <w:rFonts w:ascii="Arial" w:eastAsia="Times New Roman" w:hAnsi="Arial" w:cs="Arial"/>
          <w:color w:val="333333"/>
          <w:sz w:val="14"/>
          <w:szCs w:val="14"/>
          <w:lang w:eastAsia="el-GR"/>
        </w:rPr>
        <w:t xml:space="preserve">Το όριο περιεκτικότητας αιθανόλης στο αίμα για τους οδηγούς είναι 0,05 % w/v. Συγκεντρώσεις της τάξης του 0,1 % w/v θεωρούνται τοξικές, ενώ συγκεντρώσεις 0,3 - 0,5 % w/v προκαλούν απώλεια αισθήσεων και πιθανότατα το θάνατο. Το </w:t>
      </w:r>
      <w:proofErr w:type="spellStart"/>
      <w:r w:rsidRPr="00BE4410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μεγαλο</w:t>
      </w:r>
      <w:proofErr w:type="spellEnd"/>
      <w:r w:rsidRPr="00BE4410">
        <w:rPr>
          <w:rFonts w:ascii="Arial" w:eastAsia="Times New Roman" w:hAnsi="Arial" w:cs="Arial"/>
          <w:color w:val="333333"/>
          <w:sz w:val="14"/>
          <w:szCs w:val="14"/>
          <w:lang w:eastAsia="el-GR"/>
        </w:rPr>
        <w:t xml:space="preserve"> πρόβλημα όμως είναι η χρόνια εξάρτηση. Ο αλκοολισμός είναι μια από τις μάστιγες της σύγχρονης κοινωνίας.</w:t>
      </w:r>
    </w:p>
    <w:p w:rsidR="00032C83" w:rsidRDefault="00032C83" w:rsidP="00032C83">
      <w:pPr>
        <w:pStyle w:val="Web"/>
        <w:shd w:val="clear" w:color="auto" w:fill="FFFFFF"/>
        <w:spacing w:before="0" w:beforeAutospacing="0" w:after="131" w:afterAutospacing="0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Οι άνδρες της τροχαίας πραγματοποιούν συχνούς ελέγχους για τη μέτρηση της συγκέντρωσης της αιθανόλης στο αίμα των οδηγών, το γνωστό μας αλκοτέστ.</w:t>
      </w:r>
    </w:p>
    <w:p w:rsidR="00032C83" w:rsidRDefault="00032C83" w:rsidP="00032C83">
      <w:pPr>
        <w:pStyle w:val="Web"/>
        <w:shd w:val="clear" w:color="auto" w:fill="FFFFFF"/>
        <w:spacing w:before="0" w:beforeAutospacing="0" w:after="131" w:afterAutospacing="0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Η μέτρηση πραγματοποιείται με ειδική συσκευή, η οποία ανιχνεύει την αιθανόλη στην αναπνοή του οδηγού και αναγάγει τη μέτρηση σε % w/v συγκέντρωση αιθανόλης στο αίμα.</w:t>
      </w:r>
    </w:p>
    <w:p w:rsidR="00032C83" w:rsidRDefault="00032C83" w:rsidP="00032C83">
      <w:pPr>
        <w:pStyle w:val="Web"/>
        <w:shd w:val="clear" w:color="auto" w:fill="FFFFFF"/>
        <w:spacing w:before="0" w:beforeAutospacing="0" w:after="131" w:afterAutospacing="0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Στη περίπτωση αυτή ο οδηγός ήταν αθώος. Η ένδειξη της συσκευής είναι μηδέν.</w:t>
      </w:r>
    </w:p>
    <w:p w:rsidR="001B3239" w:rsidRDefault="0021543C" w:rsidP="00BE4410">
      <w:pPr>
        <w:tabs>
          <w:tab w:val="left" w:pos="3393"/>
        </w:tabs>
        <w:rPr>
          <w:rFonts w:ascii="Arial" w:eastAsia="Times New Roman" w:hAnsi="Arial" w:cs="Arial"/>
          <w:sz w:val="21"/>
          <w:szCs w:val="21"/>
          <w:lang w:eastAsia="el-GR"/>
        </w:rPr>
      </w:pPr>
      <w:hyperlink r:id="rId13" w:history="1">
        <w:r w:rsidR="00032C83" w:rsidRPr="00032C83">
          <w:rPr>
            <w:rStyle w:val="-"/>
            <w:rFonts w:ascii="Arial" w:eastAsia="Times New Roman" w:hAnsi="Arial" w:cs="Arial"/>
            <w:sz w:val="21"/>
            <w:szCs w:val="21"/>
            <w:lang w:eastAsia="el-GR"/>
          </w:rPr>
          <w:t>http://molwave.chem.auth.gr/fabchem/sites/secEdu/videos/alcotest.mp4</w:t>
        </w:r>
      </w:hyperlink>
      <w:r w:rsidR="00BE4410">
        <w:rPr>
          <w:rFonts w:ascii="Arial" w:eastAsia="Times New Roman" w:hAnsi="Arial" w:cs="Arial"/>
          <w:sz w:val="21"/>
          <w:szCs w:val="21"/>
          <w:lang w:eastAsia="el-GR"/>
        </w:rPr>
        <w:tab/>
      </w:r>
    </w:p>
    <w:p w:rsidR="00FB597F" w:rsidRPr="00FB597F" w:rsidRDefault="00FB597F" w:rsidP="00FB597F">
      <w:pPr>
        <w:shd w:val="clear" w:color="auto" w:fill="FFFFFF"/>
        <w:spacing w:after="13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  <w:lang w:eastAsia="el-GR"/>
        </w:rPr>
      </w:pPr>
      <w:r w:rsidRPr="00FB597F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Η αιθανόλη απορροφάται από το πεπτικό σύστημα, εισέρχεται στο αίμα και φθάνει στον εγκέφαλο σε λίγα λεπτά. Η αιθανόλη οξειδώνεται σε μια ώρα στο ήπαρ προς διοξείδιο του άνθρακα και νερό, με παραπροϊόντα αρκετά επικίνδυνα για την υγεία.</w:t>
      </w:r>
    </w:p>
    <w:p w:rsidR="00FB597F" w:rsidRPr="00FB597F" w:rsidRDefault="00FB597F" w:rsidP="00FB597F">
      <w:pPr>
        <w:shd w:val="clear" w:color="auto" w:fill="FFFFFF"/>
        <w:spacing w:after="13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  <w:lang w:eastAsia="el-GR"/>
        </w:rPr>
      </w:pPr>
      <w:r w:rsidRPr="00FB597F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Σε περίπτωση υπερκατανάλωσης η επιπλέον αλκοόλη οδηγείται στον εγκέφαλο και επιβραδύνει το κεντρικό νευρικό σύστημα. Μακροπρόθεσμα προκαλεί ασθένειες όπως η κίρρωση του ήπατος, ενώ είναι πολύ επικίνδυνη για το έμβρυο κατά την εγκυμοσύνη</w:t>
      </w:r>
    </w:p>
    <w:p w:rsidR="00FB597F" w:rsidRPr="00FB597F" w:rsidRDefault="00FB597F" w:rsidP="00FB597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14"/>
          <w:szCs w:val="14"/>
          <w:lang w:eastAsia="el-GR"/>
        </w:rPr>
      </w:pPr>
      <w:r w:rsidRPr="00FB597F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Η μέθη είναι η κύρια αιτία των τροχαίων ατυχημάτων και οδηγεί σε αντικοινωνική συμπεριφορά.</w:t>
      </w:r>
    </w:p>
    <w:p w:rsidR="000E591A" w:rsidRDefault="0021543C" w:rsidP="000E591A">
      <w:pPr>
        <w:shd w:val="clear" w:color="auto" w:fill="FFFFFF"/>
        <w:spacing w:after="55" w:line="240" w:lineRule="auto"/>
        <w:outlineLvl w:val="1"/>
        <w:rPr>
          <w:rFonts w:ascii="Arial" w:eastAsia="Times New Roman" w:hAnsi="Arial" w:cs="Arial"/>
          <w:sz w:val="21"/>
          <w:szCs w:val="21"/>
          <w:lang w:eastAsia="el-GR"/>
        </w:rPr>
      </w:pPr>
      <w:hyperlink r:id="rId14" w:history="1">
        <w:r w:rsidR="005C0C70" w:rsidRPr="005C0C70">
          <w:rPr>
            <w:rStyle w:val="-"/>
            <w:rFonts w:ascii="Arial" w:eastAsia="Times New Roman" w:hAnsi="Arial" w:cs="Arial"/>
            <w:sz w:val="21"/>
            <w:szCs w:val="21"/>
            <w:lang w:eastAsia="el-GR"/>
          </w:rPr>
          <w:t>http://molwave.chem.auth.gr/fabchem/sites/secEdu/videos/alcoholism.mp4</w:t>
        </w:r>
      </w:hyperlink>
    </w:p>
    <w:p w:rsidR="000E591A" w:rsidRDefault="000E591A" w:rsidP="000E591A">
      <w:pPr>
        <w:shd w:val="clear" w:color="auto" w:fill="FFFFFF"/>
        <w:spacing w:after="55" w:line="240" w:lineRule="auto"/>
        <w:outlineLvl w:val="1"/>
        <w:rPr>
          <w:rFonts w:ascii="Arial" w:eastAsia="Times New Roman" w:hAnsi="Arial" w:cs="Arial"/>
          <w:sz w:val="21"/>
          <w:szCs w:val="21"/>
          <w:lang w:eastAsia="el-GR"/>
        </w:rPr>
      </w:pPr>
    </w:p>
    <w:p w:rsidR="000E591A" w:rsidRDefault="000E591A" w:rsidP="000E591A">
      <w:pPr>
        <w:shd w:val="clear" w:color="auto" w:fill="FFFFFF"/>
        <w:spacing w:after="55" w:line="240" w:lineRule="auto"/>
        <w:outlineLvl w:val="1"/>
        <w:rPr>
          <w:rFonts w:ascii="Arial" w:eastAsia="Times New Roman" w:hAnsi="Arial" w:cs="Arial"/>
          <w:sz w:val="21"/>
          <w:szCs w:val="21"/>
          <w:lang w:eastAsia="el-GR"/>
        </w:rPr>
      </w:pPr>
    </w:p>
    <w:p w:rsidR="000E591A" w:rsidRPr="000E591A" w:rsidRDefault="0021543C" w:rsidP="000E591A">
      <w:pPr>
        <w:shd w:val="clear" w:color="auto" w:fill="FFFFFF"/>
        <w:spacing w:after="55" w:line="240" w:lineRule="auto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</w:pPr>
      <w:hyperlink r:id="rId15" w:history="1">
        <w:r w:rsidR="005F56C4" w:rsidRPr="005F56C4">
          <w:rPr>
            <w:rStyle w:val="-"/>
            <w:rFonts w:ascii="Arial" w:eastAsia="Times New Roman" w:hAnsi="Arial" w:cs="Arial"/>
            <w:b/>
            <w:bCs/>
            <w:sz w:val="21"/>
            <w:szCs w:val="21"/>
            <w:lang w:eastAsia="el-GR"/>
          </w:rPr>
          <w:t>http://ts.sch.gr/repo/online-packages/gym-chimeia-b-c/chemistry/chapt7/7_17/7_17a.htm</w:t>
        </w:r>
      </w:hyperlink>
    </w:p>
    <w:sectPr w:rsidR="000E591A" w:rsidRPr="000E591A" w:rsidSect="00F27024">
      <w:pgSz w:w="11906" w:h="16838"/>
      <w:pgMar w:top="284" w:right="180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F9E"/>
    <w:multiLevelType w:val="multilevel"/>
    <w:tmpl w:val="6320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C106B3"/>
    <w:multiLevelType w:val="multilevel"/>
    <w:tmpl w:val="6E4E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134C5A"/>
    <w:multiLevelType w:val="multilevel"/>
    <w:tmpl w:val="1D30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875A33"/>
    <w:multiLevelType w:val="multilevel"/>
    <w:tmpl w:val="2256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42D2E"/>
    <w:multiLevelType w:val="multilevel"/>
    <w:tmpl w:val="D20A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F760B9"/>
    <w:multiLevelType w:val="multilevel"/>
    <w:tmpl w:val="DA02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CD7BF5"/>
    <w:multiLevelType w:val="multilevel"/>
    <w:tmpl w:val="507C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</w:num>
  <w:num w:numId="9">
    <w:abstractNumId w:val="1"/>
  </w:num>
  <w:num w:numId="1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EF35FD"/>
    <w:rsid w:val="00032C83"/>
    <w:rsid w:val="000A5695"/>
    <w:rsid w:val="000E591A"/>
    <w:rsid w:val="001B3239"/>
    <w:rsid w:val="0021543C"/>
    <w:rsid w:val="00437369"/>
    <w:rsid w:val="005C0C70"/>
    <w:rsid w:val="005F56C4"/>
    <w:rsid w:val="006B374A"/>
    <w:rsid w:val="00811C9F"/>
    <w:rsid w:val="0087670A"/>
    <w:rsid w:val="00AC5651"/>
    <w:rsid w:val="00BE4410"/>
    <w:rsid w:val="00CA3749"/>
    <w:rsid w:val="00E9414A"/>
    <w:rsid w:val="00EF35FD"/>
    <w:rsid w:val="00F27024"/>
    <w:rsid w:val="00FB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39"/>
  </w:style>
  <w:style w:type="paragraph" w:styleId="2">
    <w:name w:val="heading 2"/>
    <w:basedOn w:val="a"/>
    <w:link w:val="2Char"/>
    <w:uiPriority w:val="9"/>
    <w:qFormat/>
    <w:rsid w:val="00EF35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EF35FD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unhideWhenUsed/>
    <w:rsid w:val="00EF35F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F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deikti">
    <w:name w:val="deikti"/>
    <w:basedOn w:val="a0"/>
    <w:rsid w:val="00EF35FD"/>
  </w:style>
  <w:style w:type="character" w:customStyle="1" w:styleId="student">
    <w:name w:val="student"/>
    <w:basedOn w:val="a0"/>
    <w:rsid w:val="00EF35FD"/>
  </w:style>
  <w:style w:type="character" w:customStyle="1" w:styleId="crmtitle">
    <w:name w:val="crmtitle"/>
    <w:basedOn w:val="a0"/>
    <w:rsid w:val="00EF35FD"/>
  </w:style>
  <w:style w:type="character" w:customStyle="1" w:styleId="field-content">
    <w:name w:val="field-content"/>
    <w:basedOn w:val="a0"/>
    <w:rsid w:val="00EF35FD"/>
  </w:style>
  <w:style w:type="paragraph" w:styleId="a3">
    <w:name w:val="Balloon Text"/>
    <w:basedOn w:val="a"/>
    <w:link w:val="Char"/>
    <w:uiPriority w:val="99"/>
    <w:semiHidden/>
    <w:unhideWhenUsed/>
    <w:rsid w:val="00EF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F35FD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EF35FD"/>
    <w:pPr>
      <w:spacing w:after="0" w:line="240" w:lineRule="auto"/>
    </w:pPr>
  </w:style>
  <w:style w:type="character" w:styleId="a5">
    <w:name w:val="Strong"/>
    <w:basedOn w:val="a0"/>
    <w:uiPriority w:val="22"/>
    <w:qFormat/>
    <w:rsid w:val="00AC5651"/>
    <w:rPr>
      <w:b/>
      <w:bCs/>
    </w:rPr>
  </w:style>
  <w:style w:type="character" w:customStyle="1" w:styleId="ektheti">
    <w:name w:val="ektheti"/>
    <w:basedOn w:val="a0"/>
    <w:rsid w:val="00AC5651"/>
  </w:style>
  <w:style w:type="character" w:styleId="-0">
    <w:name w:val="FollowedHyperlink"/>
    <w:basedOn w:val="a0"/>
    <w:uiPriority w:val="99"/>
    <w:semiHidden/>
    <w:unhideWhenUsed/>
    <w:rsid w:val="00032C83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0E59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934">
          <w:marLeft w:val="0"/>
          <w:marRight w:val="0"/>
          <w:marTop w:val="4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8317">
                  <w:marLeft w:val="2564"/>
                  <w:marRight w:val="-104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5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60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11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79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800170">
                                                      <w:marLeft w:val="0"/>
                                                      <w:marRight w:val="0"/>
                                                      <w:marTop w:val="109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71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25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85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61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41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35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0286520">
                                                      <w:marLeft w:val="0"/>
                                                      <w:marRight w:val="0"/>
                                                      <w:marTop w:val="218"/>
                                                      <w:marBottom w:val="2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257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6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044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09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777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053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1671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203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396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83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2750131">
                                              <w:marLeft w:val="21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8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875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49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875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84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012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924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687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724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0633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120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691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2419710">
                  <w:marLeft w:val="-382"/>
                  <w:marRight w:val="-3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9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9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0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22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9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1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041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92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384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1229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363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02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678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67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69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1402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0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1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823269">
                      <w:marLeft w:val="0"/>
                      <w:marRight w:val="0"/>
                      <w:marTop w:val="218"/>
                      <w:marBottom w:val="2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8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61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76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35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66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74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9672">
          <w:marLeft w:val="0"/>
          <w:marRight w:val="0"/>
          <w:marTop w:val="4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6932">
                  <w:marLeft w:val="2564"/>
                  <w:marRight w:val="-104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4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8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9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9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71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803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342531">
                                                      <w:marLeft w:val="0"/>
                                                      <w:marRight w:val="0"/>
                                                      <w:marTop w:val="109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14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02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24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5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37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8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5089822">
                                                      <w:marLeft w:val="0"/>
                                                      <w:marRight w:val="0"/>
                                                      <w:marTop w:val="218"/>
                                                      <w:marBottom w:val="2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6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089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19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730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199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29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063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458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126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6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6592993">
                                              <w:marLeft w:val="21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1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43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767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04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578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0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966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492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967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280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627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156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6119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31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177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39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592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3235698">
                  <w:marLeft w:val="-382"/>
                  <w:marRight w:val="-3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1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81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7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84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6653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919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858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29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388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839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18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71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4364">
                  <w:marLeft w:val="0"/>
                  <w:marRight w:val="0"/>
                  <w:marTop w:val="218"/>
                  <w:marBottom w:val="2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0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4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86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89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48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275411">
          <w:marLeft w:val="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60579">
                      <w:marLeft w:val="0"/>
                      <w:marRight w:val="0"/>
                      <w:marTop w:val="0"/>
                      <w:marBottom w:val="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molwave.chem.auth.gr/fabchem/sites/secEdu/videos/alcotest.mp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ebooks.edu.gr/ebooks/v/html/8547/2208/Chimeia_G-Gymnasiou_html-empl/index3_3.html" TargetMode="External"/><Relationship Id="rId15" Type="http://schemas.openxmlformats.org/officeDocument/2006/relationships/hyperlink" Target="http://ts.sch.gr/repo/online-packages/gym-chimeia-b-c/chemistry/chapt7/7_17/7_17a.htm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molwave.chem.auth.gr/fabchem/sites/secEdu/videos/alcoholism.mp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943</Words>
  <Characters>5098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2022-02-06T14:42:00Z</dcterms:created>
  <dcterms:modified xsi:type="dcterms:W3CDTF">2022-02-06T14:42:00Z</dcterms:modified>
</cp:coreProperties>
</file>