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82" w:rsidRDefault="00E71282">
      <w:pPr>
        <w:rPr>
          <w:lang w:val="en-US"/>
        </w:rPr>
      </w:pPr>
      <w:r w:rsidRPr="00E71282">
        <w:t xml:space="preserve">                                                                                        </w:t>
      </w:r>
      <w:r w:rsidR="001549C0" w:rsidRPr="00F24049">
        <w:rPr>
          <w:b/>
        </w:rPr>
        <w:t>2.9 Δομή του ατόμου</w:t>
      </w:r>
      <w:r w:rsidR="001549C0">
        <w:t xml:space="preserve"> </w:t>
      </w:r>
    </w:p>
    <w:p w:rsidR="00F24049" w:rsidRPr="00E71282" w:rsidRDefault="00B937DD">
      <w:pPr>
        <w:rPr>
          <w:lang w:val="en-US"/>
        </w:rPr>
      </w:pPr>
      <w:hyperlink r:id="rId4" w:history="1">
        <w:r w:rsidRPr="009C6E55">
          <w:rPr>
            <w:rStyle w:val="-"/>
            <w:lang w:val="en-US"/>
          </w:rPr>
          <w:t>https</w:t>
        </w:r>
        <w:r w:rsidRPr="009C6E55">
          <w:rPr>
            <w:rStyle w:val="-"/>
          </w:rPr>
          <w:t>://</w:t>
        </w:r>
        <w:r w:rsidRPr="009C6E55">
          <w:rPr>
            <w:rStyle w:val="-"/>
            <w:lang w:val="en-US"/>
          </w:rPr>
          <w:t>www</w:t>
        </w:r>
        <w:r w:rsidRPr="009C6E55">
          <w:rPr>
            <w:rStyle w:val="-"/>
          </w:rPr>
          <w:t>.</w:t>
        </w:r>
        <w:r w:rsidRPr="009C6E55">
          <w:rPr>
            <w:rStyle w:val="-"/>
            <w:lang w:val="en-US"/>
          </w:rPr>
          <w:t>youtube</w:t>
        </w:r>
        <w:r w:rsidRPr="009C6E55">
          <w:rPr>
            <w:rStyle w:val="-"/>
          </w:rPr>
          <w:t>.</w:t>
        </w:r>
        <w:r w:rsidRPr="009C6E55">
          <w:rPr>
            <w:rStyle w:val="-"/>
            <w:lang w:val="en-US"/>
          </w:rPr>
          <w:t>com</w:t>
        </w:r>
        <w:r w:rsidRPr="009C6E55">
          <w:rPr>
            <w:rStyle w:val="-"/>
          </w:rPr>
          <w:t>/</w:t>
        </w:r>
        <w:r w:rsidRPr="009C6E55">
          <w:rPr>
            <w:rStyle w:val="-"/>
            <w:lang w:val="en-US"/>
          </w:rPr>
          <w:t>watch</w:t>
        </w:r>
        <w:r w:rsidRPr="009C6E55">
          <w:rPr>
            <w:rStyle w:val="-"/>
          </w:rPr>
          <w:t>?</w:t>
        </w:r>
        <w:r w:rsidRPr="009C6E55">
          <w:rPr>
            <w:rStyle w:val="-"/>
            <w:lang w:val="en-US"/>
          </w:rPr>
          <w:t>v</w:t>
        </w:r>
        <w:r w:rsidRPr="009C6E55">
          <w:rPr>
            <w:rStyle w:val="-"/>
          </w:rPr>
          <w:t>=</w:t>
        </w:r>
        <w:r w:rsidRPr="009C6E55">
          <w:rPr>
            <w:rStyle w:val="-"/>
            <w:lang w:val="en-US"/>
          </w:rPr>
          <w:t>c</w:t>
        </w:r>
        <w:r w:rsidRPr="009C6E55">
          <w:rPr>
            <w:rStyle w:val="-"/>
          </w:rPr>
          <w:t>0</w:t>
        </w:r>
        <w:r w:rsidRPr="009C6E55">
          <w:rPr>
            <w:rStyle w:val="-"/>
            <w:lang w:val="en-US"/>
          </w:rPr>
          <w:t>w</w:t>
        </w:r>
        <w:r w:rsidRPr="009C6E55">
          <w:rPr>
            <w:rStyle w:val="-"/>
            <w:lang w:val="en-US"/>
          </w:rPr>
          <w:t>P</w:t>
        </w:r>
        <w:r w:rsidRPr="009C6E55">
          <w:rPr>
            <w:rStyle w:val="-"/>
            <w:lang w:val="en-US"/>
          </w:rPr>
          <w:t>SqNjiOE</w:t>
        </w:r>
      </w:hyperlink>
      <w:r>
        <w:t xml:space="preserve">                                                         </w:t>
      </w:r>
      <w:r w:rsidR="00E71282" w:rsidRPr="00B937DD">
        <w:t xml:space="preserve">     </w:t>
      </w:r>
      <w:hyperlink r:id="rId5" w:history="1">
        <w:r w:rsidR="00F24049" w:rsidRPr="00F24049">
          <w:rPr>
            <w:rStyle w:val="-"/>
          </w:rPr>
          <w:t>http://ebooks.edu.gr/ebooks/v/html/8547/2206/Chimeia_B-Gymnasiou_html-empl/index2_9.html</w:t>
        </w:r>
        <w:r w:rsidR="001549C0" w:rsidRPr="00F24049">
          <w:rPr>
            <w:rStyle w:val="-"/>
          </w:rPr>
          <w:t xml:space="preserve">                     </w:t>
        </w:r>
        <w:r w:rsidR="001549C0" w:rsidRPr="00F24049">
          <w:rPr>
            <w:rStyle w:val="-"/>
          </w:rPr>
          <w:t xml:space="preserve">                                                                                                                                                                                              </w:t>
        </w:r>
      </w:hyperlink>
      <w:r w:rsidR="001549C0">
        <w:t xml:space="preserve"> </w:t>
      </w:r>
      <w:r w:rsidR="001549C0" w:rsidRPr="00E71282">
        <w:rPr>
          <w:b/>
        </w:rPr>
        <w:t xml:space="preserve">Το άτομο είναι ένα σύστημα, που αποτελείται από τα εξής «υποατομικά σωματίδια»:                                                                                                              </w:t>
      </w:r>
      <w:r w:rsidR="001549C0">
        <w:t xml:space="preserve">1. </w:t>
      </w:r>
      <w:r w:rsidR="001549C0" w:rsidRPr="0044412E">
        <w:rPr>
          <w:b/>
        </w:rPr>
        <w:t>Τα πρωτόνια (p</w:t>
      </w:r>
      <w:r w:rsidR="0044412E">
        <w:rPr>
          <w:b/>
          <w:vertAlign w:val="superscript"/>
        </w:rPr>
        <w:t>+</w:t>
      </w:r>
      <w:r w:rsidR="001549C0" w:rsidRPr="0044412E">
        <w:rPr>
          <w:b/>
        </w:rPr>
        <w:t xml:space="preserve">). </w:t>
      </w:r>
      <w:r w:rsidR="001549C0">
        <w:t>Κάθε πρωτόνιο είναι ένα θετικά φορτισμένο σωματίδιο με μία μονάδα θετικο</w:t>
      </w:r>
      <w:r w:rsidR="0044412E">
        <w:t>ύ ηλεκτρικού φορτίου (που λέγετα</w:t>
      </w:r>
      <w:r w:rsidR="001549C0">
        <w:t xml:space="preserve">ι στοιχειώδες θετικό φορτίο).                                                                                                                                                              2. </w:t>
      </w:r>
      <w:r w:rsidR="001549C0" w:rsidRPr="0044412E">
        <w:rPr>
          <w:b/>
        </w:rPr>
        <w:t>Τα νετρόνια (η).</w:t>
      </w:r>
      <w:r w:rsidR="001549C0">
        <w:t xml:space="preserve"> Κάθε νετρόνιο είναι ένα ηλεκτρικά ουδέτερο σωματίδιο. Η μάζα του είναι σχεδόν όση και η μάζα του πρωτονίου                                                                                                                                                                                                                         3. </w:t>
      </w:r>
      <w:r w:rsidR="001549C0" w:rsidRPr="0044412E">
        <w:rPr>
          <w:b/>
        </w:rPr>
        <w:t>Τα ηλεκτρόνια (e</w:t>
      </w:r>
      <w:r w:rsidR="0044412E">
        <w:rPr>
          <w:b/>
          <w:vertAlign w:val="superscript"/>
        </w:rPr>
        <w:t>-</w:t>
      </w:r>
      <w:r w:rsidR="001549C0" w:rsidRPr="0044412E">
        <w:rPr>
          <w:b/>
        </w:rPr>
        <w:t>).</w:t>
      </w:r>
      <w:r w:rsidR="001549C0">
        <w:t xml:space="preserve"> Κάθε ηλεκτρόνιο είναι ένα αρνητικά φορτισμένο σωματίδιο με φορτίο αντίθετο του πρωτονίου δηλαδή με μία μονάδα αρνητικού ηλεκτρικού φορτίου (που λέγεται στοιχειώδες αρνητικό φορτίο). Το ηλεκτρόνιο έχει 1.836 φορές μικρότερη μάζα από το πρωτόνιο ή το νετρόνιο. (δηλαδή είναι περίπου 2000 φορές πιο μικρό)                                                                                                                                                                                           </w:t>
      </w:r>
      <w:r w:rsidR="001549C0" w:rsidRPr="0044412E">
        <w:rPr>
          <w:b/>
        </w:rPr>
        <w:t>Πυρήνας ονομάζεται το κέντρο του ατόμου</w:t>
      </w:r>
      <w:r w:rsidR="001549C0">
        <w:t xml:space="preserve">:                                                                                                                                                             </w:t>
      </w:r>
      <w:r w:rsidR="001549C0">
        <w:sym w:font="Symbol" w:char="F0B7"/>
      </w:r>
      <w:r w:rsidR="001549C0">
        <w:t xml:space="preserve"> Όλη σχεδόν η μάζα του ατόμου είναι συγκεντρωμένη εκεί                                                                                                                                  </w:t>
      </w:r>
      <w:r w:rsidR="001549C0">
        <w:sym w:font="Symbol" w:char="F0B7"/>
      </w:r>
      <w:r w:rsidR="001549C0">
        <w:t xml:space="preserve"> Καταλαμβάνει ένα ελάχιστο τμήμα του ατόμου.                                                                                                                                                  </w:t>
      </w:r>
      <w:r w:rsidR="001549C0">
        <w:sym w:font="Symbol" w:char="F0B7"/>
      </w:r>
      <w:r w:rsidR="001549C0">
        <w:t xml:space="preserve"> Αποτελείται από πρωτόνια και νετρόνια.                                                                                                                                                                              </w:t>
      </w:r>
      <w:r w:rsidR="001549C0">
        <w:sym w:font="Symbol" w:char="F0B7"/>
      </w:r>
      <w:r w:rsidR="001549C0">
        <w:t xml:space="preserve"> Λόγω των πρωτονίων που περιέχει, είναι θετικά φορτισμένος.                                                                                                                 </w:t>
      </w:r>
      <w:proofErr w:type="spellStart"/>
      <w:r w:rsidR="001549C0" w:rsidRPr="00E71282">
        <w:rPr>
          <w:b/>
        </w:rPr>
        <w:t>΄Εξω</w:t>
      </w:r>
      <w:proofErr w:type="spellEnd"/>
      <w:r w:rsidR="001549C0" w:rsidRPr="00E71282">
        <w:rPr>
          <w:b/>
        </w:rPr>
        <w:t xml:space="preserve"> από τον πυρήνα υπάρχει κενό και περιφερόμενα ηλεκτρόνια</w:t>
      </w:r>
      <w:r w:rsidR="001549C0">
        <w:t xml:space="preserve"> </w:t>
      </w:r>
      <w:r w:rsidR="00E71282" w:rsidRPr="00E71282">
        <w:t xml:space="preserve">                                                                                                                                                                                                       </w:t>
      </w:r>
      <w:r w:rsidR="001549C0" w:rsidRPr="00E71282">
        <w:rPr>
          <w:color w:val="FF0000"/>
        </w:rPr>
        <w:t xml:space="preserve">Τα ηλεκτρόνια ενός ατόμου είναι όσα και τα πρωτόνιά του.                                                                                                                                                                                                                                     </w:t>
      </w:r>
      <w:r w:rsidR="001549C0">
        <w:t xml:space="preserve">Συνεπώς </w:t>
      </w:r>
      <w:r w:rsidR="001549C0" w:rsidRPr="00E71282">
        <w:rPr>
          <w:color w:val="FF0000"/>
        </w:rPr>
        <w:t>κάθε άτομο είναι ηλεκτρικά ουδέτερο</w:t>
      </w:r>
      <w:r w:rsidR="001549C0">
        <w:t xml:space="preserve">(ούτε + ούτε – έχει φορτίο 0)                                                                        </w:t>
      </w:r>
      <w:r w:rsidR="001549C0" w:rsidRPr="001549C0">
        <w:rPr>
          <w:b/>
        </w:rPr>
        <w:t xml:space="preserve">Ατομικός αριθμός- Μαζικός αριθμός                                                                                                                                               </w:t>
      </w:r>
      <w:r w:rsidR="001549C0" w:rsidRPr="00E71282">
        <w:rPr>
          <w:b/>
        </w:rPr>
        <w:t>Ατομικός αριθμός</w:t>
      </w:r>
      <w:r w:rsidR="001549C0">
        <w:t xml:space="preserve"> ονομάζεται ο αριθμός των πρωτονίων που περιέχουν τα άτομα ενός στοιχείου στον πυρήνα τους ,συμβολίζεται με </w:t>
      </w:r>
      <w:r w:rsidR="001549C0" w:rsidRPr="00B05FF3">
        <w:rPr>
          <w:b/>
        </w:rPr>
        <w:t xml:space="preserve">Ζ </w:t>
      </w:r>
      <w:r w:rsidR="001549C0">
        <w:t xml:space="preserve">και αποτελεί την ταυτότητα κάθε στοιχείου. Επειδή τα πρωτόνια ενός ατόμου είναι όσα και τα ηλεκτρόνιά του, ο </w:t>
      </w:r>
      <w:r w:rsidR="001549C0" w:rsidRPr="00B05FF3">
        <w:rPr>
          <w:color w:val="FF0000"/>
        </w:rPr>
        <w:t>ατομικός αριθμός δείχνει και πόσα ηλεκτρόνια υπάρχουν στο άτομο</w:t>
      </w:r>
      <w:r w:rsidR="001549C0">
        <w:t xml:space="preserve">.                                                                       </w:t>
      </w:r>
      <w:r w:rsidR="001549C0" w:rsidRPr="00E71282">
        <w:rPr>
          <w:b/>
        </w:rPr>
        <w:t>Μαζικός αριθμός</w:t>
      </w:r>
      <w:r w:rsidR="00E71282" w:rsidRPr="00E71282">
        <w:t xml:space="preserve"> </w:t>
      </w:r>
      <w:r w:rsidR="00E71282">
        <w:t xml:space="preserve">ονομάζεται  ο </w:t>
      </w:r>
      <w:r w:rsidR="001549C0">
        <w:t xml:space="preserve">συνολικός αριθμός των πρωτονίων και των νετρονίων του πυρήνα, δείχνει τη μάζα του ατόμου, συμβολίζεται με </w:t>
      </w:r>
      <w:r w:rsidR="001549C0" w:rsidRPr="00B05FF3">
        <w:rPr>
          <w:b/>
        </w:rPr>
        <w:t>Α</w:t>
      </w:r>
      <w:r w:rsidR="001549C0">
        <w:t xml:space="preserve">.                                                                                                                                                                                                    Γενικά: Για κάθε άτομο ισχύει Α = Ζ + Ν, όπου Ν = ο αριθμός νετρονίων του πυρήνα.                                                                     </w:t>
      </w:r>
      <w:r w:rsidR="00F24049">
        <w:t xml:space="preserve">                           </w:t>
      </w:r>
      <w:r w:rsidR="001549C0">
        <w:t xml:space="preserve">                                                                                                                                                                                                                               </w:t>
      </w:r>
      <w:r w:rsidR="001549C0" w:rsidRPr="00F24049">
        <w:rPr>
          <w:b/>
        </w:rPr>
        <w:t>Ιόντα</w:t>
      </w:r>
      <w:r w:rsidR="001549C0">
        <w:t xml:space="preserve"> ονομάζονται τα άτομα που κάτω από ορισμένες συνθήκες παίρνουν ή χάνουν ηλεκτρόνια και μετατρέπονται σε φορτισμένα σωματίδια.                                                                                                                                                                                    Διακρίνονται σε :                                                                                                                                                                                                1</w:t>
      </w:r>
      <w:r w:rsidR="001549C0" w:rsidRPr="00B05FF3">
        <w:rPr>
          <w:color w:val="FF0000"/>
        </w:rPr>
        <w:t>. Ανιόν</w:t>
      </w:r>
      <w:r w:rsidR="001549C0">
        <w:t xml:space="preserve"> όταν ένα άτομο πάρει ηλεκτρόνια, μετατρέπεται σε αρνητικό ιόν.                                                                                             2. </w:t>
      </w:r>
      <w:r w:rsidR="001549C0" w:rsidRPr="00B05FF3">
        <w:rPr>
          <w:color w:val="FF0000"/>
        </w:rPr>
        <w:t>Κατιόν</w:t>
      </w:r>
      <w:r w:rsidR="001549C0">
        <w:t xml:space="preserve"> όταν ένα άτομο χάσει ηλεκτρόνια, μετατρέπεται σε θετικό ιόν,                                                                                                    Η ύπαρξη ιόντων μέσα σε ορισμένα διαλύματα εξηγεί γιατί μέσα από τα διαλύματα αυτά μπορεί να περάσει ηλεκτρικό ρεύμα. (τα ιόντα είναι φορτισμένα + ή – και κινούνται στο διάλυμα προς τον πόλο που τα έλκει)                                                                 </w:t>
      </w:r>
      <w:r w:rsidR="001549C0" w:rsidRPr="00B05FF3">
        <w:rPr>
          <w:b/>
        </w:rPr>
        <w:t>Οι δομικές μονάδες των ουσιών είναι τα μόρια και τα ιόντα</w:t>
      </w:r>
      <w:r w:rsidR="001549C0">
        <w:t xml:space="preserve">, όπως φαίνεται και στον παρακάτω πίνακα. Ουσίες Δομικές μονάδες Υδρογόνο, οξυγόνο, νερό, μεθάνιο, ήλιο </w:t>
      </w:r>
      <w:r w:rsidR="001549C0" w:rsidRPr="00F24049">
        <w:rPr>
          <w:b/>
        </w:rPr>
        <w:t xml:space="preserve">μόρια </w:t>
      </w:r>
      <w:r w:rsidR="00F24049">
        <w:rPr>
          <w:b/>
        </w:rPr>
        <w:t>-</w:t>
      </w:r>
      <w:r w:rsidR="001549C0" w:rsidRPr="00F24049">
        <w:rPr>
          <w:b/>
        </w:rPr>
        <w:t xml:space="preserve"> </w:t>
      </w:r>
      <w:r w:rsidR="00F24049">
        <w:t xml:space="preserve">Χλωριούχο νάτριο (αλάτι), ασβέστης, γύψος </w:t>
      </w:r>
      <w:r w:rsidR="00F24049" w:rsidRPr="00F24049">
        <w:rPr>
          <w:b/>
        </w:rPr>
        <w:t>ιόντα</w:t>
      </w:r>
      <w:r w:rsidR="00F24049">
        <w:t xml:space="preserve">                                                                                                                                              </w:t>
      </w:r>
      <w:r w:rsidR="001549C0" w:rsidRPr="00F24049">
        <w:rPr>
          <w:b/>
        </w:rPr>
        <w:t xml:space="preserve">   </w:t>
      </w:r>
      <w:r w:rsidR="001549C0">
        <w:t xml:space="preserve">                                                                                            </w:t>
      </w:r>
      <w:r w:rsidR="00F24049">
        <w:t xml:space="preserve">                              ΕΡΩΤΗΣΕΙΣ ΒΙΒΛΙΟΥ</w:t>
      </w:r>
    </w:p>
    <w:tbl>
      <w:tblPr>
        <w:tblW w:w="5000" w:type="pct"/>
        <w:tblCellSpacing w:w="15" w:type="dxa"/>
        <w:tblCellMar>
          <w:top w:w="30" w:type="dxa"/>
          <w:left w:w="30" w:type="dxa"/>
          <w:bottom w:w="30" w:type="dxa"/>
          <w:right w:w="30" w:type="dxa"/>
        </w:tblCellMar>
        <w:tblLook w:val="04A0"/>
      </w:tblPr>
      <w:tblGrid>
        <w:gridCol w:w="292"/>
        <w:gridCol w:w="11026"/>
      </w:tblGrid>
      <w:tr w:rsidR="00F24049" w:rsidRPr="00F24049" w:rsidTr="00F24049">
        <w:trPr>
          <w:tblCellSpacing w:w="15" w:type="dxa"/>
        </w:trPr>
        <w:tc>
          <w:tcPr>
            <w:tcW w:w="100" w:type="pct"/>
            <w:hideMark/>
          </w:tcPr>
          <w:p w:rsidR="00F24049" w:rsidRPr="00F24049" w:rsidRDefault="00F24049" w:rsidP="00F24049">
            <w:pPr>
              <w:pStyle w:val="a4"/>
              <w:rPr>
                <w:szCs w:val="20"/>
              </w:rPr>
            </w:pPr>
            <w:r w:rsidRPr="00F24049">
              <w:rPr>
                <w:szCs w:val="12"/>
              </w:rPr>
              <w:t>1.</w:t>
            </w:r>
          </w:p>
        </w:tc>
        <w:tc>
          <w:tcPr>
            <w:tcW w:w="0" w:type="auto"/>
            <w:hideMark/>
          </w:tcPr>
          <w:p w:rsidR="00F24049" w:rsidRPr="00F24049" w:rsidRDefault="00F24049" w:rsidP="00F24049">
            <w:pPr>
              <w:pStyle w:val="a4"/>
              <w:rPr>
                <w:szCs w:val="12"/>
              </w:rPr>
            </w:pPr>
            <w:r w:rsidRPr="00F24049">
              <w:rPr>
                <w:szCs w:val="12"/>
              </w:rPr>
              <w:t>Συμπλήρωσε τα κενά του παρακάτ</w:t>
            </w:r>
            <w:r>
              <w:rPr>
                <w:szCs w:val="12"/>
              </w:rPr>
              <w:t xml:space="preserve">ω κειμένου: </w:t>
            </w:r>
          </w:p>
          <w:p w:rsidR="00F24049" w:rsidRPr="00F24049" w:rsidRDefault="00F24049" w:rsidP="00F24049">
            <w:pPr>
              <w:pStyle w:val="a4"/>
              <w:rPr>
                <w:szCs w:val="20"/>
              </w:rPr>
            </w:pPr>
            <w:r w:rsidRPr="00F24049">
              <w:rPr>
                <w:szCs w:val="12"/>
              </w:rPr>
              <w:t>Όλα τα άτομα αποτελούνται από ……………………, που έχουν αρνητικό φορτίο, και από τον πυρήνα, που είναι φορτισμένος ………………… Επειδή τα άτομα είναι ηλεκτρικά ……………………, ο αριθμός των πρωτονίων του πυρήνα είναι ίσος με τον αριθμό των ………………… Αυτός ο αριθμός λέγεται ………………………… και είναι χαρακτηριστικός για κάθε ………………………</w:t>
            </w:r>
          </w:p>
        </w:tc>
      </w:tr>
      <w:tr w:rsidR="00F24049" w:rsidRPr="00F24049" w:rsidTr="00F24049">
        <w:trPr>
          <w:tblCellSpacing w:w="15" w:type="dxa"/>
        </w:trPr>
        <w:tc>
          <w:tcPr>
            <w:tcW w:w="0" w:type="auto"/>
            <w:hideMark/>
          </w:tcPr>
          <w:p w:rsidR="00F24049" w:rsidRPr="00F24049" w:rsidRDefault="00F24049" w:rsidP="00F24049">
            <w:pPr>
              <w:pStyle w:val="a4"/>
              <w:rPr>
                <w:szCs w:val="20"/>
              </w:rPr>
            </w:pPr>
            <w:r w:rsidRPr="00F24049">
              <w:rPr>
                <w:szCs w:val="12"/>
              </w:rPr>
              <w:t>2.</w:t>
            </w:r>
          </w:p>
        </w:tc>
        <w:tc>
          <w:tcPr>
            <w:tcW w:w="0" w:type="auto"/>
            <w:vAlign w:val="center"/>
            <w:hideMark/>
          </w:tcPr>
          <w:tbl>
            <w:tblPr>
              <w:tblW w:w="5000" w:type="pct"/>
              <w:tblCellSpacing w:w="15" w:type="dxa"/>
              <w:tblCellMar>
                <w:left w:w="0" w:type="dxa"/>
                <w:right w:w="0" w:type="dxa"/>
              </w:tblCellMar>
              <w:tblLook w:val="04A0"/>
            </w:tblPr>
            <w:tblGrid>
              <w:gridCol w:w="10921"/>
            </w:tblGrid>
            <w:tr w:rsidR="00F24049" w:rsidRPr="00F24049">
              <w:trPr>
                <w:tblCellSpacing w:w="15" w:type="dxa"/>
              </w:trPr>
              <w:tc>
                <w:tcPr>
                  <w:tcW w:w="0" w:type="auto"/>
                  <w:hideMark/>
                </w:tcPr>
                <w:p w:rsidR="00F24049" w:rsidRPr="00F24049" w:rsidRDefault="00F24049" w:rsidP="00F24049">
                  <w:pPr>
                    <w:pStyle w:val="a4"/>
                  </w:pPr>
                  <w:r w:rsidRPr="00F24049">
                    <w:t>Δύο υποατομικά σωματίδια λογοφέρνουν:</w:t>
                  </w:r>
                </w:p>
                <w:p w:rsidR="00F24049" w:rsidRPr="00F24049" w:rsidRDefault="00F24049" w:rsidP="00F24049">
                  <w:pPr>
                    <w:pStyle w:val="a4"/>
                  </w:pPr>
                  <w:r w:rsidRPr="00F24049">
                    <w:t>Σωματίδιο Α: Κακόμοιρο, κοίτα πόσο αδύνατο είσαι!</w:t>
                  </w:r>
                </w:p>
                <w:p w:rsidR="00F24049" w:rsidRPr="00F24049" w:rsidRDefault="00F24049" w:rsidP="00F24049">
                  <w:pPr>
                    <w:pStyle w:val="a4"/>
                  </w:pPr>
                  <w:r w:rsidRPr="00F24049">
                    <w:t>Σωματίδιο Β: Κοίτα ποιο μιλάει!... αυτό που δεν έχει μια σταλιά φορτίο.</w:t>
                  </w:r>
                </w:p>
                <w:p w:rsidR="00F24049" w:rsidRPr="00F24049" w:rsidRDefault="00F24049" w:rsidP="00F24049">
                  <w:pPr>
                    <w:pStyle w:val="a4"/>
                    <w:rPr>
                      <w:szCs w:val="20"/>
                    </w:rPr>
                  </w:pPr>
                  <w:r w:rsidRPr="00F24049">
                    <w:t xml:space="preserve">Τα αναγνωρίζετε; </w:t>
                  </w:r>
                </w:p>
              </w:tc>
            </w:tr>
          </w:tbl>
          <w:p w:rsidR="00F24049" w:rsidRPr="00F24049" w:rsidRDefault="00F24049" w:rsidP="00F24049">
            <w:pPr>
              <w:pStyle w:val="a4"/>
              <w:rPr>
                <w:szCs w:val="20"/>
              </w:rPr>
            </w:pPr>
          </w:p>
        </w:tc>
      </w:tr>
      <w:tr w:rsidR="00F24049" w:rsidRPr="00F24049" w:rsidTr="00F24049">
        <w:trPr>
          <w:tblCellSpacing w:w="15" w:type="dxa"/>
        </w:trPr>
        <w:tc>
          <w:tcPr>
            <w:tcW w:w="0" w:type="auto"/>
            <w:hideMark/>
          </w:tcPr>
          <w:p w:rsidR="00F24049" w:rsidRPr="00F24049" w:rsidRDefault="00F24049" w:rsidP="00F24049">
            <w:pPr>
              <w:pStyle w:val="a4"/>
              <w:rPr>
                <w:szCs w:val="20"/>
              </w:rPr>
            </w:pPr>
            <w:r w:rsidRPr="00F24049">
              <w:rPr>
                <w:szCs w:val="12"/>
              </w:rPr>
              <w:t>3.</w:t>
            </w:r>
          </w:p>
        </w:tc>
        <w:tc>
          <w:tcPr>
            <w:tcW w:w="0" w:type="auto"/>
            <w:hideMark/>
          </w:tcPr>
          <w:p w:rsidR="00F24049" w:rsidRPr="00F24049" w:rsidRDefault="00F24049" w:rsidP="00F24049">
            <w:pPr>
              <w:pStyle w:val="a4"/>
              <w:rPr>
                <w:szCs w:val="12"/>
              </w:rPr>
            </w:pPr>
            <w:r w:rsidRPr="00F24049">
              <w:rPr>
                <w:szCs w:val="12"/>
              </w:rPr>
              <w:t xml:space="preserve">Συμπλήρωσε τα κενά </w:t>
            </w:r>
            <w:r>
              <w:rPr>
                <w:szCs w:val="12"/>
              </w:rPr>
              <w:t xml:space="preserve">του πίνακα: </w:t>
            </w:r>
          </w:p>
          <w:tbl>
            <w:tblPr>
              <w:tblW w:w="5000" w:type="pct"/>
              <w:tblCellSpacing w:w="15" w:type="dxa"/>
              <w:tblCellMar>
                <w:top w:w="30" w:type="dxa"/>
                <w:left w:w="30" w:type="dxa"/>
                <w:bottom w:w="30" w:type="dxa"/>
                <w:right w:w="30" w:type="dxa"/>
              </w:tblCellMar>
              <w:tblLook w:val="04A0"/>
            </w:tblPr>
            <w:tblGrid>
              <w:gridCol w:w="921"/>
              <w:gridCol w:w="1872"/>
              <w:gridCol w:w="1806"/>
              <w:gridCol w:w="2077"/>
              <w:gridCol w:w="1993"/>
              <w:gridCol w:w="2252"/>
            </w:tblGrid>
            <w:tr w:rsidR="00F24049" w:rsidRPr="00F24049">
              <w:trPr>
                <w:tblCellSpacing w:w="15" w:type="dxa"/>
              </w:trPr>
              <w:tc>
                <w:tcPr>
                  <w:tcW w:w="0" w:type="auto"/>
                  <w:shd w:val="clear" w:color="auto" w:fill="FEF4D2"/>
                  <w:vAlign w:val="center"/>
                  <w:hideMark/>
                </w:tcPr>
                <w:p w:rsidR="00F24049" w:rsidRPr="00F24049" w:rsidRDefault="00F24049" w:rsidP="00F24049">
                  <w:pPr>
                    <w:pStyle w:val="a4"/>
                    <w:rPr>
                      <w:szCs w:val="20"/>
                    </w:rPr>
                  </w:pPr>
                  <w:r w:rsidRPr="00F24049">
                    <w:t>Στοιχείο</w:t>
                  </w:r>
                </w:p>
              </w:tc>
              <w:tc>
                <w:tcPr>
                  <w:tcW w:w="0" w:type="auto"/>
                  <w:shd w:val="clear" w:color="auto" w:fill="FEF4D2"/>
                  <w:vAlign w:val="center"/>
                  <w:hideMark/>
                </w:tcPr>
                <w:p w:rsidR="00F24049" w:rsidRPr="00F24049" w:rsidRDefault="00F24049" w:rsidP="00F24049">
                  <w:pPr>
                    <w:pStyle w:val="a4"/>
                    <w:rPr>
                      <w:szCs w:val="20"/>
                    </w:rPr>
                  </w:pPr>
                  <w:r w:rsidRPr="00F24049">
                    <w:t>Ατομικός αριθμός</w:t>
                  </w:r>
                </w:p>
              </w:tc>
              <w:tc>
                <w:tcPr>
                  <w:tcW w:w="0" w:type="auto"/>
                  <w:shd w:val="clear" w:color="auto" w:fill="FEF4D2"/>
                  <w:vAlign w:val="center"/>
                  <w:hideMark/>
                </w:tcPr>
                <w:p w:rsidR="00F24049" w:rsidRPr="00F24049" w:rsidRDefault="00F24049" w:rsidP="00F24049">
                  <w:pPr>
                    <w:pStyle w:val="a4"/>
                    <w:rPr>
                      <w:szCs w:val="20"/>
                    </w:rPr>
                  </w:pPr>
                  <w:r w:rsidRPr="00F24049">
                    <w:t>Μαζικός αριθμός</w:t>
                  </w:r>
                </w:p>
              </w:tc>
              <w:tc>
                <w:tcPr>
                  <w:tcW w:w="0" w:type="auto"/>
                  <w:shd w:val="clear" w:color="auto" w:fill="FEF4D2"/>
                  <w:vAlign w:val="center"/>
                  <w:hideMark/>
                </w:tcPr>
                <w:p w:rsidR="00F24049" w:rsidRPr="00F24049" w:rsidRDefault="00F24049" w:rsidP="00F24049">
                  <w:pPr>
                    <w:pStyle w:val="a4"/>
                    <w:rPr>
                      <w:szCs w:val="20"/>
                    </w:rPr>
                  </w:pPr>
                  <w:r w:rsidRPr="00F24049">
                    <w:t>Αριθμός πρωτονίων</w:t>
                  </w:r>
                </w:p>
              </w:tc>
              <w:tc>
                <w:tcPr>
                  <w:tcW w:w="0" w:type="auto"/>
                  <w:shd w:val="clear" w:color="auto" w:fill="FEF4D2"/>
                  <w:vAlign w:val="center"/>
                  <w:hideMark/>
                </w:tcPr>
                <w:p w:rsidR="00F24049" w:rsidRPr="00F24049" w:rsidRDefault="00F24049" w:rsidP="00F24049">
                  <w:pPr>
                    <w:pStyle w:val="a4"/>
                    <w:rPr>
                      <w:szCs w:val="20"/>
                    </w:rPr>
                  </w:pPr>
                  <w:r w:rsidRPr="00F24049">
                    <w:t>Αριθμός νετρονίων</w:t>
                  </w:r>
                </w:p>
              </w:tc>
              <w:tc>
                <w:tcPr>
                  <w:tcW w:w="0" w:type="auto"/>
                  <w:shd w:val="clear" w:color="auto" w:fill="FEF4D2"/>
                  <w:vAlign w:val="center"/>
                  <w:hideMark/>
                </w:tcPr>
                <w:p w:rsidR="00F24049" w:rsidRPr="00F24049" w:rsidRDefault="00F24049" w:rsidP="00F24049">
                  <w:pPr>
                    <w:pStyle w:val="a4"/>
                    <w:rPr>
                      <w:szCs w:val="20"/>
                    </w:rPr>
                  </w:pPr>
                  <w:r w:rsidRPr="00F24049">
                    <w:t>Αριθμός ηλεκτρονίων</w:t>
                  </w:r>
                </w:p>
              </w:tc>
            </w:tr>
            <w:tr w:rsidR="00F24049" w:rsidRPr="00F24049">
              <w:trPr>
                <w:tblCellSpacing w:w="15" w:type="dxa"/>
              </w:trPr>
              <w:tc>
                <w:tcPr>
                  <w:tcW w:w="0" w:type="auto"/>
                  <w:shd w:val="clear" w:color="auto" w:fill="FEF9E5"/>
                  <w:vAlign w:val="center"/>
                  <w:hideMark/>
                </w:tcPr>
                <w:p w:rsidR="00F24049" w:rsidRPr="00F24049" w:rsidRDefault="00F24049" w:rsidP="00F24049">
                  <w:pPr>
                    <w:pStyle w:val="a4"/>
                    <w:rPr>
                      <w:szCs w:val="20"/>
                    </w:rPr>
                  </w:pPr>
                  <w:r w:rsidRPr="00F24049">
                    <w:t>Α</w:t>
                  </w:r>
                </w:p>
              </w:tc>
              <w:tc>
                <w:tcPr>
                  <w:tcW w:w="0" w:type="auto"/>
                  <w:shd w:val="clear" w:color="auto" w:fill="FEF9E5"/>
                  <w:vAlign w:val="center"/>
                  <w:hideMark/>
                </w:tcPr>
                <w:p w:rsidR="00F24049" w:rsidRPr="00F24049" w:rsidRDefault="00F24049" w:rsidP="00F24049">
                  <w:pPr>
                    <w:pStyle w:val="a4"/>
                    <w:rPr>
                      <w:szCs w:val="20"/>
                    </w:rPr>
                  </w:pPr>
                  <w:r w:rsidRPr="00F24049">
                    <w:t>6</w:t>
                  </w:r>
                </w:p>
              </w:tc>
              <w:tc>
                <w:tcPr>
                  <w:tcW w:w="0" w:type="auto"/>
                  <w:shd w:val="clear" w:color="auto" w:fill="FEF9E5"/>
                  <w:vAlign w:val="center"/>
                  <w:hideMark/>
                </w:tcPr>
                <w:p w:rsidR="00F24049" w:rsidRPr="00F24049" w:rsidRDefault="00F24049" w:rsidP="00F24049">
                  <w:pPr>
                    <w:pStyle w:val="a4"/>
                    <w:rPr>
                      <w:szCs w:val="20"/>
                    </w:rPr>
                  </w:pPr>
                  <w:r w:rsidRPr="00F24049">
                    <w:t>14</w:t>
                  </w:r>
                </w:p>
              </w:tc>
              <w:tc>
                <w:tcPr>
                  <w:tcW w:w="0" w:type="auto"/>
                  <w:shd w:val="clear" w:color="auto" w:fill="FEF9E5"/>
                  <w:vAlign w:val="center"/>
                  <w:hideMark/>
                </w:tcPr>
                <w:p w:rsidR="00F24049" w:rsidRPr="00F24049" w:rsidRDefault="00F24049" w:rsidP="00F24049">
                  <w:pPr>
                    <w:pStyle w:val="a4"/>
                    <w:rPr>
                      <w:szCs w:val="20"/>
                    </w:rPr>
                  </w:pPr>
                </w:p>
              </w:tc>
              <w:tc>
                <w:tcPr>
                  <w:tcW w:w="0" w:type="auto"/>
                  <w:shd w:val="clear" w:color="auto" w:fill="FEF9E5"/>
                  <w:vAlign w:val="center"/>
                  <w:hideMark/>
                </w:tcPr>
                <w:p w:rsidR="00F24049" w:rsidRPr="00F24049" w:rsidRDefault="00F24049" w:rsidP="00F24049">
                  <w:pPr>
                    <w:pStyle w:val="a4"/>
                    <w:rPr>
                      <w:szCs w:val="20"/>
                    </w:rPr>
                  </w:pPr>
                </w:p>
              </w:tc>
              <w:tc>
                <w:tcPr>
                  <w:tcW w:w="0" w:type="auto"/>
                  <w:shd w:val="clear" w:color="auto" w:fill="FEF9E5"/>
                  <w:vAlign w:val="center"/>
                  <w:hideMark/>
                </w:tcPr>
                <w:p w:rsidR="00F24049" w:rsidRPr="00F24049" w:rsidRDefault="00F24049" w:rsidP="00F24049">
                  <w:pPr>
                    <w:pStyle w:val="a4"/>
                    <w:rPr>
                      <w:szCs w:val="20"/>
                    </w:rPr>
                  </w:pPr>
                </w:p>
              </w:tc>
            </w:tr>
            <w:tr w:rsidR="00F24049" w:rsidRPr="00F24049">
              <w:trPr>
                <w:tblCellSpacing w:w="15" w:type="dxa"/>
              </w:trPr>
              <w:tc>
                <w:tcPr>
                  <w:tcW w:w="0" w:type="auto"/>
                  <w:shd w:val="clear" w:color="auto" w:fill="FEF9E5"/>
                  <w:vAlign w:val="center"/>
                  <w:hideMark/>
                </w:tcPr>
                <w:p w:rsidR="00F24049" w:rsidRPr="00F24049" w:rsidRDefault="00F24049" w:rsidP="00F24049">
                  <w:pPr>
                    <w:pStyle w:val="a4"/>
                    <w:rPr>
                      <w:szCs w:val="20"/>
                    </w:rPr>
                  </w:pPr>
                  <w:r w:rsidRPr="00F24049">
                    <w:t>Β</w:t>
                  </w:r>
                </w:p>
              </w:tc>
              <w:tc>
                <w:tcPr>
                  <w:tcW w:w="0" w:type="auto"/>
                  <w:shd w:val="clear" w:color="auto" w:fill="FEF9E5"/>
                  <w:vAlign w:val="center"/>
                  <w:hideMark/>
                </w:tcPr>
                <w:p w:rsidR="00F24049" w:rsidRPr="00F24049" w:rsidRDefault="00F24049" w:rsidP="00F24049">
                  <w:pPr>
                    <w:pStyle w:val="a4"/>
                    <w:rPr>
                      <w:szCs w:val="20"/>
                    </w:rPr>
                  </w:pPr>
                </w:p>
              </w:tc>
              <w:tc>
                <w:tcPr>
                  <w:tcW w:w="0" w:type="auto"/>
                  <w:shd w:val="clear" w:color="auto" w:fill="FEF9E5"/>
                  <w:vAlign w:val="center"/>
                  <w:hideMark/>
                </w:tcPr>
                <w:p w:rsidR="00F24049" w:rsidRPr="00F24049" w:rsidRDefault="00F24049" w:rsidP="00F24049">
                  <w:pPr>
                    <w:pStyle w:val="a4"/>
                    <w:rPr>
                      <w:szCs w:val="20"/>
                    </w:rPr>
                  </w:pPr>
                </w:p>
              </w:tc>
              <w:tc>
                <w:tcPr>
                  <w:tcW w:w="0" w:type="auto"/>
                  <w:shd w:val="clear" w:color="auto" w:fill="FEF9E5"/>
                  <w:vAlign w:val="center"/>
                  <w:hideMark/>
                </w:tcPr>
                <w:p w:rsidR="00F24049" w:rsidRPr="00F24049" w:rsidRDefault="00F24049" w:rsidP="00F24049">
                  <w:pPr>
                    <w:pStyle w:val="a4"/>
                    <w:rPr>
                      <w:szCs w:val="20"/>
                    </w:rPr>
                  </w:pPr>
                </w:p>
              </w:tc>
              <w:tc>
                <w:tcPr>
                  <w:tcW w:w="0" w:type="auto"/>
                  <w:shd w:val="clear" w:color="auto" w:fill="FEF9E5"/>
                  <w:vAlign w:val="center"/>
                  <w:hideMark/>
                </w:tcPr>
                <w:p w:rsidR="00F24049" w:rsidRPr="00F24049" w:rsidRDefault="00F24049" w:rsidP="00F24049">
                  <w:pPr>
                    <w:pStyle w:val="a4"/>
                    <w:rPr>
                      <w:szCs w:val="20"/>
                    </w:rPr>
                  </w:pPr>
                  <w:r w:rsidRPr="00F24049">
                    <w:t>18</w:t>
                  </w:r>
                </w:p>
              </w:tc>
              <w:tc>
                <w:tcPr>
                  <w:tcW w:w="0" w:type="auto"/>
                  <w:shd w:val="clear" w:color="auto" w:fill="FEF9E5"/>
                  <w:vAlign w:val="center"/>
                  <w:hideMark/>
                </w:tcPr>
                <w:p w:rsidR="00F24049" w:rsidRPr="00F24049" w:rsidRDefault="00F24049" w:rsidP="00F24049">
                  <w:pPr>
                    <w:pStyle w:val="a4"/>
                    <w:rPr>
                      <w:szCs w:val="20"/>
                    </w:rPr>
                  </w:pPr>
                  <w:r w:rsidRPr="00F24049">
                    <w:t>17</w:t>
                  </w:r>
                </w:p>
              </w:tc>
            </w:tr>
          </w:tbl>
          <w:p w:rsidR="00F24049" w:rsidRPr="00F24049" w:rsidRDefault="00F24049" w:rsidP="00F24049">
            <w:pPr>
              <w:pStyle w:val="a4"/>
              <w:rPr>
                <w:szCs w:val="20"/>
              </w:rPr>
            </w:pPr>
          </w:p>
        </w:tc>
      </w:tr>
      <w:tr w:rsidR="00F24049" w:rsidRPr="00F24049" w:rsidTr="00F24049">
        <w:trPr>
          <w:tblCellSpacing w:w="15" w:type="dxa"/>
        </w:trPr>
        <w:tc>
          <w:tcPr>
            <w:tcW w:w="0" w:type="auto"/>
            <w:hideMark/>
          </w:tcPr>
          <w:p w:rsidR="00F24049" w:rsidRPr="00F24049" w:rsidRDefault="00F24049" w:rsidP="00F24049">
            <w:pPr>
              <w:spacing w:after="0" w:line="240" w:lineRule="auto"/>
              <w:jc w:val="both"/>
              <w:rPr>
                <w:rFonts w:ascii="Tahoma" w:eastAsia="Times New Roman" w:hAnsi="Tahoma" w:cs="Tahoma"/>
                <w:color w:val="CC5F22"/>
                <w:lang w:eastAsia="el-GR"/>
              </w:rPr>
            </w:pPr>
            <w:r w:rsidRPr="00F24049">
              <w:rPr>
                <w:rFonts w:ascii="Tahoma" w:eastAsia="Times New Roman" w:hAnsi="Tahoma" w:cs="Tahoma"/>
                <w:color w:val="CC5F22"/>
                <w:lang w:eastAsia="el-GR"/>
              </w:rPr>
              <w:t>4.</w:t>
            </w:r>
          </w:p>
        </w:tc>
        <w:tc>
          <w:tcPr>
            <w:tcW w:w="0" w:type="auto"/>
            <w:hideMark/>
          </w:tcPr>
          <w:p w:rsidR="00F24049" w:rsidRPr="00F24049" w:rsidRDefault="00F24049" w:rsidP="00F24049">
            <w:pPr>
              <w:spacing w:after="0" w:line="240" w:lineRule="auto"/>
              <w:jc w:val="both"/>
              <w:rPr>
                <w:rFonts w:ascii="Tahoma" w:eastAsia="Times New Roman" w:hAnsi="Tahoma" w:cs="Tahoma"/>
                <w:color w:val="000000"/>
                <w:lang w:eastAsia="el-GR"/>
              </w:rPr>
            </w:pPr>
            <w:r w:rsidRPr="00F24049">
              <w:rPr>
                <w:rFonts w:ascii="Tahoma" w:eastAsia="Times New Roman" w:hAnsi="Tahoma" w:cs="Tahoma"/>
                <w:color w:val="000000"/>
                <w:lang w:eastAsia="el-GR"/>
              </w:rPr>
              <w:t>Αν διαλύσεις ζάχαρη στο νερό, το διάλυμα που προκύπτει δεν είναι αγώγιμο. Αντίθετα, αν διαλύσεις σόδα στο νερό, προκύπτει ένα αγώγιμο διάλυμα. Μπορείς να συμπεράνεις σε ποιο από τα διαλύματα περιέχονται</w:t>
            </w:r>
            <w:r>
              <w:rPr>
                <w:rFonts w:ascii="Tahoma" w:eastAsia="Times New Roman" w:hAnsi="Tahoma" w:cs="Tahoma"/>
                <w:color w:val="000000"/>
                <w:lang w:eastAsia="el-GR"/>
              </w:rPr>
              <w:t xml:space="preserve"> ιόντα</w:t>
            </w:r>
            <w:r w:rsidRPr="00F24049">
              <w:rPr>
                <w:rFonts w:ascii="Tahoma" w:eastAsia="Times New Roman" w:hAnsi="Tahoma" w:cs="Tahoma"/>
                <w:color w:val="000000"/>
                <w:lang w:eastAsia="el-GR"/>
              </w:rPr>
              <w:t xml:space="preserve"> </w:t>
            </w:r>
          </w:p>
        </w:tc>
      </w:tr>
    </w:tbl>
    <w:p w:rsidR="00B05FF3" w:rsidRPr="00F24049" w:rsidRDefault="00B05FF3"/>
    <w:sectPr w:rsidR="00B05FF3" w:rsidRPr="00F24049" w:rsidSect="00F24049">
      <w:pgSz w:w="11906" w:h="16838"/>
      <w:pgMar w:top="426"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549C0"/>
    <w:rsid w:val="000129AB"/>
    <w:rsid w:val="000B0811"/>
    <w:rsid w:val="00117E09"/>
    <w:rsid w:val="001549C0"/>
    <w:rsid w:val="00364F6D"/>
    <w:rsid w:val="0044412E"/>
    <w:rsid w:val="006C48C2"/>
    <w:rsid w:val="006E7F8F"/>
    <w:rsid w:val="00913E83"/>
    <w:rsid w:val="009371B3"/>
    <w:rsid w:val="00B05FF3"/>
    <w:rsid w:val="00B16CFB"/>
    <w:rsid w:val="00B937DD"/>
    <w:rsid w:val="00B97083"/>
    <w:rsid w:val="00E71282"/>
    <w:rsid w:val="00E97573"/>
    <w:rsid w:val="00ED1B8D"/>
    <w:rsid w:val="00F24049"/>
    <w:rsid w:val="00F47F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549C0"/>
    <w:rPr>
      <w:color w:val="0000FF" w:themeColor="hyperlink"/>
      <w:u w:val="single"/>
    </w:rPr>
  </w:style>
  <w:style w:type="character" w:styleId="-0">
    <w:name w:val="FollowedHyperlink"/>
    <w:basedOn w:val="a0"/>
    <w:uiPriority w:val="99"/>
    <w:semiHidden/>
    <w:unhideWhenUsed/>
    <w:rsid w:val="0044412E"/>
    <w:rPr>
      <w:color w:val="800080" w:themeColor="followedHyperlink"/>
      <w:u w:val="single"/>
    </w:rPr>
  </w:style>
  <w:style w:type="paragraph" w:styleId="Web">
    <w:name w:val="Normal (Web)"/>
    <w:basedOn w:val="a"/>
    <w:uiPriority w:val="99"/>
    <w:unhideWhenUsed/>
    <w:rsid w:val="00F240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24049"/>
    <w:rPr>
      <w:b/>
      <w:bCs/>
    </w:rPr>
  </w:style>
  <w:style w:type="paragraph" w:styleId="a4">
    <w:name w:val="No Spacing"/>
    <w:uiPriority w:val="1"/>
    <w:qFormat/>
    <w:rsid w:val="00F240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38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206/Chimeia_B-Gymnasiou_html-empl/index2_9.html%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 TargetMode="External"/><Relationship Id="rId4" Type="http://schemas.openxmlformats.org/officeDocument/2006/relationships/hyperlink" Target="https://www.youtube.com/watch?v=c0wPSqNjiO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1271</Words>
  <Characters>6866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2024-03-04T19:27:00Z</dcterms:created>
  <dcterms:modified xsi:type="dcterms:W3CDTF">2024-03-04T19:34:00Z</dcterms:modified>
</cp:coreProperties>
</file>