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184A0" w14:textId="184F64E2" w:rsidR="007D656B" w:rsidRPr="007D656B" w:rsidRDefault="007D656B" w:rsidP="007D656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l-GR"/>
          <w14:ligatures w14:val="none"/>
        </w:rPr>
      </w:pPr>
      <w:r w:rsidRPr="007D656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l-GR"/>
          <w14:ligatures w14:val="none"/>
        </w:rPr>
        <w:t>1η ενότητα</w:t>
      </w:r>
      <w:r w:rsidRPr="007D656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l-GR"/>
          <w14:ligatures w14:val="none"/>
        </w:rPr>
        <w:t>:</w:t>
      </w:r>
      <w:r w:rsidRPr="007D656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l-GR"/>
          <w14:ligatures w14:val="none"/>
        </w:rPr>
        <w:t xml:space="preserve"> Η Ελένη και η καταστροφή της Τροίας</w:t>
      </w:r>
    </w:p>
    <w:p w14:paraId="1765D593" w14:textId="77777777" w:rsidR="007D656B" w:rsidRDefault="007D656B" w:rsidP="007D656B">
      <w:p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EE4CB" w14:textId="3DA2BF42" w:rsidR="001F6E79" w:rsidRDefault="007D656B" w:rsidP="007D656B">
      <w:p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656B">
        <w:rPr>
          <w:rFonts w:ascii="Times New Roman" w:hAnsi="Times New Roman" w:cs="Times New Roman"/>
          <w:sz w:val="24"/>
          <w:szCs w:val="24"/>
        </w:rPr>
        <w:t>Εἰ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ἐν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Ἰλίῳ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Ἑλένη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ἦν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ἀπέδοντο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ἄν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αὐτὴν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τοῖς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Ἕλλησιν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οἱ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Τρῶες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ἑκόντος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γε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ἤ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ἄκοντος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Ἀλεξάνδρου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Οὐ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γὰρ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δὴ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οὕτω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γε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φρενοβλαβὴς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ἦν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ὁ Πρίαμος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οὐδὲ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οἱ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ἄλλοι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Τρῶες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ὥστε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τοῖς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σφετέροις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σώμασι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καὶ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τοῖς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τέκνοις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καὶ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τῇ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πόλει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κινδυνεύειν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ἐβούλοντο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ὅπως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Ἀλέξανδρος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Ἑλένῃ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συνοικῇ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Εἰ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δέ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τοι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καὶ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ἐν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τοῖς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πρώτοις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χρόνοις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ταῦτα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ἐγίγνωσκον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ἐπεὶ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πολλοὶ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μὲν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τῶν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ἄλλων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Τρώων, μάλιστα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δὲ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οἱ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αὑτοῦ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υἱεῖς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ὁπότε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συμμίσγοιεν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τοῖς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Ἕλλησιν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ἀπώλλυντο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, Πρίαμος,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εἰ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καὶ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αὐτὸς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Ἑλένῃ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συνῴκει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ἀπέδωκεν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ἄν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αὐτὴν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Μενελάῳ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ἵνα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αὐτὸς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καὶ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οἱ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ὑπήκοοι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αὐτοῦ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ἀπαλλαγεῖεν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τῶν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παρόντων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κακῶν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Ἀλλ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οὐ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γὰρ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εἶχον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Ἑλένην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ἀποδοῦναι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οὐδὲ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λέγουσιν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αὐτοῖς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τὴν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ἀλήθειαν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ἐπίστευον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οἱ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Ἕλληνες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ὡς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μὲν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ἐγὼ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γνώμην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ἀποφαίνομαι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τοῦ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δαιμονίου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παρασκευάζοντος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ὅπως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πανωλεθρίᾳ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ἀπολόμενοι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καταφανὲς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τοῦτο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τοῖς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ἀνθρώποις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ποιήσωσι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ὡς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τῶν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μεγάλων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ἀδικημάτων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μεγάλαι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εἰσὶ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καὶ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αἱ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τιμωρίαι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παρὰ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τῶν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56B">
        <w:rPr>
          <w:rFonts w:ascii="Times New Roman" w:hAnsi="Times New Roman" w:cs="Times New Roman"/>
          <w:sz w:val="24"/>
          <w:szCs w:val="24"/>
        </w:rPr>
        <w:t>θεῶν</w:t>
      </w:r>
      <w:proofErr w:type="spellEnd"/>
      <w:r w:rsidRPr="007D656B">
        <w:rPr>
          <w:rFonts w:ascii="Times New Roman" w:hAnsi="Times New Roman" w:cs="Times New Roman"/>
          <w:sz w:val="24"/>
          <w:szCs w:val="24"/>
        </w:rPr>
        <w:t>.</w:t>
      </w:r>
    </w:p>
    <w:p w14:paraId="7D40E9FD" w14:textId="77777777" w:rsidR="007D656B" w:rsidRDefault="007D656B" w:rsidP="007D656B">
      <w:p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E0A1E" w14:textId="77777777" w:rsidR="007D656B" w:rsidRPr="007D656B" w:rsidRDefault="007D656B" w:rsidP="007D656B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proofErr w:type="spellStart"/>
      <w:r w:rsidRPr="007D656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Ἡρόδοτος</w:t>
      </w:r>
      <w:proofErr w:type="spellEnd"/>
      <w:r w:rsidRPr="007D656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, </w:t>
      </w:r>
      <w:proofErr w:type="spellStart"/>
      <w:r w:rsidRPr="007D656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Ἱστορίη</w:t>
      </w:r>
      <w:proofErr w:type="spellEnd"/>
      <w:r w:rsidRPr="007D656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, 2.120 (διασκευή)</w:t>
      </w:r>
    </w:p>
    <w:p w14:paraId="2767905A" w14:textId="77777777" w:rsidR="007D656B" w:rsidRPr="007D656B" w:rsidRDefault="007D656B" w:rsidP="007D656B">
      <w:pPr>
        <w:spacing w:line="72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D656B" w:rsidRPr="007D65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6B"/>
    <w:rsid w:val="001F6E79"/>
    <w:rsid w:val="00277B47"/>
    <w:rsid w:val="007D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9C953"/>
  <w15:chartTrackingRefBased/>
  <w15:docId w15:val="{03919C0B-F437-48C6-A44F-85C3CDAF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788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koutsouvelis</dc:creator>
  <cp:keywords/>
  <dc:description/>
  <cp:lastModifiedBy>panos koutsouvelis</cp:lastModifiedBy>
  <cp:revision>1</cp:revision>
  <dcterms:created xsi:type="dcterms:W3CDTF">2024-10-02T15:11:00Z</dcterms:created>
  <dcterms:modified xsi:type="dcterms:W3CDTF">2024-10-02T15:15:00Z</dcterms:modified>
</cp:coreProperties>
</file>