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69FD8D" w14:textId="77777777" w:rsidR="00DE3203" w:rsidRPr="00A12D28" w:rsidRDefault="00DE3203" w:rsidP="00DE3203">
      <w:pPr>
        <w:spacing w:after="180" w:line="240" w:lineRule="auto"/>
        <w:outlineLvl w:val="0"/>
        <w:rPr>
          <w:rFonts w:ascii="Bradley Hand ITC" w:eastAsia="Times New Roman" w:hAnsi="Bradley Hand ITC" w:cs="Calibri"/>
          <w:b/>
          <w:bCs/>
          <w:color w:val="C00000"/>
          <w:kern w:val="36"/>
          <w:sz w:val="36"/>
          <w:szCs w:val="36"/>
          <w:lang w:eastAsia="el-GR"/>
          <w14:ligatures w14:val="none"/>
        </w:rPr>
      </w:pPr>
      <w:r w:rsidRPr="00A12D28">
        <w:rPr>
          <w:rFonts w:ascii="Calibri" w:eastAsia="Times New Roman" w:hAnsi="Calibri" w:cs="Calibri"/>
          <w:b/>
          <w:bCs/>
          <w:color w:val="C00000"/>
          <w:kern w:val="36"/>
          <w:sz w:val="36"/>
          <w:szCs w:val="36"/>
          <w:lang w:eastAsia="el-GR"/>
          <w14:ligatures w14:val="none"/>
        </w:rPr>
        <w:t>ΝΕΟΕΛΛΗΝΙΚΗ</w:t>
      </w:r>
      <w:r w:rsidRPr="00A12D28">
        <w:rPr>
          <w:rFonts w:ascii="Bradley Hand ITC" w:eastAsia="Times New Roman" w:hAnsi="Bradley Hand ITC" w:cs="Calibri"/>
          <w:b/>
          <w:bCs/>
          <w:color w:val="C00000"/>
          <w:kern w:val="36"/>
          <w:sz w:val="36"/>
          <w:szCs w:val="36"/>
          <w:lang w:eastAsia="el-GR"/>
          <w14:ligatures w14:val="none"/>
        </w:rPr>
        <w:t xml:space="preserve">  </w:t>
      </w:r>
      <w:r w:rsidRPr="00A12D28">
        <w:rPr>
          <w:rFonts w:ascii="Calibri" w:eastAsia="Times New Roman" w:hAnsi="Calibri" w:cs="Calibri"/>
          <w:b/>
          <w:bCs/>
          <w:color w:val="C00000"/>
          <w:kern w:val="36"/>
          <w:sz w:val="36"/>
          <w:szCs w:val="36"/>
          <w:lang w:eastAsia="el-GR"/>
          <w14:ligatures w14:val="none"/>
        </w:rPr>
        <w:t>ΓΛΩΣΣΑ</w:t>
      </w:r>
      <w:r w:rsidRPr="00A12D28">
        <w:rPr>
          <w:rFonts w:ascii="Bradley Hand ITC" w:eastAsia="Times New Roman" w:hAnsi="Bradley Hand ITC" w:cs="Calibri"/>
          <w:b/>
          <w:bCs/>
          <w:color w:val="C00000"/>
          <w:kern w:val="36"/>
          <w:sz w:val="36"/>
          <w:szCs w:val="36"/>
          <w:lang w:eastAsia="el-GR"/>
          <w14:ligatures w14:val="none"/>
        </w:rPr>
        <w:t xml:space="preserve">  </w:t>
      </w:r>
      <w:r w:rsidRPr="00A12D28">
        <w:rPr>
          <w:rFonts w:ascii="Calibri" w:eastAsia="Times New Roman" w:hAnsi="Calibri" w:cs="Calibri"/>
          <w:b/>
          <w:bCs/>
          <w:color w:val="C00000"/>
          <w:kern w:val="36"/>
          <w:sz w:val="36"/>
          <w:szCs w:val="36"/>
          <w:lang w:eastAsia="el-GR"/>
          <w14:ligatures w14:val="none"/>
        </w:rPr>
        <w:t>Γ΄</w:t>
      </w:r>
      <w:r w:rsidRPr="00A12D28">
        <w:rPr>
          <w:rFonts w:ascii="Bradley Hand ITC" w:eastAsia="Times New Roman" w:hAnsi="Bradley Hand ITC" w:cs="Calibri"/>
          <w:b/>
          <w:bCs/>
          <w:color w:val="C00000"/>
          <w:kern w:val="36"/>
          <w:sz w:val="36"/>
          <w:szCs w:val="36"/>
          <w:lang w:eastAsia="el-GR"/>
          <w14:ligatures w14:val="none"/>
        </w:rPr>
        <w:t xml:space="preserve"> </w:t>
      </w:r>
      <w:r w:rsidRPr="00A12D28">
        <w:rPr>
          <w:rFonts w:ascii="Calibri" w:eastAsia="Times New Roman" w:hAnsi="Calibri" w:cs="Calibri"/>
          <w:b/>
          <w:bCs/>
          <w:color w:val="C00000"/>
          <w:kern w:val="36"/>
          <w:sz w:val="36"/>
          <w:szCs w:val="36"/>
          <w:lang w:eastAsia="el-GR"/>
          <w14:ligatures w14:val="none"/>
        </w:rPr>
        <w:t>ΓΥΜΝΑΣΙΟΥ</w:t>
      </w:r>
      <w:r w:rsidRPr="00A12D28">
        <w:rPr>
          <w:rFonts w:ascii="Bradley Hand ITC" w:eastAsia="Times New Roman" w:hAnsi="Bradley Hand ITC" w:cs="Calibri"/>
          <w:b/>
          <w:bCs/>
          <w:color w:val="C00000"/>
          <w:kern w:val="36"/>
          <w:sz w:val="36"/>
          <w:szCs w:val="36"/>
          <w:lang w:eastAsia="el-GR"/>
          <w14:ligatures w14:val="none"/>
        </w:rPr>
        <w:t xml:space="preserve">                        </w:t>
      </w:r>
      <w:r w:rsidRPr="00A12D28">
        <w:rPr>
          <w:rFonts w:ascii="Calibri" w:eastAsia="Times New Roman" w:hAnsi="Calibri" w:cs="Calibri"/>
          <w:b/>
          <w:bCs/>
          <w:color w:val="C00000"/>
          <w:kern w:val="36"/>
          <w:sz w:val="36"/>
          <w:szCs w:val="36"/>
          <w:lang w:eastAsia="el-GR"/>
          <w14:ligatures w14:val="none"/>
        </w:rPr>
        <w:t>ΕΝΟΤΗΤΑ</w:t>
      </w:r>
      <w:r w:rsidRPr="00A12D28">
        <w:rPr>
          <w:rFonts w:ascii="Bradley Hand ITC" w:eastAsia="Times New Roman" w:hAnsi="Bradley Hand ITC" w:cs="Calibri"/>
          <w:b/>
          <w:bCs/>
          <w:color w:val="C00000"/>
          <w:kern w:val="36"/>
          <w:sz w:val="36"/>
          <w:szCs w:val="36"/>
          <w:lang w:eastAsia="el-GR"/>
          <w14:ligatures w14:val="none"/>
        </w:rPr>
        <w:t xml:space="preserve"> 1</w:t>
      </w:r>
      <w:r w:rsidRPr="00A12D28">
        <w:rPr>
          <w:rFonts w:ascii="Calibri" w:eastAsia="Times New Roman" w:hAnsi="Calibri" w:cs="Calibri"/>
          <w:b/>
          <w:bCs/>
          <w:color w:val="C00000"/>
          <w:kern w:val="36"/>
          <w:sz w:val="36"/>
          <w:szCs w:val="36"/>
          <w:vertAlign w:val="superscript"/>
          <w:lang w:eastAsia="el-GR"/>
          <w14:ligatures w14:val="none"/>
        </w:rPr>
        <w:t>η</w:t>
      </w:r>
    </w:p>
    <w:p w14:paraId="7F3105A0" w14:textId="77777777" w:rsidR="00DE3203" w:rsidRPr="00A12D28" w:rsidRDefault="00DE3203" w:rsidP="00DE3203">
      <w:pPr>
        <w:spacing w:after="180" w:line="240" w:lineRule="auto"/>
        <w:outlineLvl w:val="0"/>
        <w:rPr>
          <w:rFonts w:ascii="Calibri" w:eastAsia="Times New Roman" w:hAnsi="Calibri" w:cs="Calibri"/>
          <w:color w:val="C00000"/>
          <w:kern w:val="36"/>
          <w:sz w:val="32"/>
          <w:szCs w:val="32"/>
          <w:lang w:eastAsia="el-GR"/>
          <w14:ligatures w14:val="none"/>
        </w:rPr>
      </w:pPr>
      <w:r w:rsidRPr="00A12D28">
        <w:rPr>
          <w:rFonts w:ascii="Bradley Hand ITC" w:eastAsia="Times New Roman" w:hAnsi="Bradley Hand ITC" w:cs="Calibri"/>
          <w:b/>
          <w:bCs/>
          <w:color w:val="C00000"/>
          <w:kern w:val="36"/>
          <w:sz w:val="36"/>
          <w:szCs w:val="36"/>
          <w:lang w:eastAsia="el-GR"/>
          <w14:ligatures w14:val="none"/>
        </w:rPr>
        <w:t>«</w:t>
      </w:r>
      <w:r w:rsidRPr="00A12D28">
        <w:rPr>
          <w:rFonts w:ascii="Calibri" w:eastAsia="Times New Roman" w:hAnsi="Calibri" w:cs="Calibri"/>
          <w:b/>
          <w:bCs/>
          <w:color w:val="C00000"/>
          <w:kern w:val="36"/>
          <w:sz w:val="36"/>
          <w:szCs w:val="36"/>
          <w:lang w:eastAsia="el-GR"/>
          <w14:ligatures w14:val="none"/>
        </w:rPr>
        <w:t>Η</w:t>
      </w:r>
      <w:r w:rsidRPr="00A12D28">
        <w:rPr>
          <w:rFonts w:ascii="Bradley Hand ITC" w:eastAsia="Times New Roman" w:hAnsi="Bradley Hand ITC" w:cs="Calibri"/>
          <w:b/>
          <w:bCs/>
          <w:color w:val="C00000"/>
          <w:kern w:val="36"/>
          <w:sz w:val="36"/>
          <w:szCs w:val="36"/>
          <w:lang w:eastAsia="el-GR"/>
          <w14:ligatures w14:val="none"/>
        </w:rPr>
        <w:t xml:space="preserve">  </w:t>
      </w:r>
      <w:r w:rsidRPr="00A12D28">
        <w:rPr>
          <w:rFonts w:ascii="Calibri" w:eastAsia="Times New Roman" w:hAnsi="Calibri" w:cs="Calibri"/>
          <w:b/>
          <w:bCs/>
          <w:color w:val="C00000"/>
          <w:kern w:val="36"/>
          <w:sz w:val="36"/>
          <w:szCs w:val="36"/>
          <w:lang w:eastAsia="el-GR"/>
          <w14:ligatures w14:val="none"/>
        </w:rPr>
        <w:t>ΕΛΛΑΔΑ</w:t>
      </w:r>
      <w:r w:rsidRPr="00A12D28">
        <w:rPr>
          <w:rFonts w:ascii="Bradley Hand ITC" w:eastAsia="Times New Roman" w:hAnsi="Bradley Hand ITC" w:cs="Calibri"/>
          <w:b/>
          <w:bCs/>
          <w:color w:val="C00000"/>
          <w:kern w:val="36"/>
          <w:sz w:val="36"/>
          <w:szCs w:val="36"/>
          <w:lang w:eastAsia="el-GR"/>
          <w14:ligatures w14:val="none"/>
        </w:rPr>
        <w:t xml:space="preserve">  </w:t>
      </w:r>
      <w:r w:rsidRPr="00A12D28">
        <w:rPr>
          <w:rFonts w:ascii="Calibri" w:eastAsia="Times New Roman" w:hAnsi="Calibri" w:cs="Calibri"/>
          <w:b/>
          <w:bCs/>
          <w:color w:val="C00000"/>
          <w:kern w:val="36"/>
          <w:sz w:val="36"/>
          <w:szCs w:val="36"/>
          <w:lang w:eastAsia="el-GR"/>
          <w14:ligatures w14:val="none"/>
        </w:rPr>
        <w:t>ΣΤΟΝ</w:t>
      </w:r>
      <w:r w:rsidRPr="00A12D28">
        <w:rPr>
          <w:rFonts w:ascii="Bradley Hand ITC" w:eastAsia="Times New Roman" w:hAnsi="Bradley Hand ITC" w:cs="Calibri"/>
          <w:b/>
          <w:bCs/>
          <w:color w:val="C00000"/>
          <w:kern w:val="36"/>
          <w:sz w:val="36"/>
          <w:szCs w:val="36"/>
          <w:lang w:eastAsia="el-GR"/>
          <w14:ligatures w14:val="none"/>
        </w:rPr>
        <w:t xml:space="preserve">  </w:t>
      </w:r>
      <w:r w:rsidRPr="00A12D28">
        <w:rPr>
          <w:rFonts w:ascii="Calibri" w:eastAsia="Times New Roman" w:hAnsi="Calibri" w:cs="Calibri"/>
          <w:b/>
          <w:bCs/>
          <w:color w:val="C00000"/>
          <w:kern w:val="36"/>
          <w:sz w:val="36"/>
          <w:szCs w:val="36"/>
          <w:lang w:eastAsia="el-GR"/>
          <w14:ligatures w14:val="none"/>
        </w:rPr>
        <w:t>ΚΟΣΜΟ</w:t>
      </w:r>
      <w:r w:rsidRPr="00A12D28">
        <w:rPr>
          <w:rFonts w:ascii="Bradley Hand ITC" w:eastAsia="Times New Roman" w:hAnsi="Bradley Hand ITC" w:cs="Calibri"/>
          <w:b/>
          <w:bCs/>
          <w:color w:val="C00000"/>
          <w:kern w:val="36"/>
          <w:sz w:val="36"/>
          <w:szCs w:val="36"/>
          <w:lang w:eastAsia="el-GR"/>
          <w14:ligatures w14:val="none"/>
        </w:rPr>
        <w:t>»</w:t>
      </w:r>
    </w:p>
    <w:p w14:paraId="304BDC6E" w14:textId="77777777" w:rsidR="00863BB9" w:rsidRPr="00E440DC" w:rsidRDefault="00863BB9" w:rsidP="00863BB9">
      <w:pPr>
        <w:shd w:val="clear" w:color="auto" w:fill="FFFFFF"/>
        <w:spacing w:before="240" w:after="480" w:line="240" w:lineRule="auto"/>
        <w:rPr>
          <w:rFonts w:ascii="Calibri" w:eastAsia="Times New Roman" w:hAnsi="Calibri" w:cs="Calibri"/>
          <w:b/>
          <w:bCs/>
          <w:color w:val="C00000"/>
          <w:kern w:val="0"/>
          <w:sz w:val="32"/>
          <w:szCs w:val="32"/>
          <w:u w:val="single"/>
          <w:lang w:eastAsia="el-GR"/>
          <w14:ligatures w14:val="none"/>
        </w:rPr>
      </w:pPr>
      <w:r w:rsidRPr="00E440DC">
        <w:rPr>
          <w:rFonts w:ascii="Calibri" w:eastAsia="Times New Roman" w:hAnsi="Calibri" w:cs="Calibri"/>
          <w:b/>
          <w:bCs/>
          <w:color w:val="C00000"/>
          <w:kern w:val="0"/>
          <w:sz w:val="32"/>
          <w:szCs w:val="32"/>
          <w:u w:val="single"/>
          <w:lang w:eastAsia="el-GR"/>
          <w14:ligatures w14:val="none"/>
        </w:rPr>
        <w:t>Ε</w:t>
      </w:r>
      <w:r w:rsidRPr="00E440DC">
        <w:rPr>
          <w:rFonts w:ascii="Bradley Hand ITC" w:eastAsia="Times New Roman" w:hAnsi="Bradley Hand ITC" w:cs="Bradley Hand ITC"/>
          <w:b/>
          <w:bCs/>
          <w:color w:val="C00000"/>
          <w:kern w:val="0"/>
          <w:sz w:val="32"/>
          <w:szCs w:val="32"/>
          <w:u w:val="single"/>
          <w:lang w:eastAsia="el-GR"/>
          <w14:ligatures w14:val="none"/>
        </w:rPr>
        <w:t>π</w:t>
      </w:r>
      <w:r w:rsidRPr="00E440DC">
        <w:rPr>
          <w:rFonts w:ascii="Calibri" w:eastAsia="Times New Roman" w:hAnsi="Calibri" w:cs="Calibri"/>
          <w:b/>
          <w:bCs/>
          <w:color w:val="C00000"/>
          <w:kern w:val="0"/>
          <w:sz w:val="32"/>
          <w:szCs w:val="32"/>
          <w:u w:val="single"/>
          <w:lang w:eastAsia="el-GR"/>
          <w14:ligatures w14:val="none"/>
        </w:rPr>
        <w:t>ιλογές</w:t>
      </w:r>
      <w:r w:rsidRPr="00E440DC">
        <w:rPr>
          <w:rFonts w:ascii="Bradley Hand ITC" w:eastAsia="Times New Roman" w:hAnsi="Bradley Hand ITC" w:cs="Arial"/>
          <w:b/>
          <w:bCs/>
          <w:color w:val="C00000"/>
          <w:kern w:val="0"/>
          <w:sz w:val="32"/>
          <w:szCs w:val="32"/>
          <w:u w:val="single"/>
          <w:lang w:eastAsia="el-GR"/>
          <w14:ligatures w14:val="none"/>
        </w:rPr>
        <w:t xml:space="preserve"> </w:t>
      </w:r>
      <w:r w:rsidRPr="00E440DC">
        <w:rPr>
          <w:rFonts w:ascii="Calibri" w:eastAsia="Times New Roman" w:hAnsi="Calibri" w:cs="Calibri"/>
          <w:b/>
          <w:bCs/>
          <w:color w:val="C00000"/>
          <w:kern w:val="0"/>
          <w:sz w:val="32"/>
          <w:szCs w:val="32"/>
          <w:u w:val="single"/>
          <w:lang w:eastAsia="el-GR"/>
          <w14:ligatures w14:val="none"/>
        </w:rPr>
        <w:t>στις</w:t>
      </w:r>
      <w:r w:rsidRPr="00E440DC">
        <w:rPr>
          <w:rFonts w:ascii="Bradley Hand ITC" w:eastAsia="Times New Roman" w:hAnsi="Bradley Hand ITC" w:cs="Arial"/>
          <w:b/>
          <w:bCs/>
          <w:color w:val="C00000"/>
          <w:kern w:val="0"/>
          <w:sz w:val="32"/>
          <w:szCs w:val="32"/>
          <w:u w:val="single"/>
          <w:lang w:eastAsia="el-GR"/>
          <w14:ligatures w14:val="none"/>
        </w:rPr>
        <w:t xml:space="preserve"> </w:t>
      </w:r>
      <w:r w:rsidRPr="00E440DC">
        <w:rPr>
          <w:rFonts w:ascii="Calibri" w:eastAsia="Times New Roman" w:hAnsi="Calibri" w:cs="Calibri"/>
          <w:b/>
          <w:bCs/>
          <w:color w:val="C00000"/>
          <w:kern w:val="0"/>
          <w:sz w:val="32"/>
          <w:szCs w:val="32"/>
          <w:u w:val="single"/>
          <w:lang w:eastAsia="el-GR"/>
          <w14:ligatures w14:val="none"/>
        </w:rPr>
        <w:t>συνδέσεις</w:t>
      </w:r>
      <w:r w:rsidRPr="00E440DC">
        <w:rPr>
          <w:rFonts w:ascii="Bradley Hand ITC" w:eastAsia="Times New Roman" w:hAnsi="Bradley Hand ITC" w:cs="Arial"/>
          <w:b/>
          <w:bCs/>
          <w:color w:val="C00000"/>
          <w:kern w:val="0"/>
          <w:sz w:val="32"/>
          <w:szCs w:val="32"/>
          <w:u w:val="single"/>
          <w:lang w:eastAsia="el-GR"/>
          <w14:ligatures w14:val="none"/>
        </w:rPr>
        <w:t xml:space="preserve"> </w:t>
      </w:r>
      <w:r w:rsidRPr="00E440DC">
        <w:rPr>
          <w:rFonts w:ascii="Calibri" w:eastAsia="Times New Roman" w:hAnsi="Calibri" w:cs="Calibri"/>
          <w:b/>
          <w:bCs/>
          <w:color w:val="C00000"/>
          <w:kern w:val="0"/>
          <w:sz w:val="32"/>
          <w:szCs w:val="32"/>
          <w:u w:val="single"/>
          <w:lang w:eastAsia="el-GR"/>
          <w14:ligatures w14:val="none"/>
        </w:rPr>
        <w:t>των</w:t>
      </w:r>
      <w:r w:rsidRPr="00E440DC">
        <w:rPr>
          <w:rFonts w:ascii="Bradley Hand ITC" w:eastAsia="Times New Roman" w:hAnsi="Bradley Hand ITC" w:cs="Arial"/>
          <w:b/>
          <w:bCs/>
          <w:color w:val="C00000"/>
          <w:kern w:val="0"/>
          <w:sz w:val="32"/>
          <w:szCs w:val="32"/>
          <w:u w:val="single"/>
          <w:lang w:eastAsia="el-GR"/>
          <w14:ligatures w14:val="none"/>
        </w:rPr>
        <w:t xml:space="preserve"> </w:t>
      </w:r>
      <w:r w:rsidRPr="00E440DC">
        <w:rPr>
          <w:rFonts w:ascii="Bradley Hand ITC" w:eastAsia="Times New Roman" w:hAnsi="Bradley Hand ITC" w:cs="Bradley Hand ITC"/>
          <w:b/>
          <w:bCs/>
          <w:color w:val="C00000"/>
          <w:kern w:val="0"/>
          <w:sz w:val="32"/>
          <w:szCs w:val="32"/>
          <w:u w:val="single"/>
          <w:lang w:eastAsia="el-GR"/>
          <w14:ligatures w14:val="none"/>
        </w:rPr>
        <w:t>π</w:t>
      </w:r>
      <w:r w:rsidRPr="00E440DC">
        <w:rPr>
          <w:rFonts w:ascii="Calibri" w:eastAsia="Times New Roman" w:hAnsi="Calibri" w:cs="Calibri"/>
          <w:b/>
          <w:bCs/>
          <w:color w:val="C00000"/>
          <w:kern w:val="0"/>
          <w:sz w:val="32"/>
          <w:szCs w:val="32"/>
          <w:u w:val="single"/>
          <w:lang w:eastAsia="el-GR"/>
          <w14:ligatures w14:val="none"/>
        </w:rPr>
        <w:t>ροτάσεων</w:t>
      </w:r>
    </w:p>
    <w:tbl>
      <w:tblPr>
        <w:tblStyle w:val="a3"/>
        <w:tblW w:w="0" w:type="auto"/>
        <w:tblLook w:val="04A0" w:firstRow="1" w:lastRow="0" w:firstColumn="1" w:lastColumn="0" w:noHBand="0" w:noVBand="1"/>
      </w:tblPr>
      <w:tblGrid>
        <w:gridCol w:w="1162"/>
        <w:gridCol w:w="9294"/>
      </w:tblGrid>
      <w:tr w:rsidR="003E27C8" w14:paraId="0CDA7081" w14:textId="77777777" w:rsidTr="00102306">
        <w:tc>
          <w:tcPr>
            <w:tcW w:w="0" w:type="auto"/>
          </w:tcPr>
          <w:p w14:paraId="462382B1" w14:textId="77777777" w:rsidR="00102306" w:rsidRPr="00E440DC" w:rsidRDefault="00102306" w:rsidP="00863BB9">
            <w:pPr>
              <w:spacing w:before="240" w:after="480"/>
              <w:rPr>
                <w:rFonts w:ascii="Calibri" w:eastAsia="Times New Roman" w:hAnsi="Calibri" w:cs="Calibri"/>
                <w:color w:val="C00000"/>
                <w:kern w:val="0"/>
                <w:sz w:val="32"/>
                <w:szCs w:val="32"/>
                <w:lang w:eastAsia="el-GR"/>
                <w14:ligatures w14:val="none"/>
              </w:rPr>
            </w:pPr>
            <w:r w:rsidRPr="00E440DC">
              <w:rPr>
                <w:rFonts w:ascii="Calibri" w:eastAsia="Times New Roman" w:hAnsi="Calibri" w:cs="Calibri"/>
                <w:color w:val="C00000"/>
                <w:kern w:val="0"/>
                <w:sz w:val="32"/>
                <w:szCs w:val="32"/>
                <w:lang w:eastAsia="el-GR"/>
                <w14:ligatures w14:val="none"/>
              </w:rPr>
              <w:t xml:space="preserve">Παρατακτική </w:t>
            </w:r>
          </w:p>
          <w:p w14:paraId="7CA63B30" w14:textId="668F9B7F" w:rsidR="00102306" w:rsidRPr="00E440DC" w:rsidRDefault="00102306" w:rsidP="00863BB9">
            <w:pPr>
              <w:spacing w:before="240" w:after="480"/>
              <w:rPr>
                <w:rFonts w:ascii="Calibri" w:eastAsia="Times New Roman" w:hAnsi="Calibri" w:cs="Calibri"/>
                <w:color w:val="C00000"/>
                <w:kern w:val="0"/>
                <w:sz w:val="32"/>
                <w:szCs w:val="32"/>
                <w:lang w:eastAsia="el-GR"/>
                <w14:ligatures w14:val="none"/>
              </w:rPr>
            </w:pPr>
            <w:r w:rsidRPr="00E440DC">
              <w:rPr>
                <w:rFonts w:ascii="Calibri" w:eastAsia="Times New Roman" w:hAnsi="Calibri" w:cs="Calibri"/>
                <w:color w:val="C00000"/>
                <w:kern w:val="0"/>
                <w:sz w:val="32"/>
                <w:szCs w:val="32"/>
                <w:lang w:eastAsia="el-GR"/>
                <w14:ligatures w14:val="none"/>
              </w:rPr>
              <w:t>Σύνδεση</w:t>
            </w:r>
          </w:p>
        </w:tc>
        <w:tc>
          <w:tcPr>
            <w:tcW w:w="0" w:type="auto"/>
          </w:tcPr>
          <w:p w14:paraId="1ECE1A13" w14:textId="329E8645" w:rsidR="00102306" w:rsidRPr="00E440DC" w:rsidRDefault="00E440DC" w:rsidP="00863BB9">
            <w:pPr>
              <w:spacing w:before="240" w:after="480"/>
              <w:rPr>
                <w:rFonts w:ascii="Calibri" w:eastAsia="Times New Roman" w:hAnsi="Calibri" w:cs="Calibri"/>
                <w:color w:val="0070C0"/>
                <w:kern w:val="0"/>
                <w:sz w:val="32"/>
                <w:szCs w:val="32"/>
                <w:lang w:eastAsia="el-GR"/>
                <w14:ligatures w14:val="none"/>
              </w:rPr>
            </w:pPr>
            <w:r>
              <w:rPr>
                <w:rFonts w:ascii="Calibri" w:eastAsia="Times New Roman" w:hAnsi="Calibri" w:cs="Calibri"/>
                <w:color w:val="0070C0"/>
                <w:kern w:val="0"/>
                <w:sz w:val="32"/>
                <w:szCs w:val="32"/>
                <w:lang w:eastAsia="el-GR"/>
                <w14:ligatures w14:val="none"/>
              </w:rPr>
              <w:t xml:space="preserve">        </w:t>
            </w:r>
            <w:r w:rsidR="00102306" w:rsidRPr="00E440DC">
              <w:rPr>
                <w:rFonts w:ascii="Calibri" w:eastAsia="Times New Roman" w:hAnsi="Calibri" w:cs="Calibri"/>
                <w:color w:val="0070C0"/>
                <w:kern w:val="0"/>
                <w:sz w:val="32"/>
                <w:szCs w:val="32"/>
                <w:lang w:eastAsia="el-GR"/>
                <w14:ligatures w14:val="none"/>
              </w:rPr>
              <w:t>Η παρατακτική σύνδεση είναι ένας απλός τρόπος σύ</w:t>
            </w:r>
            <w:r w:rsidR="003E27C8" w:rsidRPr="00E440DC">
              <w:rPr>
                <w:rFonts w:ascii="Calibri" w:eastAsia="Times New Roman" w:hAnsi="Calibri" w:cs="Calibri"/>
                <w:color w:val="0070C0"/>
                <w:kern w:val="0"/>
                <w:sz w:val="32"/>
                <w:szCs w:val="32"/>
                <w:lang w:eastAsia="el-GR"/>
                <w14:ligatures w14:val="none"/>
              </w:rPr>
              <w:t>ν</w:t>
            </w:r>
            <w:r w:rsidR="00102306" w:rsidRPr="00E440DC">
              <w:rPr>
                <w:rFonts w:ascii="Calibri" w:eastAsia="Times New Roman" w:hAnsi="Calibri" w:cs="Calibri"/>
                <w:color w:val="0070C0"/>
                <w:kern w:val="0"/>
                <w:sz w:val="32"/>
                <w:szCs w:val="32"/>
                <w:lang w:eastAsia="el-GR"/>
                <w14:ligatures w14:val="none"/>
              </w:rPr>
              <w:t>δεσης</w:t>
            </w:r>
            <w:r w:rsidR="003E27C8" w:rsidRPr="00E440DC">
              <w:rPr>
                <w:rFonts w:ascii="Calibri" w:eastAsia="Times New Roman" w:hAnsi="Calibri" w:cs="Calibri"/>
                <w:color w:val="0070C0"/>
                <w:kern w:val="0"/>
                <w:sz w:val="32"/>
                <w:szCs w:val="32"/>
                <w:lang w:eastAsia="el-GR"/>
                <w14:ligatures w14:val="none"/>
              </w:rPr>
              <w:t xml:space="preserve"> των προτάσεων. Η λογική σχέση μεταξύ των νοημάτων των προτάσεων γίνεται κατανοητή από τη σειρά που έχουν στο λόγο ή από τον τόνο της φωνής(στον προφορικό λόγο).</w:t>
            </w:r>
          </w:p>
          <w:p w14:paraId="3C674F32" w14:textId="77777777" w:rsidR="003E27C8" w:rsidRPr="00E440DC" w:rsidRDefault="003E27C8" w:rsidP="00863BB9">
            <w:pPr>
              <w:spacing w:before="240" w:after="480"/>
              <w:rPr>
                <w:rFonts w:ascii="Calibri" w:eastAsia="Times New Roman" w:hAnsi="Calibri" w:cs="Calibri"/>
                <w:color w:val="0070C0"/>
                <w:kern w:val="0"/>
                <w:sz w:val="32"/>
                <w:szCs w:val="32"/>
                <w:lang w:eastAsia="el-GR"/>
                <w14:ligatures w14:val="none"/>
              </w:rPr>
            </w:pPr>
            <w:r w:rsidRPr="00E440DC">
              <w:rPr>
                <w:rFonts w:ascii="Calibri" w:eastAsia="Times New Roman" w:hAnsi="Calibri" w:cs="Calibri"/>
                <w:color w:val="C00000"/>
                <w:kern w:val="0"/>
                <w:sz w:val="32"/>
                <w:szCs w:val="32"/>
                <w:lang w:eastAsia="el-GR"/>
                <w14:ligatures w14:val="none"/>
              </w:rPr>
              <w:t>π.χ</w:t>
            </w:r>
            <w:r w:rsidRPr="00E440DC">
              <w:rPr>
                <w:rFonts w:ascii="Calibri" w:eastAsia="Times New Roman" w:hAnsi="Calibri" w:cs="Calibri"/>
                <w:color w:val="0070C0"/>
                <w:kern w:val="0"/>
                <w:sz w:val="32"/>
                <w:szCs w:val="32"/>
                <w:lang w:eastAsia="el-GR"/>
                <w14:ligatures w14:val="none"/>
              </w:rPr>
              <w:t xml:space="preserve">. Περπάτησε πολύ και κουράστηκε. Από τη σειρά των προτάσεων φαίνεται η σχέση αιτίου-αποτελέσματος: </w:t>
            </w:r>
            <w:r w:rsidRPr="00E440DC">
              <w:rPr>
                <w:rFonts w:ascii="Calibri" w:eastAsia="Times New Roman" w:hAnsi="Calibri" w:cs="Calibri"/>
                <w:i/>
                <w:iCs/>
                <w:color w:val="0070C0"/>
                <w:kern w:val="0"/>
                <w:sz w:val="32"/>
                <w:szCs w:val="32"/>
                <w:u w:val="thick"/>
                <w:lang w:eastAsia="el-GR"/>
                <w14:ligatures w14:val="none"/>
              </w:rPr>
              <w:t>επειδή</w:t>
            </w:r>
            <w:r w:rsidRPr="00E440DC">
              <w:rPr>
                <w:rFonts w:ascii="Calibri" w:eastAsia="Times New Roman" w:hAnsi="Calibri" w:cs="Calibri"/>
                <w:color w:val="0070C0"/>
                <w:kern w:val="0"/>
                <w:sz w:val="32"/>
                <w:szCs w:val="32"/>
                <w:u w:val="thick"/>
                <w:lang w:eastAsia="el-GR"/>
                <w14:ligatures w14:val="none"/>
              </w:rPr>
              <w:t xml:space="preserve"> </w:t>
            </w:r>
            <w:r w:rsidRPr="00E440DC">
              <w:rPr>
                <w:rFonts w:ascii="Calibri" w:eastAsia="Times New Roman" w:hAnsi="Calibri" w:cs="Calibri"/>
                <w:color w:val="0070C0"/>
                <w:kern w:val="0"/>
                <w:sz w:val="32"/>
                <w:szCs w:val="32"/>
                <w:lang w:eastAsia="el-GR"/>
                <w14:ligatures w14:val="none"/>
              </w:rPr>
              <w:t>περπάτησε πολύ[αίτιο], κουράστηκε [αποτέλεσμα].</w:t>
            </w:r>
          </w:p>
          <w:p w14:paraId="10399A20" w14:textId="08E5A64C" w:rsidR="003E27C8" w:rsidRPr="00C776AA" w:rsidRDefault="00E440DC" w:rsidP="00863BB9">
            <w:pPr>
              <w:spacing w:before="240" w:after="480"/>
              <w:rPr>
                <w:rFonts w:ascii="Calibri" w:eastAsia="Times New Roman" w:hAnsi="Calibri" w:cs="Calibri"/>
                <w:color w:val="666666"/>
                <w:kern w:val="0"/>
                <w:sz w:val="32"/>
                <w:szCs w:val="32"/>
                <w:lang w:eastAsia="el-GR"/>
                <w14:ligatures w14:val="none"/>
              </w:rPr>
            </w:pPr>
            <w:r>
              <w:rPr>
                <w:rFonts w:ascii="Calibri" w:eastAsia="Times New Roman" w:hAnsi="Calibri" w:cs="Calibri"/>
                <w:color w:val="0070C0"/>
                <w:kern w:val="0"/>
                <w:sz w:val="32"/>
                <w:szCs w:val="32"/>
                <w:lang w:eastAsia="el-GR"/>
                <w14:ligatures w14:val="none"/>
              </w:rPr>
              <w:t xml:space="preserve">        </w:t>
            </w:r>
            <w:r w:rsidR="00C776AA" w:rsidRPr="00E440DC">
              <w:rPr>
                <w:rFonts w:ascii="Calibri" w:eastAsia="Times New Roman" w:hAnsi="Calibri" w:cs="Calibri"/>
                <w:color w:val="0070C0"/>
                <w:kern w:val="0"/>
                <w:sz w:val="32"/>
                <w:szCs w:val="32"/>
                <w:lang w:eastAsia="el-GR"/>
                <w14:ligatures w14:val="none"/>
              </w:rPr>
              <w:t xml:space="preserve">Η παρατακτική σύνδεση χρησιμοποιείται κυρίως στον καθημερινό λόγο και στα έργα της λαϊκής λογοτεχνικής παράδοσης (τραγούδια – παραμύθια). </w:t>
            </w:r>
          </w:p>
        </w:tc>
      </w:tr>
    </w:tbl>
    <w:p w14:paraId="264C3435" w14:textId="77777777" w:rsidR="00102306" w:rsidRDefault="00102306" w:rsidP="00863BB9">
      <w:pPr>
        <w:shd w:val="clear" w:color="auto" w:fill="FFFFFF"/>
        <w:spacing w:before="240" w:after="480" w:line="240" w:lineRule="auto"/>
        <w:rPr>
          <w:rFonts w:eastAsia="Times New Roman" w:cs="Arial"/>
          <w:color w:val="666666"/>
          <w:kern w:val="0"/>
          <w:sz w:val="32"/>
          <w:szCs w:val="32"/>
          <w:lang w:eastAsia="el-GR"/>
          <w14:ligatures w14:val="none"/>
        </w:rPr>
      </w:pPr>
    </w:p>
    <w:tbl>
      <w:tblPr>
        <w:tblStyle w:val="a3"/>
        <w:tblW w:w="0" w:type="auto"/>
        <w:tblLook w:val="04A0" w:firstRow="1" w:lastRow="0" w:firstColumn="1" w:lastColumn="0" w:noHBand="0" w:noVBand="1"/>
      </w:tblPr>
      <w:tblGrid>
        <w:gridCol w:w="1411"/>
        <w:gridCol w:w="9045"/>
      </w:tblGrid>
      <w:tr w:rsidR="00E94E2E" w14:paraId="3915A865" w14:textId="77777777" w:rsidTr="00E27321">
        <w:tc>
          <w:tcPr>
            <w:tcW w:w="0" w:type="auto"/>
          </w:tcPr>
          <w:p w14:paraId="0A51ACE7" w14:textId="6F368203" w:rsidR="00E27321" w:rsidRDefault="00E27321" w:rsidP="00863BB9">
            <w:pPr>
              <w:spacing w:before="240" w:after="480"/>
              <w:rPr>
                <w:rFonts w:eastAsia="Times New Roman" w:cs="Arial"/>
                <w:color w:val="666666"/>
                <w:kern w:val="0"/>
                <w:sz w:val="32"/>
                <w:szCs w:val="32"/>
                <w:lang w:eastAsia="el-GR"/>
                <w14:ligatures w14:val="none"/>
              </w:rPr>
            </w:pPr>
            <w:r w:rsidRPr="00E440DC">
              <w:rPr>
                <w:rFonts w:eastAsia="Times New Roman" w:cs="Arial"/>
                <w:color w:val="C00000"/>
                <w:kern w:val="0"/>
                <w:sz w:val="32"/>
                <w:szCs w:val="32"/>
                <w:lang w:eastAsia="el-GR"/>
                <w14:ligatures w14:val="none"/>
              </w:rPr>
              <w:t>Υποτακτική Σύνδεση</w:t>
            </w:r>
          </w:p>
        </w:tc>
        <w:tc>
          <w:tcPr>
            <w:tcW w:w="0" w:type="auto"/>
          </w:tcPr>
          <w:p w14:paraId="439D2C08" w14:textId="09A42359" w:rsidR="00E27321" w:rsidRPr="00E440DC" w:rsidRDefault="00E440DC" w:rsidP="00863BB9">
            <w:pPr>
              <w:spacing w:before="240" w:after="480"/>
              <w:rPr>
                <w:rFonts w:eastAsia="Times New Roman" w:cs="Arial"/>
                <w:color w:val="0070C0"/>
                <w:kern w:val="0"/>
                <w:sz w:val="32"/>
                <w:szCs w:val="32"/>
                <w:lang w:eastAsia="el-GR"/>
                <w14:ligatures w14:val="none"/>
              </w:rPr>
            </w:pPr>
            <w:r>
              <w:rPr>
                <w:rFonts w:eastAsia="Times New Roman" w:cs="Arial"/>
                <w:color w:val="0070C0"/>
                <w:kern w:val="0"/>
                <w:sz w:val="32"/>
                <w:szCs w:val="32"/>
                <w:lang w:eastAsia="el-GR"/>
                <w14:ligatures w14:val="none"/>
              </w:rPr>
              <w:t xml:space="preserve">        </w:t>
            </w:r>
            <w:r w:rsidR="00E27321" w:rsidRPr="00E440DC">
              <w:rPr>
                <w:rFonts w:eastAsia="Times New Roman" w:cs="Arial"/>
                <w:color w:val="0070C0"/>
                <w:kern w:val="0"/>
                <w:sz w:val="32"/>
                <w:szCs w:val="32"/>
                <w:lang w:eastAsia="el-GR"/>
                <w14:ligatures w14:val="none"/>
              </w:rPr>
              <w:t>Με την υποτακτική σύνδεση φαίνεται πληρέστερα η εσωτερική, λογική σχέση που υπάρχει μεταξύ των συνδεόμενων προτάσεων.</w:t>
            </w:r>
          </w:p>
          <w:p w14:paraId="15297404" w14:textId="77777777" w:rsidR="00E27321" w:rsidRPr="00E440DC" w:rsidRDefault="00E27321" w:rsidP="00863BB9">
            <w:pPr>
              <w:spacing w:before="240" w:after="480"/>
              <w:rPr>
                <w:rFonts w:eastAsia="Times New Roman" w:cs="Arial"/>
                <w:color w:val="0070C0"/>
                <w:kern w:val="0"/>
                <w:sz w:val="32"/>
                <w:szCs w:val="32"/>
                <w:lang w:eastAsia="el-GR"/>
                <w14:ligatures w14:val="none"/>
              </w:rPr>
            </w:pPr>
            <w:r w:rsidRPr="00E440DC">
              <w:rPr>
                <w:rFonts w:eastAsia="Times New Roman" w:cs="Arial"/>
                <w:color w:val="0070C0"/>
                <w:kern w:val="0"/>
                <w:sz w:val="32"/>
                <w:szCs w:val="32"/>
                <w:lang w:eastAsia="el-GR"/>
                <w14:ligatures w14:val="none"/>
              </w:rPr>
              <w:t>π.χ. Αφού έφαγε, κοιμήθηκε.</w:t>
            </w:r>
            <w:r w:rsidR="00E94E2E" w:rsidRPr="00E440DC">
              <w:rPr>
                <w:rFonts w:eastAsia="Times New Roman" w:cs="Arial"/>
                <w:color w:val="0070C0"/>
                <w:kern w:val="0"/>
                <w:sz w:val="32"/>
                <w:szCs w:val="32"/>
                <w:lang w:eastAsia="el-GR"/>
                <w14:ligatures w14:val="none"/>
              </w:rPr>
              <w:t xml:space="preserve"> (Χρονική σχέση μεταξύ των δύο προτάσεων)</w:t>
            </w:r>
          </w:p>
          <w:p w14:paraId="17E536A0" w14:textId="1EB1EBA1" w:rsidR="00E94E2E" w:rsidRPr="00E440DC" w:rsidRDefault="00E440DC" w:rsidP="00863BB9">
            <w:pPr>
              <w:spacing w:before="240" w:after="480"/>
              <w:rPr>
                <w:rFonts w:eastAsia="Times New Roman" w:cs="Arial"/>
                <w:color w:val="0070C0"/>
                <w:kern w:val="0"/>
                <w:sz w:val="32"/>
                <w:szCs w:val="32"/>
                <w:lang w:eastAsia="el-GR"/>
                <w14:ligatures w14:val="none"/>
              </w:rPr>
            </w:pPr>
            <w:r>
              <w:rPr>
                <w:rFonts w:eastAsia="Times New Roman" w:cs="Arial"/>
                <w:color w:val="0070C0"/>
                <w:kern w:val="0"/>
                <w:sz w:val="32"/>
                <w:szCs w:val="32"/>
                <w:lang w:eastAsia="el-GR"/>
                <w14:ligatures w14:val="none"/>
              </w:rPr>
              <w:t xml:space="preserve">         </w:t>
            </w:r>
            <w:r w:rsidR="00E94E2E" w:rsidRPr="00E440DC">
              <w:rPr>
                <w:rFonts w:eastAsia="Times New Roman" w:cs="Arial"/>
                <w:color w:val="0070C0"/>
                <w:kern w:val="0"/>
                <w:sz w:val="32"/>
                <w:szCs w:val="32"/>
                <w:lang w:eastAsia="el-GR"/>
                <w14:ligatures w14:val="none"/>
              </w:rPr>
              <w:t>Γενικά θεωρείται ότι η υποτακτική σύνδεση χαρακτηρίζει ένα πιο σύνθετο και επεξεργασμένο λόγο, συχνά μακροπερίοδο. Οι συνδετικές λέξεις που επιλέγουμε για τη σύνδεση δύο ή περισσοτέρων προτάσεων φανερώνουν το είδος της σχέσεις που έχουν οι προτάσεις στη σκέψη του ομιλητή και τη συλλογιστική πορεία της σκέψης του.</w:t>
            </w:r>
          </w:p>
          <w:p w14:paraId="7A62BDBB" w14:textId="32D7A906" w:rsidR="00E94E2E" w:rsidRDefault="00E440DC" w:rsidP="00863BB9">
            <w:pPr>
              <w:spacing w:before="240" w:after="480"/>
              <w:rPr>
                <w:rFonts w:eastAsia="Times New Roman" w:cs="Arial"/>
                <w:color w:val="666666"/>
                <w:kern w:val="0"/>
                <w:sz w:val="32"/>
                <w:szCs w:val="32"/>
                <w:lang w:eastAsia="el-GR"/>
                <w14:ligatures w14:val="none"/>
              </w:rPr>
            </w:pPr>
            <w:r>
              <w:rPr>
                <w:rFonts w:eastAsia="Times New Roman" w:cs="Arial"/>
                <w:color w:val="0070C0"/>
                <w:kern w:val="0"/>
                <w:sz w:val="32"/>
                <w:szCs w:val="32"/>
                <w:lang w:eastAsia="el-GR"/>
                <w14:ligatures w14:val="none"/>
              </w:rPr>
              <w:lastRenderedPageBreak/>
              <w:t xml:space="preserve">         </w:t>
            </w:r>
            <w:r w:rsidR="00E94E2E" w:rsidRPr="00E440DC">
              <w:rPr>
                <w:rFonts w:eastAsia="Times New Roman" w:cs="Arial"/>
                <w:color w:val="0070C0"/>
                <w:kern w:val="0"/>
                <w:sz w:val="32"/>
                <w:szCs w:val="32"/>
                <w:lang w:eastAsia="el-GR"/>
                <w14:ligatures w14:val="none"/>
              </w:rPr>
              <w:t>Η προσθήκη συνδετικών λέξεων κάνει το ύφος του λόγου πιο επίσημο, τυπικό και ακριβέστερο</w:t>
            </w:r>
            <w:r w:rsidR="00AD19D6" w:rsidRPr="00E440DC">
              <w:rPr>
                <w:rFonts w:eastAsia="Times New Roman" w:cs="Arial"/>
                <w:color w:val="0070C0"/>
                <w:kern w:val="0"/>
                <w:sz w:val="32"/>
                <w:szCs w:val="32"/>
                <w:lang w:eastAsia="el-GR"/>
                <w14:ligatures w14:val="none"/>
              </w:rPr>
              <w:t>. Προσοχή όμως γιατί συχνά ο μακροπερίοδος υποταγμένος λόγος μπορεί να οδηγήσει σε φλυαρία και αποπροσανατολισμό από την αρχική συλλογιστική πορεία.</w:t>
            </w:r>
          </w:p>
        </w:tc>
      </w:tr>
    </w:tbl>
    <w:p w14:paraId="42B06DA7" w14:textId="77777777" w:rsidR="00E27321" w:rsidRDefault="00E27321" w:rsidP="00863BB9">
      <w:pPr>
        <w:shd w:val="clear" w:color="auto" w:fill="FFFFFF"/>
        <w:spacing w:before="240" w:after="480" w:line="240" w:lineRule="auto"/>
        <w:rPr>
          <w:rFonts w:eastAsia="Times New Roman" w:cs="Arial"/>
          <w:color w:val="666666"/>
          <w:kern w:val="0"/>
          <w:sz w:val="32"/>
          <w:szCs w:val="32"/>
          <w:lang w:eastAsia="el-GR"/>
          <w14:ligatures w14:val="none"/>
        </w:rPr>
      </w:pPr>
    </w:p>
    <w:tbl>
      <w:tblPr>
        <w:tblStyle w:val="a3"/>
        <w:tblW w:w="0" w:type="auto"/>
        <w:tblLook w:val="04A0" w:firstRow="1" w:lastRow="0" w:firstColumn="1" w:lastColumn="0" w:noHBand="0" w:noVBand="1"/>
      </w:tblPr>
      <w:tblGrid>
        <w:gridCol w:w="1405"/>
        <w:gridCol w:w="9051"/>
      </w:tblGrid>
      <w:tr w:rsidR="00E440DC" w14:paraId="6061227B" w14:textId="77777777" w:rsidTr="00AD19D6">
        <w:tc>
          <w:tcPr>
            <w:tcW w:w="0" w:type="auto"/>
          </w:tcPr>
          <w:p w14:paraId="4F7D8D20" w14:textId="1D1BF02A" w:rsidR="00AD19D6" w:rsidRDefault="00AD19D6" w:rsidP="00863BB9">
            <w:pPr>
              <w:spacing w:before="240" w:after="480"/>
              <w:rPr>
                <w:rFonts w:eastAsia="Times New Roman" w:cs="Arial"/>
                <w:color w:val="666666"/>
                <w:kern w:val="0"/>
                <w:sz w:val="32"/>
                <w:szCs w:val="32"/>
                <w:lang w:eastAsia="el-GR"/>
                <w14:ligatures w14:val="none"/>
              </w:rPr>
            </w:pPr>
            <w:r w:rsidRPr="00E440DC">
              <w:rPr>
                <w:rFonts w:eastAsia="Times New Roman" w:cs="Arial"/>
                <w:color w:val="C00000"/>
                <w:kern w:val="0"/>
                <w:sz w:val="32"/>
                <w:szCs w:val="32"/>
                <w:lang w:eastAsia="el-GR"/>
                <w14:ligatures w14:val="none"/>
              </w:rPr>
              <w:t>Ασύνδετο σχήμα</w:t>
            </w:r>
          </w:p>
        </w:tc>
        <w:tc>
          <w:tcPr>
            <w:tcW w:w="0" w:type="auto"/>
          </w:tcPr>
          <w:p w14:paraId="1E9BF70B" w14:textId="06249BBC" w:rsidR="00AD19D6" w:rsidRDefault="00E440DC" w:rsidP="00863BB9">
            <w:pPr>
              <w:spacing w:before="240" w:after="480"/>
              <w:rPr>
                <w:rFonts w:eastAsia="Times New Roman" w:cs="Arial"/>
                <w:color w:val="666666"/>
                <w:kern w:val="0"/>
                <w:sz w:val="32"/>
                <w:szCs w:val="32"/>
                <w:lang w:eastAsia="el-GR"/>
                <w14:ligatures w14:val="none"/>
              </w:rPr>
            </w:pPr>
            <w:r>
              <w:rPr>
                <w:rFonts w:eastAsia="Times New Roman" w:cs="Arial"/>
                <w:color w:val="0070C0"/>
                <w:kern w:val="0"/>
                <w:sz w:val="32"/>
                <w:szCs w:val="32"/>
                <w:lang w:eastAsia="el-GR"/>
                <w14:ligatures w14:val="none"/>
              </w:rPr>
              <w:t xml:space="preserve">         </w:t>
            </w:r>
            <w:r w:rsidR="00AD19D6" w:rsidRPr="00E440DC">
              <w:rPr>
                <w:rFonts w:eastAsia="Times New Roman" w:cs="Arial"/>
                <w:color w:val="0070C0"/>
                <w:kern w:val="0"/>
                <w:sz w:val="32"/>
                <w:szCs w:val="32"/>
                <w:lang w:eastAsia="el-GR"/>
                <w14:ligatures w14:val="none"/>
              </w:rPr>
              <w:t xml:space="preserve">Το ασύνδετο σχήμα χρησιμοποιείται όταν επιδιώκεται γοργότητα και ζωηρότητα στο ύφος ή όταν πρόκειται να </w:t>
            </w:r>
            <w:proofErr w:type="spellStart"/>
            <w:r w:rsidR="00AD19D6" w:rsidRPr="00E440DC">
              <w:rPr>
                <w:rFonts w:eastAsia="Times New Roman" w:cs="Arial"/>
                <w:color w:val="0070C0"/>
                <w:kern w:val="0"/>
                <w:sz w:val="32"/>
                <w:szCs w:val="32"/>
                <w:lang w:eastAsia="el-GR"/>
                <w14:ligatures w14:val="none"/>
              </w:rPr>
              <w:t>παρουσιαστουν</w:t>
            </w:r>
            <w:proofErr w:type="spellEnd"/>
            <w:r w:rsidR="00AD19D6" w:rsidRPr="00E440DC">
              <w:rPr>
                <w:rFonts w:eastAsia="Times New Roman" w:cs="Arial"/>
                <w:color w:val="0070C0"/>
                <w:kern w:val="0"/>
                <w:sz w:val="32"/>
                <w:szCs w:val="32"/>
                <w:lang w:eastAsia="el-GR"/>
                <w14:ligatures w14:val="none"/>
              </w:rPr>
              <w:t xml:space="preserve"> πολλά νοήματα σε ένα όλο. Συχνή είναι η χρήση του ασύνδετου σχήματος στον καθημερινό προφορικό λόγο, σε προϊόντα της λαϊκής λογοτεχνικής παράδοσης (παροιμίες, παραμύθια, δημοτικά τραγούδια) αλλά και στον έντεχνο ποιητικό και πεζό λόγο. Ειδικά στον έντεχνο ποιητικό λόγο</w:t>
            </w:r>
            <w:r w:rsidRPr="00E440DC">
              <w:rPr>
                <w:rFonts w:eastAsia="Times New Roman" w:cs="Arial"/>
                <w:color w:val="0070C0"/>
                <w:kern w:val="0"/>
                <w:sz w:val="32"/>
                <w:szCs w:val="32"/>
                <w:lang w:eastAsia="el-GR"/>
                <w14:ligatures w14:val="none"/>
              </w:rPr>
              <w:t xml:space="preserve"> επιδιώκεται να κινητοποιηθεί η φαντασία του δέκτη/αναγνώστη, προκειμένου να κάνει τις δικές του συνδέσεις στα νοήματα και να δώσει τη δική του ερμηνεία. Η έλλειψη συνδετικών λέξεων κάνει το ύφος του λόγου περισσότερο άμεσο, ζωηρό, γρήγορο και οικονομικό.</w:t>
            </w:r>
          </w:p>
        </w:tc>
      </w:tr>
    </w:tbl>
    <w:p w14:paraId="4DAC6D71" w14:textId="77777777" w:rsidR="00AD19D6" w:rsidRPr="00E27321" w:rsidRDefault="00AD19D6" w:rsidP="00863BB9">
      <w:pPr>
        <w:shd w:val="clear" w:color="auto" w:fill="FFFFFF"/>
        <w:spacing w:before="240" w:after="480" w:line="240" w:lineRule="auto"/>
        <w:rPr>
          <w:rFonts w:eastAsia="Times New Roman" w:cs="Arial"/>
          <w:color w:val="666666"/>
          <w:kern w:val="0"/>
          <w:sz w:val="32"/>
          <w:szCs w:val="32"/>
          <w:lang w:eastAsia="el-GR"/>
          <w14:ligatures w14:val="none"/>
        </w:rPr>
      </w:pPr>
    </w:p>
    <w:p w14:paraId="28359B67" w14:textId="77777777" w:rsidR="00976D8D" w:rsidRDefault="00976D8D"/>
    <w:sectPr w:rsidR="00976D8D" w:rsidSect="0010230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6D8D"/>
    <w:rsid w:val="00102306"/>
    <w:rsid w:val="003E27C8"/>
    <w:rsid w:val="00863BB9"/>
    <w:rsid w:val="00976D8D"/>
    <w:rsid w:val="00AD19D6"/>
    <w:rsid w:val="00C776AA"/>
    <w:rsid w:val="00DE3203"/>
    <w:rsid w:val="00E27321"/>
    <w:rsid w:val="00E440DC"/>
    <w:rsid w:val="00E94E2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744F91"/>
  <w15:chartTrackingRefBased/>
  <w15:docId w15:val="{580C8CDB-6D15-42A3-B82D-37293491B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3BB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023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2</Pages>
  <Words>334</Words>
  <Characters>1804</Characters>
  <Application>Microsoft Office Word</Application>
  <DocSecurity>0</DocSecurity>
  <Lines>15</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Iliana Margariti</dc:creator>
  <cp:keywords/>
  <dc:description/>
  <cp:lastModifiedBy>Iliana Margariti</cp:lastModifiedBy>
  <cp:revision>7</cp:revision>
  <dcterms:created xsi:type="dcterms:W3CDTF">2023-10-21T16:31:00Z</dcterms:created>
  <dcterms:modified xsi:type="dcterms:W3CDTF">2023-11-03T05:28:00Z</dcterms:modified>
</cp:coreProperties>
</file>