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B338" w14:textId="2769642F" w:rsidR="00031630" w:rsidRPr="00031630" w:rsidRDefault="00AA63F0" w:rsidP="00031630">
      <w:pPr>
        <w:rPr>
          <w:rFonts w:ascii="Comic Sans MS" w:hAnsi="Comic Sans MS"/>
          <w:b/>
          <w:bCs/>
          <w:i/>
          <w:iCs/>
          <w:color w:val="C00000"/>
          <w:sz w:val="36"/>
          <w:szCs w:val="36"/>
        </w:rPr>
      </w:pPr>
      <w:r w:rsidRPr="00CF54F5">
        <w:rPr>
          <w:rFonts w:ascii="Comic Sans MS" w:hAnsi="Comic Sans MS"/>
          <w:b/>
          <w:bCs/>
          <w:i/>
          <w:iCs/>
          <w:color w:val="C00000"/>
          <w:sz w:val="36"/>
          <w:szCs w:val="36"/>
        </w:rPr>
        <w:t xml:space="preserve">Ραψωδία </w:t>
      </w:r>
      <w:r w:rsidR="00031630" w:rsidRPr="00031630">
        <w:rPr>
          <w:rFonts w:ascii="Comic Sans MS" w:hAnsi="Comic Sans MS"/>
          <w:b/>
          <w:bCs/>
          <w:i/>
          <w:iCs/>
          <w:color w:val="C00000"/>
          <w:sz w:val="36"/>
          <w:szCs w:val="36"/>
        </w:rPr>
        <w:t>ζ</w:t>
      </w:r>
      <w:r w:rsidRPr="00CF54F5">
        <w:rPr>
          <w:rFonts w:ascii="Comic Sans MS" w:hAnsi="Comic Sans MS"/>
          <w:b/>
          <w:bCs/>
          <w:i/>
          <w:iCs/>
          <w:color w:val="C00000"/>
          <w:sz w:val="36"/>
          <w:szCs w:val="36"/>
        </w:rPr>
        <w:t xml:space="preserve">, </w:t>
      </w:r>
      <w:r w:rsidR="00CF54F5" w:rsidRPr="00CF54F5">
        <w:rPr>
          <w:rFonts w:ascii="Comic Sans MS" w:hAnsi="Comic Sans MS"/>
          <w:b/>
          <w:bCs/>
          <w:i/>
          <w:iCs/>
          <w:color w:val="C00000"/>
          <w:sz w:val="36"/>
          <w:szCs w:val="36"/>
        </w:rPr>
        <w:t>Ενότητα 11</w:t>
      </w:r>
      <w:r w:rsidR="00CF54F5" w:rsidRPr="00CF54F5">
        <w:rPr>
          <w:rFonts w:ascii="Comic Sans MS" w:hAnsi="Comic Sans MS"/>
          <w:b/>
          <w:bCs/>
          <w:i/>
          <w:iCs/>
          <w:color w:val="C00000"/>
          <w:sz w:val="36"/>
          <w:szCs w:val="36"/>
          <w:vertAlign w:val="superscript"/>
        </w:rPr>
        <w:t>η</w:t>
      </w:r>
      <w:r w:rsidR="00CF54F5" w:rsidRPr="00CF54F5">
        <w:rPr>
          <w:rFonts w:ascii="Comic Sans MS" w:hAnsi="Comic Sans MS"/>
          <w:b/>
          <w:bCs/>
          <w:i/>
          <w:iCs/>
          <w:color w:val="C00000"/>
          <w:sz w:val="36"/>
          <w:szCs w:val="36"/>
        </w:rPr>
        <w:t xml:space="preserve">, </w:t>
      </w:r>
      <w:r w:rsidRPr="00CF54F5">
        <w:rPr>
          <w:rFonts w:ascii="Comic Sans MS" w:hAnsi="Comic Sans MS"/>
          <w:b/>
          <w:bCs/>
          <w:i/>
          <w:iCs/>
          <w:color w:val="C00000"/>
          <w:sz w:val="36"/>
          <w:szCs w:val="36"/>
        </w:rPr>
        <w:t>στίχοι</w:t>
      </w:r>
      <w:r w:rsidR="00031630" w:rsidRPr="00031630">
        <w:rPr>
          <w:rFonts w:ascii="Comic Sans MS" w:hAnsi="Comic Sans MS"/>
          <w:b/>
          <w:bCs/>
          <w:i/>
          <w:iCs/>
          <w:color w:val="C00000"/>
          <w:sz w:val="36"/>
          <w:szCs w:val="36"/>
        </w:rPr>
        <w:t xml:space="preserve"> 139 - 259</w:t>
      </w:r>
    </w:p>
    <w:p w14:paraId="70E33A3E" w14:textId="77777777" w:rsidR="00031630" w:rsidRPr="00031630" w:rsidRDefault="00031630" w:rsidP="00031630">
      <w:pPr>
        <w:rPr>
          <w:rFonts w:ascii="Comic Sans MS" w:hAnsi="Comic Sans MS"/>
          <w:color w:val="0070C0"/>
          <w:sz w:val="28"/>
          <w:szCs w:val="28"/>
        </w:rPr>
      </w:pPr>
    </w:p>
    <w:p w14:paraId="583E40A0" w14:textId="7C431950" w:rsidR="00031630" w:rsidRPr="00031630" w:rsidRDefault="00CF54F5" w:rsidP="00031630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                              </w:t>
      </w:r>
      <w:r w:rsidR="00031630" w:rsidRPr="00CF54F5">
        <w:rPr>
          <w:rFonts w:ascii="Comic Sans MS" w:hAnsi="Comic Sans MS"/>
          <w:color w:val="0070C0"/>
          <w:sz w:val="28"/>
          <w:szCs w:val="28"/>
        </w:rPr>
        <w:drawing>
          <wp:inline distT="0" distB="0" distL="0" distR="0" wp14:anchorId="31A638C0" wp14:editId="5B772FA8">
            <wp:extent cx="3048000" cy="1866900"/>
            <wp:effectExtent l="0" t="0" r="0" b="0"/>
            <wp:docPr id="2" name="Εικόνα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5D40" w14:textId="6BC53676" w:rsidR="00031630" w:rsidRPr="00031630" w:rsidRDefault="00031630" w:rsidP="00031630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color w:val="0070C0"/>
          <w:sz w:val="28"/>
          <w:szCs w:val="28"/>
        </w:rPr>
        <w:br/>
      </w:r>
      <w:r w:rsidRPr="00031630">
        <w:rPr>
          <w:rFonts w:ascii="Comic Sans MS" w:hAnsi="Comic Sans MS"/>
          <w:b/>
          <w:bCs/>
          <w:color w:val="0070C0"/>
          <w:sz w:val="28"/>
          <w:szCs w:val="28"/>
        </w:rPr>
        <w:t>στίχ. 150-159</w:t>
      </w:r>
      <w:r w:rsidRPr="00031630">
        <w:rPr>
          <w:rFonts w:ascii="Comic Sans MS" w:hAnsi="Comic Sans MS"/>
          <w:color w:val="0070C0"/>
          <w:sz w:val="28"/>
          <w:szCs w:val="28"/>
        </w:rPr>
        <w:t xml:space="preserve">: </w:t>
      </w:r>
      <w:r w:rsidRPr="00031630">
        <w:rPr>
          <w:rFonts w:ascii="Comic Sans MS" w:hAnsi="Comic Sans MS"/>
          <w:color w:val="C00000"/>
          <w:sz w:val="28"/>
          <w:szCs w:val="28"/>
        </w:rPr>
        <w:t xml:space="preserve">άμεσος μονόλογος </w:t>
      </w:r>
      <w:r w:rsidRPr="00031630">
        <w:rPr>
          <w:rFonts w:ascii="Comic Sans MS" w:hAnsi="Comic Sans MS"/>
          <w:color w:val="0070C0"/>
          <w:sz w:val="28"/>
          <w:szCs w:val="28"/>
        </w:rPr>
        <w:t>του Οδυσσέα. Προβληματίζεται για τη χώρα όπου βρίσκεται.</w:t>
      </w:r>
    </w:p>
    <w:p w14:paraId="0DD34329" w14:textId="77777777" w:rsidR="00031630" w:rsidRPr="00031630" w:rsidRDefault="00031630" w:rsidP="00031630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color w:val="0070C0"/>
          <w:sz w:val="28"/>
          <w:szCs w:val="28"/>
        </w:rPr>
        <w:t>στίχ. 164-169</w:t>
      </w:r>
      <w:r w:rsidRPr="00031630">
        <w:rPr>
          <w:rFonts w:ascii="Comic Sans MS" w:hAnsi="Comic Sans MS"/>
          <w:color w:val="0070C0"/>
          <w:sz w:val="28"/>
          <w:szCs w:val="28"/>
        </w:rPr>
        <w:t xml:space="preserve">: </w:t>
      </w:r>
      <w:r w:rsidRPr="00031630">
        <w:rPr>
          <w:rFonts w:ascii="Comic Sans MS" w:hAnsi="Comic Sans MS"/>
          <w:color w:val="C00000"/>
          <w:sz w:val="28"/>
          <w:szCs w:val="28"/>
        </w:rPr>
        <w:t>παρομοίωση</w:t>
      </w:r>
      <w:r w:rsidRPr="00031630">
        <w:rPr>
          <w:rFonts w:ascii="Comic Sans MS" w:hAnsi="Comic Sans MS"/>
          <w:color w:val="0070C0"/>
          <w:sz w:val="28"/>
          <w:szCs w:val="28"/>
        </w:rPr>
        <w:t>. Ο Οδυσσέας παρομοιάζεται με ένα λιοντάρι που περιπλανιέται στα βουνά επειδή το αναγκάζει η πείνα. Έτσι και ο Οδυσσέας, αν και γυμνός, βγαίνει να συναντήσει τα κορίτσια γιατί τον πιέζει η ανάγκη.</w:t>
      </w:r>
    </w:p>
    <w:p w14:paraId="7CC42660" w14:textId="77777777" w:rsidR="00031630" w:rsidRPr="00031630" w:rsidRDefault="00031630" w:rsidP="00031630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color w:val="0070C0"/>
          <w:sz w:val="28"/>
          <w:szCs w:val="28"/>
        </w:rPr>
        <w:t>στίχ. 170-175</w:t>
      </w:r>
      <w:r w:rsidRPr="00031630">
        <w:rPr>
          <w:rFonts w:ascii="Comic Sans MS" w:hAnsi="Comic Sans MS"/>
          <w:color w:val="0070C0"/>
          <w:sz w:val="28"/>
          <w:szCs w:val="28"/>
        </w:rPr>
        <w:t>: Η θαρραλέα στάση της Ναυσικάς δείχνει την αριστοκρατική της καταγωγή. Υπάρχουν εδώ δυο βασικές αντιθέσεις: α) ανάμεσα στον εξαθλιωμένο Οδυσσέα και την πανέμορφη Ναυσικά και β) ανάμεσα στην ψύχραιμη βασιλοπούλα και τις τρομαγμένες υπηρέτριες.</w:t>
      </w:r>
    </w:p>
    <w:p w14:paraId="0C0130B5" w14:textId="77777777" w:rsidR="00031630" w:rsidRPr="00031630" w:rsidRDefault="00031630" w:rsidP="00031630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color w:val="0070C0"/>
          <w:sz w:val="28"/>
          <w:szCs w:val="28"/>
        </w:rPr>
        <w:t>στίχ. 176-180</w:t>
      </w:r>
      <w:r w:rsidRPr="00031630">
        <w:rPr>
          <w:rFonts w:ascii="Comic Sans MS" w:hAnsi="Comic Sans MS"/>
          <w:color w:val="0070C0"/>
          <w:sz w:val="28"/>
          <w:szCs w:val="28"/>
        </w:rPr>
        <w:t xml:space="preserve">: στον </w:t>
      </w:r>
      <w:r w:rsidRPr="00031630">
        <w:rPr>
          <w:rFonts w:ascii="Comic Sans MS" w:hAnsi="Comic Sans MS"/>
          <w:color w:val="C00000"/>
          <w:sz w:val="28"/>
          <w:szCs w:val="28"/>
        </w:rPr>
        <w:t xml:space="preserve">αφηγημένο αυτό μονόλογο </w:t>
      </w:r>
      <w:r w:rsidRPr="00031630">
        <w:rPr>
          <w:rFonts w:ascii="Comic Sans MS" w:hAnsi="Comic Sans MS"/>
          <w:color w:val="0070C0"/>
          <w:sz w:val="28"/>
          <w:szCs w:val="28"/>
        </w:rPr>
        <w:t>βλέπουμε τον Οδυσσέα να βρίσκεται σε δίλημμα: να προσπέσει στην κόρη και να την παρακαλέσει σύμφωνα με το τυπικό της ικεσίας ή να κρατήσει μια απόσταση και να την παρακαλέσει με γλυκά λόγια;</w:t>
      </w:r>
    </w:p>
    <w:p w14:paraId="3DF316A8" w14:textId="04D87888" w:rsidR="007717AB" w:rsidRPr="00031630" w:rsidRDefault="007717AB" w:rsidP="007717AB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color w:val="C00000"/>
          <w:sz w:val="28"/>
          <w:szCs w:val="28"/>
        </w:rPr>
        <w:t>Δομή του λόγου του Οδυσσέα</w:t>
      </w:r>
      <w:r w:rsidRPr="00031630">
        <w:rPr>
          <w:rFonts w:ascii="Comic Sans MS" w:hAnsi="Comic Sans MS"/>
          <w:color w:val="C00000"/>
          <w:sz w:val="28"/>
          <w:szCs w:val="28"/>
        </w:rPr>
        <w:t> (στίχ. 185-227):</w:t>
      </w:r>
      <w:r w:rsidRPr="00031630">
        <w:rPr>
          <w:rFonts w:ascii="Comic Sans MS" w:hAnsi="Comic Sans MS"/>
          <w:color w:val="0070C0"/>
          <w:sz w:val="28"/>
          <w:szCs w:val="28"/>
        </w:rPr>
        <w:br/>
      </w:r>
      <w:r w:rsidRPr="00031630">
        <w:rPr>
          <w:rFonts w:ascii="Comic Sans MS" w:hAnsi="Comic Sans MS"/>
          <w:b/>
          <w:bCs/>
          <w:i/>
          <w:iCs/>
          <w:color w:val="00B050"/>
          <w:sz w:val="28"/>
          <w:szCs w:val="28"/>
        </w:rPr>
        <w:t>α)</w:t>
      </w:r>
      <w:r w:rsidRPr="00031630">
        <w:rPr>
          <w:rFonts w:ascii="Comic Sans MS" w:hAnsi="Comic Sans MS"/>
          <w:color w:val="0070C0"/>
          <w:sz w:val="28"/>
          <w:szCs w:val="28"/>
        </w:rPr>
        <w:t xml:space="preserve"> Προβαίνει σε ικεσία και εγκώμιο της κόρης, συνδυασμένο με διακριτική προβολή του δικού του προτύπου.</w:t>
      </w:r>
    </w:p>
    <w:p w14:paraId="31B8EE3E" w14:textId="77777777" w:rsidR="007717AB" w:rsidRPr="00031630" w:rsidRDefault="007717AB" w:rsidP="007717AB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i/>
          <w:iCs/>
          <w:color w:val="00B050"/>
          <w:sz w:val="28"/>
          <w:szCs w:val="28"/>
        </w:rPr>
        <w:t>β)</w:t>
      </w:r>
      <w:r w:rsidRPr="00031630"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031630">
        <w:rPr>
          <w:rFonts w:ascii="Comic Sans MS" w:hAnsi="Comic Sans MS"/>
          <w:color w:val="0070C0"/>
          <w:sz w:val="28"/>
          <w:szCs w:val="28"/>
        </w:rPr>
        <w:t>Κάνει αναφορά στην τελευταία του ταλαιπωρία και στους τωρινούς φόβους του.</w:t>
      </w:r>
    </w:p>
    <w:p w14:paraId="24B63EBC" w14:textId="7F9499C6" w:rsidR="00031630" w:rsidRPr="00031630" w:rsidRDefault="007717AB" w:rsidP="00031630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i/>
          <w:iCs/>
          <w:color w:val="00B050"/>
          <w:sz w:val="28"/>
          <w:szCs w:val="28"/>
        </w:rPr>
        <w:t>γ)</w:t>
      </w:r>
      <w:r w:rsidRPr="00031630">
        <w:rPr>
          <w:rFonts w:ascii="Comic Sans MS" w:hAnsi="Comic Sans MS"/>
          <w:color w:val="0070C0"/>
          <w:sz w:val="28"/>
          <w:szCs w:val="28"/>
        </w:rPr>
        <w:t xml:space="preserve"> Υποβάλει το αίτημά του που συνοδεύεται από μεγάλες και προσεγμένες ευχές.</w:t>
      </w:r>
    </w:p>
    <w:p w14:paraId="2511B430" w14:textId="02DC43C0" w:rsidR="007717AB" w:rsidRPr="00031630" w:rsidRDefault="007717AB" w:rsidP="007717AB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color w:val="C00000"/>
          <w:sz w:val="28"/>
          <w:szCs w:val="28"/>
        </w:rPr>
        <w:t>Δομή του λόγου της Ναυσικάς</w:t>
      </w:r>
      <w:r w:rsidRPr="00031630">
        <w:rPr>
          <w:rFonts w:ascii="Comic Sans MS" w:hAnsi="Comic Sans MS"/>
          <w:color w:val="C00000"/>
          <w:sz w:val="28"/>
          <w:szCs w:val="28"/>
        </w:rPr>
        <w:t> (στίχ. 229-241):</w:t>
      </w:r>
      <w:r w:rsidRPr="00031630">
        <w:rPr>
          <w:rFonts w:ascii="Comic Sans MS" w:hAnsi="Comic Sans MS"/>
          <w:color w:val="0070C0"/>
          <w:sz w:val="28"/>
          <w:szCs w:val="28"/>
        </w:rPr>
        <w:br/>
      </w:r>
      <w:r w:rsidRPr="00031630">
        <w:rPr>
          <w:rFonts w:ascii="Comic Sans MS" w:hAnsi="Comic Sans MS"/>
          <w:b/>
          <w:bCs/>
          <w:i/>
          <w:iCs/>
          <w:color w:val="FFC000"/>
          <w:sz w:val="28"/>
          <w:szCs w:val="28"/>
        </w:rPr>
        <w:t>α)</w:t>
      </w:r>
      <w:r w:rsidRPr="00031630">
        <w:rPr>
          <w:rFonts w:ascii="Comic Sans MS" w:hAnsi="Comic Sans MS"/>
          <w:color w:val="0070C0"/>
          <w:sz w:val="28"/>
          <w:szCs w:val="28"/>
        </w:rPr>
        <w:t xml:space="preserve"> Συνοψίζει την εντύπωση που της προκάλεσε ο λόγος του Οδυσσέα και ανταποδίδει τον έπαινο.</w:t>
      </w:r>
    </w:p>
    <w:p w14:paraId="333A6E01" w14:textId="77777777" w:rsidR="007717AB" w:rsidRPr="00031630" w:rsidRDefault="007717AB" w:rsidP="007717AB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i/>
          <w:iCs/>
          <w:color w:val="FFC000"/>
          <w:sz w:val="28"/>
          <w:szCs w:val="28"/>
        </w:rPr>
        <w:lastRenderedPageBreak/>
        <w:t>β)</w:t>
      </w:r>
      <w:r w:rsidRPr="00031630">
        <w:rPr>
          <w:rFonts w:ascii="Comic Sans MS" w:hAnsi="Comic Sans MS"/>
          <w:color w:val="0070C0"/>
          <w:sz w:val="28"/>
          <w:szCs w:val="28"/>
        </w:rPr>
        <w:t xml:space="preserve"> Τον παρηγορεί ανάγοντας στο Δία τη μοίρα του καθενός και πρέπει να υπομείνει τη δική του.</w:t>
      </w:r>
    </w:p>
    <w:p w14:paraId="639AEAA9" w14:textId="77777777" w:rsidR="007717AB" w:rsidRPr="00031630" w:rsidRDefault="007717AB" w:rsidP="007717AB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i/>
          <w:iCs/>
          <w:color w:val="FFC000"/>
          <w:sz w:val="28"/>
          <w:szCs w:val="28"/>
        </w:rPr>
        <w:t>γ)</w:t>
      </w:r>
      <w:r w:rsidRPr="00031630">
        <w:rPr>
          <w:rFonts w:ascii="Comic Sans MS" w:hAnsi="Comic Sans MS"/>
          <w:color w:val="0070C0"/>
          <w:sz w:val="28"/>
          <w:szCs w:val="28"/>
        </w:rPr>
        <w:t xml:space="preserve"> Ικανοποιεί τα μικρά αιτήματά του.</w:t>
      </w:r>
    </w:p>
    <w:p w14:paraId="49294E7A" w14:textId="77777777" w:rsidR="007717AB" w:rsidRPr="00031630" w:rsidRDefault="007717AB" w:rsidP="007717AB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i/>
          <w:iCs/>
          <w:color w:val="FFC000"/>
          <w:sz w:val="28"/>
          <w:szCs w:val="28"/>
        </w:rPr>
        <w:t>δ)</w:t>
      </w:r>
      <w:r w:rsidRPr="00031630">
        <w:rPr>
          <w:rFonts w:ascii="Comic Sans MS" w:hAnsi="Comic Sans MS"/>
          <w:color w:val="0070C0"/>
          <w:sz w:val="28"/>
          <w:szCs w:val="28"/>
        </w:rPr>
        <w:t xml:space="preserve"> Του δίνει πρόσθετες πληροφορίες για το όνομα των κατοίκων, για τη δική της ταυτότητα, για τον πατέρα της.</w:t>
      </w:r>
    </w:p>
    <w:p w14:paraId="39806B64" w14:textId="571FC6A2" w:rsidR="007717AB" w:rsidRPr="00031630" w:rsidRDefault="007717AB" w:rsidP="007717AB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color w:val="0070C0"/>
          <w:sz w:val="28"/>
          <w:szCs w:val="28"/>
        </w:rPr>
        <w:t>Άρα, ο λόγος της είναι καίριος και αντίστοιχος προς το λόγο του Οδυσσέα: έπαινος-παρηγορία-εξασφάλιση-πληροφορίες.</w:t>
      </w:r>
    </w:p>
    <w:p w14:paraId="5E73D38D" w14:textId="170364C8" w:rsidR="007717AB" w:rsidRDefault="007717AB" w:rsidP="007717AB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color w:val="C00000"/>
          <w:sz w:val="28"/>
          <w:szCs w:val="28"/>
        </w:rPr>
        <w:t>Λόγος της Ναυσικάς προς τις υπηρέτριες</w:t>
      </w:r>
      <w:r w:rsidRPr="00031630">
        <w:rPr>
          <w:rFonts w:ascii="Comic Sans MS" w:hAnsi="Comic Sans MS"/>
          <w:color w:val="C00000"/>
          <w:sz w:val="28"/>
          <w:szCs w:val="28"/>
        </w:rPr>
        <w:t> (στίχ. 243-259)</w:t>
      </w:r>
      <w:r w:rsidRPr="00031630">
        <w:rPr>
          <w:rFonts w:ascii="Comic Sans MS" w:hAnsi="Comic Sans MS"/>
          <w:color w:val="0070C0"/>
          <w:sz w:val="28"/>
          <w:szCs w:val="28"/>
        </w:rPr>
        <w:br/>
      </w:r>
      <w:r>
        <w:rPr>
          <w:rFonts w:ascii="Comic Sans MS" w:hAnsi="Comic Sans MS"/>
          <w:color w:val="0070C0"/>
          <w:sz w:val="28"/>
          <w:szCs w:val="28"/>
        </w:rPr>
        <w:t xml:space="preserve">                                      </w:t>
      </w:r>
      <w:r w:rsidRPr="00CF54F5">
        <w:rPr>
          <w:rFonts w:ascii="Comic Sans MS" w:hAnsi="Comic Sans MS"/>
          <w:color w:val="0070C0"/>
          <w:sz w:val="28"/>
          <w:szCs w:val="28"/>
        </w:rPr>
        <w:drawing>
          <wp:inline distT="0" distB="0" distL="0" distR="0" wp14:anchorId="40A19A02" wp14:editId="129E1054">
            <wp:extent cx="1343025" cy="2047875"/>
            <wp:effectExtent l="0" t="0" r="9525" b="9525"/>
            <wp:docPr id="1" name="Εικόνα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7BB8A" w14:textId="77777777" w:rsidR="007717AB" w:rsidRPr="00031630" w:rsidRDefault="007717AB" w:rsidP="007717AB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i/>
          <w:iCs/>
          <w:color w:val="FF33CC"/>
          <w:sz w:val="28"/>
          <w:szCs w:val="28"/>
        </w:rPr>
        <w:t>α)</w:t>
      </w:r>
      <w:r w:rsidRPr="00031630">
        <w:rPr>
          <w:rFonts w:ascii="Comic Sans MS" w:hAnsi="Comic Sans MS"/>
          <w:color w:val="0070C0"/>
          <w:sz w:val="28"/>
          <w:szCs w:val="28"/>
        </w:rPr>
        <w:t xml:space="preserve"> Τους κάνει φιλική επίπληξη σε συνδυασμό με την προβολή της υπερηφάνειας της ως  Φαιακοπούλας και της εμπιστοσύνης της στους θεούς.</w:t>
      </w:r>
    </w:p>
    <w:p w14:paraId="1E326584" w14:textId="77777777" w:rsidR="007717AB" w:rsidRPr="00031630" w:rsidRDefault="007717AB" w:rsidP="007717AB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i/>
          <w:iCs/>
          <w:color w:val="FF33CC"/>
          <w:sz w:val="28"/>
          <w:szCs w:val="28"/>
        </w:rPr>
        <w:t>β)</w:t>
      </w:r>
      <w:r w:rsidRPr="00031630">
        <w:rPr>
          <w:rFonts w:ascii="Comic Sans MS" w:hAnsi="Comic Sans MS"/>
          <w:color w:val="FF33CC"/>
          <w:sz w:val="28"/>
          <w:szCs w:val="28"/>
        </w:rPr>
        <w:t xml:space="preserve"> </w:t>
      </w:r>
      <w:r w:rsidRPr="00031630">
        <w:rPr>
          <w:rFonts w:ascii="Comic Sans MS" w:hAnsi="Comic Sans MS"/>
          <w:color w:val="0070C0"/>
          <w:sz w:val="28"/>
          <w:szCs w:val="28"/>
        </w:rPr>
        <w:t>Έχει ελεητική διάθεση προς τον ικέτη που τον θεωρεί διόσταλτο και ολιγαρκή.</w:t>
      </w:r>
    </w:p>
    <w:p w14:paraId="0E6D3E44" w14:textId="77777777" w:rsidR="007717AB" w:rsidRPr="00031630" w:rsidRDefault="007717AB" w:rsidP="007717AB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i/>
          <w:iCs/>
          <w:color w:val="FF33CC"/>
          <w:sz w:val="28"/>
          <w:szCs w:val="28"/>
        </w:rPr>
        <w:t>γ)</w:t>
      </w:r>
      <w:r w:rsidRPr="00031630">
        <w:rPr>
          <w:rFonts w:ascii="Comic Sans MS" w:hAnsi="Comic Sans MS"/>
          <w:color w:val="FF33CC"/>
          <w:sz w:val="28"/>
          <w:szCs w:val="28"/>
        </w:rPr>
        <w:t xml:space="preserve"> </w:t>
      </w:r>
      <w:r w:rsidRPr="00031630">
        <w:rPr>
          <w:rFonts w:ascii="Comic Sans MS" w:hAnsi="Comic Sans MS"/>
          <w:color w:val="0070C0"/>
          <w:sz w:val="28"/>
          <w:szCs w:val="28"/>
        </w:rPr>
        <w:t>Δίνει εντολή για προσφορά πρόχειρης φιλοξενίας στον ξένο.</w:t>
      </w:r>
    </w:p>
    <w:p w14:paraId="0FFA6ADB" w14:textId="77777777" w:rsidR="007717AB" w:rsidRPr="00031630" w:rsidRDefault="007717AB" w:rsidP="007717AB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color w:val="0070C0"/>
          <w:sz w:val="28"/>
          <w:szCs w:val="28"/>
        </w:rPr>
        <w:t>- Από τη συνάντησή τους κερδίζουν και οι δύο: </w:t>
      </w:r>
      <w:r w:rsidRPr="00031630">
        <w:rPr>
          <w:rFonts w:ascii="Comic Sans MS" w:hAnsi="Comic Sans MS"/>
          <w:color w:val="0070C0"/>
          <w:sz w:val="28"/>
          <w:szCs w:val="28"/>
          <w:u w:val="single"/>
        </w:rPr>
        <w:t>η Ναυσικά</w:t>
      </w:r>
      <w:r w:rsidRPr="00031630">
        <w:rPr>
          <w:rFonts w:ascii="Comic Sans MS" w:hAnsi="Comic Sans MS"/>
          <w:color w:val="0070C0"/>
          <w:sz w:val="28"/>
          <w:szCs w:val="28"/>
        </w:rPr>
        <w:t> τού προσφέρει τη σωτηρία και την επανένταξη στον κόσμο των πολιτισμένων, </w:t>
      </w:r>
      <w:r w:rsidRPr="00031630">
        <w:rPr>
          <w:rFonts w:ascii="Comic Sans MS" w:hAnsi="Comic Sans MS"/>
          <w:color w:val="0070C0"/>
          <w:sz w:val="28"/>
          <w:szCs w:val="28"/>
          <w:u w:val="single"/>
        </w:rPr>
        <w:t>ο Οδυσσέας</w:t>
      </w:r>
      <w:r w:rsidRPr="00031630">
        <w:rPr>
          <w:rFonts w:ascii="Comic Sans MS" w:hAnsi="Comic Sans MS"/>
          <w:color w:val="0070C0"/>
          <w:sz w:val="28"/>
          <w:szCs w:val="28"/>
        </w:rPr>
        <w:t> τής προσφέρει την ενηλικίωση, την ένταξη στον κόσμο των ενηλίκων.</w:t>
      </w:r>
    </w:p>
    <w:p w14:paraId="02A16626" w14:textId="77777777" w:rsidR="007717AB" w:rsidRPr="00031630" w:rsidRDefault="007717AB" w:rsidP="007717AB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b/>
          <w:bCs/>
          <w:color w:val="00CCFF"/>
          <w:sz w:val="28"/>
          <w:szCs w:val="28"/>
        </w:rPr>
        <w:t>Χαρακτηρισμός Ναυσικάς</w:t>
      </w:r>
      <w:r w:rsidRPr="00031630">
        <w:rPr>
          <w:rFonts w:ascii="Comic Sans MS" w:hAnsi="Comic Sans MS"/>
          <w:color w:val="00CCFF"/>
          <w:sz w:val="28"/>
          <w:szCs w:val="28"/>
        </w:rPr>
        <w:t>:</w:t>
      </w:r>
      <w:r w:rsidRPr="00031630">
        <w:rPr>
          <w:rFonts w:ascii="Comic Sans MS" w:hAnsi="Comic Sans MS"/>
          <w:color w:val="0070C0"/>
          <w:sz w:val="28"/>
          <w:szCs w:val="28"/>
        </w:rPr>
        <w:t xml:space="preserve"> έχει θάρρος, είναι όμορφη, έχει αριστοκρατική αγωγή, χάρη και ευγένεια, σύνεση και γνώση, φιλόξενη διάθεση και ευσέβεια.</w:t>
      </w:r>
    </w:p>
    <w:p w14:paraId="4337E55C" w14:textId="77777777" w:rsidR="007717AB" w:rsidRDefault="007717AB" w:rsidP="00031630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color w:val="0070C0"/>
          <w:sz w:val="28"/>
          <w:szCs w:val="28"/>
        </w:rPr>
        <w:br/>
      </w:r>
      <w:r w:rsidR="00031630" w:rsidRPr="00031630">
        <w:rPr>
          <w:rFonts w:ascii="Comic Sans MS" w:hAnsi="Comic Sans MS"/>
          <w:b/>
          <w:bCs/>
          <w:color w:val="C00000"/>
          <w:sz w:val="28"/>
          <w:szCs w:val="28"/>
        </w:rPr>
        <w:t>Το τυπικό της ικεσίας</w:t>
      </w:r>
      <w:r w:rsidR="00031630" w:rsidRPr="00031630">
        <w:rPr>
          <w:rFonts w:ascii="Comic Sans MS" w:hAnsi="Comic Sans MS"/>
          <w:color w:val="C00000"/>
          <w:sz w:val="28"/>
          <w:szCs w:val="28"/>
        </w:rPr>
        <w:t xml:space="preserve">: </w:t>
      </w:r>
      <w:r w:rsidR="00031630" w:rsidRPr="00031630">
        <w:rPr>
          <w:rFonts w:ascii="Comic Sans MS" w:hAnsi="Comic Sans MS"/>
          <w:color w:val="0070C0"/>
          <w:sz w:val="28"/>
          <w:szCs w:val="28"/>
        </w:rPr>
        <w:t xml:space="preserve">Η ικεσία ήταν θεσμός της αρχαίας ελληνικής κοινωνίας προστατευόμενος από τον Ικέσιο Δία, όπως η φιλοξενία από τον Ξένιο Δία. Είχε καθιερωθεί για την ικεσία, όπως και για τη φιλοξενία, μια ορισμένη εθιμοτυπία: ο ικέτης γονάτιζε μπροστά στον ικετευόμενο, με το ένα χέρι αγκάλιαζε τα γόνατά του, ενώ με το άλλο άγγιζε το πιγούνι ή το γένι του. Με την αυτοταπεινωτική στάση του ο ικέτης αποδεχόταν την κατωτερότητά του απέναντι στον ικετευόμενο και έδειχνε ότι δεν αποτελεί απειλή. Αν υπήρχε δυνατότητα, ο ικέτης κατέφευγε στο βωμό, που </w:t>
      </w:r>
      <w:r w:rsidR="00031630" w:rsidRPr="00031630">
        <w:rPr>
          <w:rFonts w:ascii="Comic Sans MS" w:hAnsi="Comic Sans MS"/>
          <w:color w:val="0070C0"/>
          <w:sz w:val="28"/>
          <w:szCs w:val="28"/>
        </w:rPr>
        <w:lastRenderedPageBreak/>
        <w:t>υπήρχε στις αυλές των σπιτιών, ή στην εστία, που υπήρχε στο εσωτερικό του σπιτιού. Εξασφάλιζε έτσι άσυλο ο ικέτης, ως πρόσωπο ιερό, και γινόταν δεκτός ως φιλοξενούμενος.</w:t>
      </w:r>
      <w:r>
        <w:rPr>
          <w:rFonts w:ascii="Comic Sans MS" w:hAnsi="Comic Sans MS"/>
          <w:color w:val="0070C0"/>
          <w:sz w:val="28"/>
          <w:szCs w:val="28"/>
        </w:rPr>
        <w:t xml:space="preserve"> </w:t>
      </w:r>
      <w:r w:rsidR="00031630" w:rsidRPr="00031630">
        <w:rPr>
          <w:rFonts w:ascii="Comic Sans MS" w:hAnsi="Comic Sans MS"/>
          <w:color w:val="0070C0"/>
          <w:sz w:val="28"/>
          <w:szCs w:val="28"/>
        </w:rPr>
        <w:t>Η ικεσία όπως και η φιλοξενία εξυπηρετούσαν κοινωνικές ανάγκες, ενώ η σύνδεσή τους με τη θρησκεία τις καθιέρωσε. Ο Δίας δηλαδή, προστάτευε όλους όσους είχαν ανάγκη.</w:t>
      </w:r>
    </w:p>
    <w:p w14:paraId="7BBDE32F" w14:textId="3930177B" w:rsidR="00031630" w:rsidRPr="00031630" w:rsidRDefault="00031630" w:rsidP="00031630">
      <w:pPr>
        <w:rPr>
          <w:rFonts w:ascii="Comic Sans MS" w:hAnsi="Comic Sans MS"/>
          <w:color w:val="0070C0"/>
          <w:sz w:val="28"/>
          <w:szCs w:val="28"/>
        </w:rPr>
      </w:pPr>
      <w:r w:rsidRPr="00031630">
        <w:rPr>
          <w:rFonts w:ascii="Comic Sans MS" w:hAnsi="Comic Sans MS"/>
          <w:color w:val="0070C0"/>
          <w:sz w:val="28"/>
          <w:szCs w:val="28"/>
        </w:rPr>
        <w:br/>
      </w:r>
      <w:r w:rsidRPr="00031630">
        <w:rPr>
          <w:rFonts w:ascii="Comic Sans MS" w:hAnsi="Comic Sans MS"/>
          <w:b/>
          <w:bCs/>
          <w:color w:val="FF9933"/>
          <w:sz w:val="28"/>
          <w:szCs w:val="28"/>
        </w:rPr>
        <w:t>Η θέση της γυναίκας στην Ομηρική εποχή</w:t>
      </w:r>
      <w:r w:rsidRPr="00031630">
        <w:rPr>
          <w:rFonts w:ascii="Comic Sans MS" w:hAnsi="Comic Sans MS"/>
          <w:color w:val="FF9933"/>
          <w:sz w:val="28"/>
          <w:szCs w:val="28"/>
        </w:rPr>
        <w:t>:</w:t>
      </w:r>
      <w:r w:rsidRPr="00031630">
        <w:rPr>
          <w:rFonts w:ascii="Comic Sans MS" w:hAnsi="Comic Sans MS"/>
          <w:color w:val="0070C0"/>
          <w:sz w:val="28"/>
          <w:szCs w:val="28"/>
        </w:rPr>
        <w:t xml:space="preserve"> η γυναίκα την ομηρική εποχή ήταν σε πολύ καλύτερη μοίρα απ’ ό,τι την κλασική εποχή.</w:t>
      </w:r>
      <w:r w:rsidR="007717AB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031630">
        <w:rPr>
          <w:rFonts w:ascii="Comic Sans MS" w:hAnsi="Comic Sans MS"/>
          <w:color w:val="0070C0"/>
          <w:sz w:val="28"/>
          <w:szCs w:val="28"/>
        </w:rPr>
        <w:t>Βλέπουμε τη Ναυσικά και τις υπηρέτριες να πηγαίνουν μόνες τους στο ποτάμι χωρίς αντρική συνοδεία.</w:t>
      </w:r>
      <w:r w:rsidR="00EA6E08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031630">
        <w:rPr>
          <w:rFonts w:ascii="Comic Sans MS" w:hAnsi="Comic Sans MS"/>
          <w:color w:val="0070C0"/>
          <w:sz w:val="28"/>
          <w:szCs w:val="28"/>
        </w:rPr>
        <w:t>Βλέπουμε τη Ναυσικά να μη διστάζει να μιλήσει σ’ έναν ξένο άντρα και μάλιστα γυμνό!</w:t>
      </w:r>
      <w:r w:rsidR="00EA6E08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031630">
        <w:rPr>
          <w:rFonts w:ascii="Comic Sans MS" w:hAnsi="Comic Sans MS"/>
          <w:color w:val="0070C0"/>
          <w:sz w:val="28"/>
          <w:szCs w:val="28"/>
        </w:rPr>
        <w:t>Επίσης, η Ναυσικά συμβουλεύει τον Οδυσσέα να προσπέσει στη μητέρα της την Αρήτη για βοήθεια όταν φτάσει στο παλάτι. Άρα, βλέπουμε πόσο σημαντική θέση είχε η γυναίκα εκείνη την εποχή ώστε όχι μόνο υποδέχεται ξένους στην εστία (κάτι αδιανόητο στην κλασική εποχή) αλλά αποφασίζει και η ίδια για την προσφορά ή όχι βοήθειας.</w:t>
      </w:r>
      <w:r w:rsidR="00EA6E08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031630">
        <w:rPr>
          <w:rFonts w:ascii="Comic Sans MS" w:hAnsi="Comic Sans MS"/>
          <w:color w:val="0070C0"/>
          <w:sz w:val="28"/>
          <w:szCs w:val="28"/>
        </w:rPr>
        <w:t>Ακόμα βλέπουμε και στην περίπτωση της Πηνελόπης και στην περίπτωση της Ναυσικάς να τους προσφέρεται προίκα και δώρα από τους υποψήφιους γαμπρούς  και όχι να δίνουν οι ίδιες.</w:t>
      </w:r>
      <w:r w:rsidR="00EA6E08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031630">
        <w:rPr>
          <w:rFonts w:ascii="Comic Sans MS" w:hAnsi="Comic Sans MS"/>
          <w:color w:val="0070C0"/>
          <w:sz w:val="28"/>
          <w:szCs w:val="28"/>
        </w:rPr>
        <w:t>Παρακολουθούμε τον Οδυσσέα από το ειδυλλιακό νησί μιας θεάς (</w:t>
      </w:r>
      <w:r w:rsidRPr="00031630">
        <w:rPr>
          <w:rFonts w:ascii="Comic Sans MS" w:hAnsi="Comic Sans MS"/>
          <w:color w:val="0070C0"/>
          <w:sz w:val="28"/>
          <w:szCs w:val="28"/>
          <w:u w:val="single"/>
        </w:rPr>
        <w:t>Ωγυγία</w:t>
      </w:r>
      <w:r w:rsidRPr="00031630">
        <w:rPr>
          <w:rFonts w:ascii="Comic Sans MS" w:hAnsi="Comic Sans MS"/>
          <w:color w:val="0070C0"/>
          <w:sz w:val="28"/>
          <w:szCs w:val="28"/>
        </w:rPr>
        <w:t>) να εισέρχεται βασανισμένος στο ειρηνικό νησί μιας βασιλοπούλας (</w:t>
      </w:r>
      <w:r w:rsidRPr="00031630">
        <w:rPr>
          <w:rFonts w:ascii="Comic Sans MS" w:hAnsi="Comic Sans MS"/>
          <w:color w:val="0070C0"/>
          <w:sz w:val="28"/>
          <w:szCs w:val="28"/>
          <w:u w:val="single"/>
        </w:rPr>
        <w:t>Σχερία</w:t>
      </w:r>
      <w:r w:rsidRPr="00031630">
        <w:rPr>
          <w:rFonts w:ascii="Comic Sans MS" w:hAnsi="Comic Sans MS"/>
          <w:color w:val="0070C0"/>
          <w:sz w:val="28"/>
          <w:szCs w:val="28"/>
        </w:rPr>
        <w:t>), απ’ όπου θα μπορέσει να φτάσει στο ανάστατο νησί της Πηνελόπης (</w:t>
      </w:r>
      <w:r w:rsidRPr="00031630">
        <w:rPr>
          <w:rFonts w:ascii="Comic Sans MS" w:hAnsi="Comic Sans MS"/>
          <w:color w:val="0070C0"/>
          <w:sz w:val="28"/>
          <w:szCs w:val="28"/>
          <w:u w:val="single"/>
        </w:rPr>
        <w:t>Ιθάκη</w:t>
      </w:r>
      <w:r w:rsidRPr="00031630">
        <w:rPr>
          <w:rFonts w:ascii="Comic Sans MS" w:hAnsi="Comic Sans MS"/>
          <w:color w:val="0070C0"/>
          <w:sz w:val="28"/>
          <w:szCs w:val="28"/>
        </w:rPr>
        <w:t>) για να αποκαταστήσει τα πράγματα. Τα τρία αυτά νησιά αποτελούν το χώρο δράσης και παρουσίας του Οδυσσέα. </w:t>
      </w:r>
    </w:p>
    <w:p w14:paraId="522AF5FE" w14:textId="77777777" w:rsidR="002B0FCA" w:rsidRPr="00CF54F5" w:rsidRDefault="002B0FCA">
      <w:pPr>
        <w:rPr>
          <w:rFonts w:ascii="Comic Sans MS" w:hAnsi="Comic Sans MS"/>
          <w:color w:val="0070C0"/>
          <w:sz w:val="28"/>
          <w:szCs w:val="28"/>
        </w:rPr>
      </w:pPr>
    </w:p>
    <w:sectPr w:rsidR="002B0FCA" w:rsidRPr="00CF54F5" w:rsidSect="00031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CA"/>
    <w:rsid w:val="00031630"/>
    <w:rsid w:val="002B0FCA"/>
    <w:rsid w:val="007717AB"/>
    <w:rsid w:val="00AA63F0"/>
    <w:rsid w:val="00CF54F5"/>
    <w:rsid w:val="00E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FB7E"/>
  <w15:chartTrackingRefBased/>
  <w15:docId w15:val="{1C08106A-A590-48A6-B829-08969E2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Z_0wfDTgS2E/Vn633O7gA_I/AAAAAAAAFP0/yg9GW0uzQik/s1600/165px-1878_Frederick_Leighton_-_Nausicaa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Nt1clJnhVSw/Vn6326-1_RI/AAAAAAAAFP4/HwIQ3VwYW0Q/s1600/Jean_Veber_1888_Ulysse-et-Nausica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3</cp:revision>
  <dcterms:created xsi:type="dcterms:W3CDTF">2022-05-22T06:40:00Z</dcterms:created>
  <dcterms:modified xsi:type="dcterms:W3CDTF">2022-05-22T06:56:00Z</dcterms:modified>
</cp:coreProperties>
</file>