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A5A2" w14:textId="77777777" w:rsidR="00A97E64" w:rsidRPr="003E4047" w:rsidRDefault="00A97E64" w:rsidP="00A97E64">
      <w:pPr>
        <w:jc w:val="both"/>
        <w:rPr>
          <w:rFonts w:ascii="Sitka Small" w:hAnsi="Sitka Small"/>
          <w:b/>
          <w:bCs/>
          <w:color w:val="C00000"/>
          <w:sz w:val="28"/>
          <w:szCs w:val="28"/>
        </w:rPr>
      </w:pPr>
      <w:r w:rsidRPr="003E4047">
        <w:rPr>
          <w:rFonts w:ascii="Sitka Small" w:hAnsi="Sitka Small"/>
          <w:b/>
          <w:bCs/>
          <w:color w:val="C00000"/>
          <w:sz w:val="28"/>
          <w:szCs w:val="28"/>
        </w:rPr>
        <w:t>Ανάλυση της Ενότητας - Ραψωδία α 109 - 173</w:t>
      </w:r>
    </w:p>
    <w:p w14:paraId="6419EA6D" w14:textId="77777777" w:rsidR="00A97E64" w:rsidRPr="003E4047" w:rsidRDefault="00A97E64" w:rsidP="00A97E64">
      <w:pPr>
        <w:jc w:val="both"/>
        <w:rPr>
          <w:rFonts w:ascii="Sitka Small" w:hAnsi="Sitka Small"/>
          <w:color w:val="C00000"/>
        </w:rPr>
      </w:pPr>
      <w:r w:rsidRPr="003E4047">
        <w:rPr>
          <w:rFonts w:ascii="Sitka Small" w:hAnsi="Sitka Small" w:cs="Calibri"/>
          <w:color w:val="C00000"/>
        </w:rPr>
        <w:t>Η</w:t>
      </w:r>
      <w:r w:rsidRPr="003E4047">
        <w:rPr>
          <w:rFonts w:ascii="Sitka Small" w:hAnsi="Sitka Small"/>
          <w:color w:val="C00000"/>
        </w:rPr>
        <w:t xml:space="preserve"> </w:t>
      </w:r>
      <w:r w:rsidRPr="003E4047">
        <w:rPr>
          <w:rFonts w:ascii="Sitka Small" w:hAnsi="Sitka Small" w:cs="Calibri"/>
          <w:color w:val="C00000"/>
        </w:rPr>
        <w:t>Αθηνά</w:t>
      </w:r>
      <w:r w:rsidRPr="003E4047">
        <w:rPr>
          <w:rFonts w:ascii="Sitka Small" w:hAnsi="Sitka Small"/>
          <w:color w:val="C00000"/>
        </w:rPr>
        <w:t xml:space="preserve"> </w:t>
      </w:r>
      <w:r w:rsidRPr="003E4047">
        <w:rPr>
          <w:rFonts w:ascii="Sitka Small" w:hAnsi="Sitka Small" w:cs="Calibri"/>
          <w:color w:val="C00000"/>
        </w:rPr>
        <w:t>από</w:t>
      </w:r>
      <w:r w:rsidRPr="003E4047">
        <w:rPr>
          <w:rFonts w:ascii="Sitka Small" w:hAnsi="Sitka Small"/>
          <w:color w:val="C00000"/>
        </w:rPr>
        <w:t xml:space="preserve"> </w:t>
      </w:r>
      <w:r w:rsidRPr="003E4047">
        <w:rPr>
          <w:rFonts w:ascii="Sitka Small" w:hAnsi="Sitka Small" w:cs="Calibri"/>
          <w:color w:val="C00000"/>
        </w:rPr>
        <w:t>τον</w:t>
      </w:r>
      <w:r w:rsidRPr="003E4047">
        <w:rPr>
          <w:rFonts w:ascii="Sitka Small" w:hAnsi="Sitka Small"/>
          <w:color w:val="C00000"/>
        </w:rPr>
        <w:t xml:space="preserve"> </w:t>
      </w:r>
      <w:r w:rsidRPr="003E4047">
        <w:rPr>
          <w:rFonts w:ascii="Sitka Small" w:hAnsi="Sitka Small" w:cs="Calibri"/>
          <w:color w:val="C00000"/>
        </w:rPr>
        <w:t>Όλυμπο</w:t>
      </w:r>
      <w:r w:rsidRPr="003E4047">
        <w:rPr>
          <w:rFonts w:ascii="Sitka Small" w:hAnsi="Sitka Small"/>
          <w:color w:val="C00000"/>
        </w:rPr>
        <w:t xml:space="preserve"> </w:t>
      </w:r>
      <w:r w:rsidRPr="003E4047">
        <w:rPr>
          <w:rFonts w:ascii="Sitka Small" w:hAnsi="Sitka Small" w:cs="Calibri"/>
          <w:color w:val="C00000"/>
        </w:rPr>
        <w:t>στην</w:t>
      </w:r>
      <w:r w:rsidRPr="003E4047">
        <w:rPr>
          <w:rFonts w:ascii="Sitka Small" w:hAnsi="Sitka Small"/>
          <w:color w:val="C00000"/>
        </w:rPr>
        <w:t xml:space="preserve"> </w:t>
      </w:r>
      <w:r w:rsidRPr="003E4047">
        <w:rPr>
          <w:rFonts w:ascii="Sitka Small" w:hAnsi="Sitka Small" w:cs="Calibri"/>
          <w:color w:val="C00000"/>
        </w:rPr>
        <w:t>Ιθάκη.</w:t>
      </w:r>
      <w:r w:rsidRPr="003E4047">
        <w:rPr>
          <w:rFonts w:ascii="Sitka Small" w:hAnsi="Sitka Small"/>
          <w:color w:val="C00000"/>
        </w:rPr>
        <w:t xml:space="preserve"> </w:t>
      </w:r>
    </w:p>
    <w:p w14:paraId="514348BD" w14:textId="77777777" w:rsidR="00A97E64" w:rsidRPr="004D5915" w:rsidRDefault="00A97E64" w:rsidP="00A97E64">
      <w:pPr>
        <w:jc w:val="both"/>
        <w:rPr>
          <w:rFonts w:ascii="Sitka Small" w:hAnsi="Sitka Small"/>
          <w:b/>
          <w:bCs/>
        </w:rPr>
      </w:pPr>
      <w:r w:rsidRPr="003E4047">
        <w:rPr>
          <w:rFonts w:ascii="Sitka Small" w:hAnsi="Sitka Small"/>
          <w:b/>
          <w:bCs/>
          <w:color w:val="C00000"/>
        </w:rPr>
        <w:t>Ιδεολογικά  Στοιχεία</w:t>
      </w:r>
    </w:p>
    <w:p w14:paraId="1D4A5F24" w14:textId="77777777" w:rsidR="00A97E64" w:rsidRPr="003E4047" w:rsidRDefault="00A97E64" w:rsidP="00A97E64">
      <w:pPr>
        <w:jc w:val="both"/>
        <w:rPr>
          <w:rFonts w:ascii="Sitka Small" w:hAnsi="Sitka Small"/>
          <w:color w:val="0070C0"/>
        </w:rPr>
      </w:pPr>
      <w:bookmarkStart w:id="0" w:name="_Hlk53952603"/>
      <w:r w:rsidRPr="003E4047">
        <w:rPr>
          <w:rFonts w:ascii="Sitka Small" w:hAnsi="Sitka Small"/>
          <w:b/>
          <w:bCs/>
          <w:color w:val="0070C0"/>
        </w:rPr>
        <w:t>φιλοξενία:</w:t>
      </w:r>
      <w:r w:rsidRPr="003E4047">
        <w:rPr>
          <w:rFonts w:ascii="Sitka Small" w:hAnsi="Sitka Small"/>
          <w:color w:val="0070C0"/>
        </w:rPr>
        <w:t xml:space="preserve"> αναγκαίος κοινωνικός και θρησκευτικός θεσμός </w:t>
      </w:r>
    </w:p>
    <w:p w14:paraId="4930B1CF" w14:textId="77777777" w:rsidR="00A97E64" w:rsidRPr="003E4047" w:rsidRDefault="00A97E64" w:rsidP="00A97E64">
      <w:pPr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b/>
          <w:bCs/>
          <w:color w:val="0070C0"/>
        </w:rPr>
        <w:t>Κοινωνικός χαρακτήρας:</w:t>
      </w:r>
      <w:r w:rsidRPr="003E4047">
        <w:rPr>
          <w:rFonts w:ascii="Sitka Small" w:hAnsi="Sitka Small"/>
          <w:color w:val="0070C0"/>
        </w:rPr>
        <w:t xml:space="preserve"> Ελλιπή μέσα μεταφοράς και επικοινωνίας έλλειψη οργανωμένου συστήματος υποδοχής και διαμονής των ξένων.</w:t>
      </w:r>
    </w:p>
    <w:p w14:paraId="6C2221D8" w14:textId="77777777" w:rsidR="00A97E64" w:rsidRPr="003E4047" w:rsidRDefault="00A97E64" w:rsidP="00A97E64">
      <w:pPr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b/>
          <w:bCs/>
          <w:color w:val="0070C0"/>
        </w:rPr>
        <w:t>Θρησκευτικός χαρακτήρας:</w:t>
      </w:r>
      <w:r w:rsidRPr="003E4047">
        <w:rPr>
          <w:rFonts w:ascii="Sitka Small" w:hAnsi="Sitka Small"/>
          <w:color w:val="0070C0"/>
        </w:rPr>
        <w:t xml:space="preserve"> Οι ξένοι θεωρούνταν ότι προστατεύονταν από τον Δία ( Ξένιος Δίας) </w:t>
      </w:r>
      <w:r w:rsidRPr="003E4047">
        <w:rPr>
          <w:rFonts w:ascii="Times New Roman" w:hAnsi="Times New Roman" w:cs="Times New Roman"/>
          <w:b/>
          <w:bCs/>
          <w:color w:val="0070C0"/>
        </w:rPr>
        <w:t>→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οι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ξένοι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ήταν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πρόσωπα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ιερά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Έτσι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οι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σχέσεις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των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ανθρώπων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γίνονταν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στενότερες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και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η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λέξη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ξένος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σήμαινε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επίσης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τον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φίλο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από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φιλοξενία</w:t>
      </w:r>
      <w:r w:rsidRPr="003E4047">
        <w:rPr>
          <w:rFonts w:ascii="Sitka Small" w:hAnsi="Sitka Small"/>
          <w:color w:val="0070C0"/>
        </w:rPr>
        <w:t xml:space="preserve">. </w:t>
      </w:r>
      <w:r w:rsidRPr="003E4047">
        <w:rPr>
          <w:rFonts w:ascii="Sitka Small" w:hAnsi="Sitka Small" w:cs="Sitka Small"/>
          <w:color w:val="0070C0"/>
        </w:rPr>
        <w:t>Η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φιλία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από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φιλοξενία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μεταβιβάζονταν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στους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απογόνους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των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φίλων</w:t>
      </w:r>
      <w:r w:rsidRPr="003E4047">
        <w:rPr>
          <w:rFonts w:ascii="Sitka Small" w:hAnsi="Sitka Small"/>
          <w:color w:val="0070C0"/>
        </w:rPr>
        <w:t xml:space="preserve">. </w:t>
      </w:r>
      <w:r w:rsidRPr="003E4047">
        <w:rPr>
          <w:rFonts w:ascii="Sitka Small" w:hAnsi="Sitka Small" w:cs="Sitka Small"/>
          <w:color w:val="0070C0"/>
        </w:rPr>
        <w:t>Ταυτόχρονα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οι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βασιλείς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και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οι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άρχοντες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 w:cs="Sitka Small"/>
          <w:color w:val="0070C0"/>
        </w:rPr>
        <w:t>διεύρ</w:t>
      </w:r>
      <w:r w:rsidRPr="003E4047">
        <w:rPr>
          <w:rFonts w:ascii="Sitka Small" w:hAnsi="Sitka Small"/>
          <w:color w:val="0070C0"/>
        </w:rPr>
        <w:t>υναν τον κύκλο των συμμάχων τους.</w:t>
      </w:r>
      <w:bookmarkEnd w:id="0"/>
    </w:p>
    <w:p w14:paraId="74795EE4" w14:textId="77777777" w:rsidR="00A97E64" w:rsidRPr="003E4047" w:rsidRDefault="00A97E64" w:rsidP="00A97E64">
      <w:pPr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 xml:space="preserve">Συγκεκριμένα: </w:t>
      </w:r>
      <w:r w:rsidRPr="003E4047">
        <w:rPr>
          <w:rFonts w:ascii="Sitka Small" w:hAnsi="Sitka Small"/>
          <w:color w:val="0070C0"/>
        </w:rPr>
        <w:sym w:font="Symbol" w:char="F0D8"/>
      </w:r>
      <w:r w:rsidRPr="003E4047">
        <w:rPr>
          <w:rFonts w:ascii="Sitka Small" w:hAnsi="Sitka Small"/>
          <w:color w:val="0070C0"/>
        </w:rPr>
        <w:t xml:space="preserve"> υποδοχή του ξένου με προσφώνηση και χειραψία και </w:t>
      </w:r>
    </w:p>
    <w:p w14:paraId="6F3A41BE" w14:textId="77777777" w:rsidR="00A97E64" w:rsidRPr="003E4047" w:rsidRDefault="00A97E64" w:rsidP="00A97E64">
      <w:pPr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 xml:space="preserve">πρόσκληση σε γεύμα τακτοποίηση του εξοπλισμού που έφερε μαζί του ο ξένος. </w:t>
      </w:r>
    </w:p>
    <w:p w14:paraId="28F90C0A" w14:textId="77777777" w:rsidR="00A97E64" w:rsidRPr="003E4047" w:rsidRDefault="00A97E64" w:rsidP="00A97E64">
      <w:pPr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 xml:space="preserve">Προσφορά λουτρού (δούλες λούζουν τον ξένο, τον αλείφουν με λάδι, του προσφέρουν ρούχα)και </w:t>
      </w:r>
    </w:p>
    <w:p w14:paraId="754F9267" w14:textId="77777777" w:rsidR="00A97E64" w:rsidRPr="003E4047" w:rsidRDefault="00A97E64" w:rsidP="00A97E64">
      <w:pPr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 xml:space="preserve">κατόπιν γεύματος( παραχώρηση καθίσματος σε τιμητική θέση, πλύσιμο χεριών, γεύμα. ) </w:t>
      </w:r>
    </w:p>
    <w:p w14:paraId="08B07128" w14:textId="77777777" w:rsidR="00A97E64" w:rsidRPr="003E4047" w:rsidRDefault="00A97E64" w:rsidP="00A97E64">
      <w:pPr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 xml:space="preserve">Σε εξαιρετικές περιπτώσεις διοργανώνονταν γιορτές και αγώνες. Μετά από αυτές τις διαδικασίες ρωτούσαν το όνομα, την πατρίδα του ξένου, καθώς και το σκοπό του ταξιδιού.  </w:t>
      </w:r>
    </w:p>
    <w:p w14:paraId="73F1C932" w14:textId="77777777" w:rsidR="00A97E64" w:rsidRPr="003E4047" w:rsidRDefault="00A97E64" w:rsidP="00A97E64">
      <w:pPr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 xml:space="preserve">Ικανοποίηση του αιτήματος  </w:t>
      </w:r>
    </w:p>
    <w:p w14:paraId="1DC06FD0" w14:textId="77777777" w:rsidR="00A97E64" w:rsidRPr="003E4047" w:rsidRDefault="00A97E64" w:rsidP="00A97E64">
      <w:pPr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 xml:space="preserve">Προσφορά διαμονής για όσο καιρό επιθυμούσε και τέλος </w:t>
      </w:r>
    </w:p>
    <w:p w14:paraId="7A8E40B9" w14:textId="77777777" w:rsidR="00A97E64" w:rsidRPr="003E4047" w:rsidRDefault="00A97E64" w:rsidP="00A97E64">
      <w:pPr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 xml:space="preserve">ανταλλαγή δώρων κατά την αναχώρηση, ως επισφράγισμα της φιλίας. </w:t>
      </w:r>
    </w:p>
    <w:p w14:paraId="3E55E1F5" w14:textId="77777777" w:rsidR="00A97E64" w:rsidRPr="003E4047" w:rsidRDefault="00A97E64" w:rsidP="00A97E64">
      <w:pPr>
        <w:pStyle w:val="a3"/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b/>
          <w:color w:val="0070C0"/>
        </w:rPr>
        <w:t>Προσοχή:</w:t>
      </w:r>
      <w:r w:rsidRPr="003E4047">
        <w:rPr>
          <w:rFonts w:ascii="Sitka Small" w:hAnsi="Sitka Small"/>
          <w:color w:val="0070C0"/>
        </w:rPr>
        <w:t xml:space="preserve"> Πρόκειται για επαναλαμβανόμενη τυπική διαδικασία (θα τη δούμε και σε άλλες σκηνές της Οδύσσειας).</w:t>
      </w:r>
    </w:p>
    <w:p w14:paraId="7FCA4B71" w14:textId="77777777" w:rsidR="00A97E64" w:rsidRPr="003E4047" w:rsidRDefault="00A97E64" w:rsidP="00A97E64">
      <w:pPr>
        <w:pStyle w:val="a3"/>
        <w:jc w:val="both"/>
        <w:rPr>
          <w:rFonts w:ascii="Sitka Small" w:hAnsi="Sitka Small"/>
          <w:color w:val="0070C0"/>
        </w:rPr>
      </w:pPr>
    </w:p>
    <w:p w14:paraId="0EBD2D48" w14:textId="77777777" w:rsidR="00A97E64" w:rsidRPr="003E4047" w:rsidRDefault="00A97E64" w:rsidP="00A97E64">
      <w:pPr>
        <w:pStyle w:val="a3"/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b/>
          <w:color w:val="0070C0"/>
        </w:rPr>
        <w:t>Ενανθρώπισή: Στίχοι 118- 119:</w:t>
      </w:r>
      <w:r w:rsidRPr="003E4047">
        <w:rPr>
          <w:rFonts w:ascii="Sitka Small" w:hAnsi="Sitka Small"/>
          <w:color w:val="0070C0"/>
        </w:rPr>
        <w:t xml:space="preserve"> Η Αθηνά παίρνει τη μορφή ενός θνητού, εμφανίζεται στους ανθρώπους και συνυπάρχει μαζί τους.  Έχουμε, λοιπόν, την </w:t>
      </w:r>
      <w:bookmarkStart w:id="1" w:name="_Hlk53953364"/>
      <w:r w:rsidRPr="003E4047">
        <w:rPr>
          <w:rFonts w:ascii="Sitka Small" w:hAnsi="Sitka Small"/>
          <w:b/>
          <w:color w:val="0070C0"/>
        </w:rPr>
        <w:t>ενανθρώπισή</w:t>
      </w:r>
      <w:bookmarkEnd w:id="1"/>
      <w:r w:rsidRPr="003E4047">
        <w:rPr>
          <w:rFonts w:ascii="Sitka Small" w:hAnsi="Sitka Small"/>
          <w:color w:val="0070C0"/>
        </w:rPr>
        <w:t xml:space="preserve"> της. Ανάλογο παράδειγμα αποτελεί η ενανθρώπιση του Ιησού Χριστού της χριστιανικής θρησκείας.</w:t>
      </w:r>
    </w:p>
    <w:p w14:paraId="0A7EE71F" w14:textId="77777777" w:rsidR="00A97E64" w:rsidRPr="003E4047" w:rsidRDefault="00A97E64" w:rsidP="00A97E64">
      <w:pPr>
        <w:jc w:val="both"/>
        <w:rPr>
          <w:rFonts w:ascii="Sitka Small" w:hAnsi="Sitka Small"/>
          <w:color w:val="0070C0"/>
        </w:rPr>
      </w:pPr>
    </w:p>
    <w:p w14:paraId="41753A12" w14:textId="77777777" w:rsidR="00A97E64" w:rsidRPr="003E4047" w:rsidRDefault="00A97E64" w:rsidP="00A97E64">
      <w:pPr>
        <w:pStyle w:val="a3"/>
        <w:rPr>
          <w:rFonts w:ascii="Sitka Small" w:hAnsi="Sitka Small"/>
          <w:b/>
          <w:color w:val="C00000"/>
        </w:rPr>
      </w:pPr>
      <w:r w:rsidRPr="003E4047">
        <w:rPr>
          <w:rFonts w:ascii="Sitka Small" w:hAnsi="Sitka Small"/>
          <w:b/>
          <w:color w:val="C00000"/>
        </w:rPr>
        <w:t>Πολιτισμικά στοιχεία</w:t>
      </w:r>
    </w:p>
    <w:p w14:paraId="4941AC04" w14:textId="77777777" w:rsidR="00A97E64" w:rsidRPr="004D5915" w:rsidRDefault="00A97E64" w:rsidP="00A97E64">
      <w:pPr>
        <w:pStyle w:val="a3"/>
        <w:rPr>
          <w:rFonts w:ascii="Sitka Small" w:hAnsi="Sitka Small"/>
          <w:b/>
        </w:rPr>
      </w:pPr>
    </w:p>
    <w:p w14:paraId="7770E95F" w14:textId="77777777" w:rsidR="00A97E64" w:rsidRPr="003E4047" w:rsidRDefault="00A97E64" w:rsidP="00A97E64">
      <w:pPr>
        <w:pStyle w:val="a3"/>
        <w:jc w:val="both"/>
        <w:rPr>
          <w:rFonts w:ascii="Sitka Small" w:hAnsi="Sitka Small"/>
          <w:b/>
          <w:bCs/>
          <w:color w:val="0070C0"/>
        </w:rPr>
      </w:pPr>
      <w:r w:rsidRPr="003E4047">
        <w:rPr>
          <w:rFonts w:ascii="Sitka Small" w:hAnsi="Sitka Small"/>
          <w:color w:val="0070C0"/>
        </w:rPr>
        <w:t xml:space="preserve">Σχεδόν σε κάθε στίχο εντοπίζονται αναφορές σε </w:t>
      </w:r>
      <w:r w:rsidRPr="003E4047">
        <w:rPr>
          <w:rFonts w:ascii="Sitka Small" w:hAnsi="Sitka Small"/>
          <w:b/>
          <w:color w:val="0070C0"/>
        </w:rPr>
        <w:t>πολιτισμικά στοιχεία</w:t>
      </w:r>
      <w:r w:rsidRPr="003E4047">
        <w:rPr>
          <w:rFonts w:ascii="Sitka Small" w:hAnsi="Sitka Small"/>
          <w:color w:val="0070C0"/>
        </w:rPr>
        <w:t xml:space="preserve"> άλλοτε της μυκηναϊκής  και άλλοτε (κυρίως) της ομηρικής εποχής. Ο Όμηρος μεταφέρει χρονικά ήθη, έθιμα, στοιχεία υλικού πολιτισμού, θρησκευτικές αντιλήψεις, κ.λπ. της δικής του εποχής, που γνωρίζει καλά, στην εποχή που διαδραματίζεται η ιστορία του, για την οποία δεν έχει καλή γνώση </w:t>
      </w:r>
      <w:r w:rsidRPr="003E4047">
        <w:rPr>
          <w:rFonts w:ascii="Sitka Small" w:hAnsi="Sitka Small"/>
          <w:b/>
          <w:bCs/>
          <w:color w:val="0070C0"/>
        </w:rPr>
        <w:t xml:space="preserve">(αναχρονισμός). </w:t>
      </w:r>
    </w:p>
    <w:p w14:paraId="41B5CC23" w14:textId="77777777" w:rsidR="00A97E64" w:rsidRPr="003E4047" w:rsidRDefault="00A97E64" w:rsidP="00A97E64">
      <w:pPr>
        <w:pStyle w:val="a3"/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 xml:space="preserve">Στη συγκεκριμένη ενότητα συναντούμε π.χ. το εθιμοτυπικό της φιλοξενίας, </w:t>
      </w:r>
    </w:p>
    <w:p w14:paraId="76652078" w14:textId="77777777" w:rsidR="00A97E64" w:rsidRPr="003E4047" w:rsidRDefault="00A97E64" w:rsidP="00A97E64">
      <w:pPr>
        <w:pStyle w:val="a3"/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 xml:space="preserve">τα παιχνίδια των ανδρών (στίχος 119), </w:t>
      </w:r>
    </w:p>
    <w:p w14:paraId="209B9FEB" w14:textId="77777777" w:rsidR="00A97E64" w:rsidRPr="003E4047" w:rsidRDefault="00A97E64" w:rsidP="00A97E64">
      <w:pPr>
        <w:pStyle w:val="a3"/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 xml:space="preserve">τη θήκη για τη φύλαξη των δοράτων (στίχος 144), </w:t>
      </w:r>
    </w:p>
    <w:p w14:paraId="0D52CBD2" w14:textId="77777777" w:rsidR="00A97E64" w:rsidRPr="003E4047" w:rsidRDefault="00A97E64" w:rsidP="00A97E64">
      <w:pPr>
        <w:pStyle w:val="a3"/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 xml:space="preserve">την πολυτέλεια των σκευών των παλατιών (στίχοι 154, 156, 160, κ.λπ.), </w:t>
      </w:r>
    </w:p>
    <w:p w14:paraId="3C61FBC6" w14:textId="77777777" w:rsidR="00A97E64" w:rsidRPr="003E4047" w:rsidRDefault="00A97E64" w:rsidP="00A97E64">
      <w:pPr>
        <w:pStyle w:val="a3"/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>το προσωπικό που απασχολούνταν σε αυτά και τις εργασίες του καθενός (στίχοι 123- 126, 154- 174), κ.λπ.)</w:t>
      </w:r>
    </w:p>
    <w:p w14:paraId="1604B585" w14:textId="77777777" w:rsidR="00A97E64" w:rsidRPr="003E4047" w:rsidRDefault="00A97E64" w:rsidP="00A97E64">
      <w:pPr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>ο αοιδός Φήμιος</w:t>
      </w:r>
    </w:p>
    <w:p w14:paraId="4DB479F2" w14:textId="77777777" w:rsidR="00A97E64" w:rsidRPr="003E4047" w:rsidRDefault="00A97E64" w:rsidP="00A97E64">
      <w:pPr>
        <w:pStyle w:val="a3"/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b/>
          <w:color w:val="0070C0"/>
        </w:rPr>
        <w:t xml:space="preserve">Αφηγηματική τεχνική: </w:t>
      </w:r>
      <w:r w:rsidRPr="003E4047">
        <w:rPr>
          <w:rFonts w:ascii="Sitka Small" w:hAnsi="Sitka Small"/>
          <w:color w:val="0070C0"/>
        </w:rPr>
        <w:t xml:space="preserve">Έχουμε τριτοπρόσωπη αφήγηση </w:t>
      </w:r>
    </w:p>
    <w:p w14:paraId="1FB70F75" w14:textId="77777777" w:rsidR="00A97E64" w:rsidRPr="003E4047" w:rsidRDefault="00A97E64" w:rsidP="00A97E64">
      <w:pPr>
        <w:pStyle w:val="a3"/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>Ο λόγος είναι ευθύς (Τηλέμαχος)–</w:t>
      </w:r>
      <w:proofErr w:type="spellStart"/>
      <w:r w:rsidRPr="003E4047">
        <w:rPr>
          <w:rFonts w:ascii="Sitka Small" w:hAnsi="Sitka Small"/>
          <w:color w:val="0070C0"/>
        </w:rPr>
        <w:t>πρωτοπρόσωπος</w:t>
      </w:r>
      <w:proofErr w:type="spellEnd"/>
      <w:r w:rsidRPr="003E4047">
        <w:rPr>
          <w:rFonts w:ascii="Sitka Small" w:hAnsi="Sitka Small"/>
          <w:color w:val="0070C0"/>
        </w:rPr>
        <w:t>- μόνον στους στίχους 139-140.</w:t>
      </w:r>
    </w:p>
    <w:p w14:paraId="4CD8CD7A" w14:textId="77777777" w:rsidR="00A97E64" w:rsidRPr="003E4047" w:rsidRDefault="00A97E64" w:rsidP="00A97E64">
      <w:pPr>
        <w:pStyle w:val="a3"/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b/>
          <w:bCs/>
          <w:color w:val="0070C0"/>
        </w:rPr>
        <w:lastRenderedPageBreak/>
        <w:t>α. Αφήγηση</w:t>
      </w:r>
      <w:r w:rsidRPr="003E4047">
        <w:rPr>
          <w:rFonts w:ascii="Sitka Small" w:hAnsi="Sitka Small"/>
          <w:color w:val="0070C0"/>
        </w:rPr>
        <w:t xml:space="preserve"> που προωθεί την υπόθεση στο χρόνο (χαρακτηρίζεται από την κίνηση, όπως στις φράσεις «…μια παρακόρη έφερε νερό, …, έχυνε το νερό, …, ο </w:t>
      </w:r>
      <w:proofErr w:type="spellStart"/>
      <w:r w:rsidRPr="003E4047">
        <w:rPr>
          <w:rFonts w:ascii="Sitka Small" w:hAnsi="Sitka Small"/>
          <w:color w:val="0070C0"/>
        </w:rPr>
        <w:t>τραπεζάρχης</w:t>
      </w:r>
      <w:proofErr w:type="spellEnd"/>
      <w:r w:rsidRPr="003E4047">
        <w:rPr>
          <w:rFonts w:ascii="Sitka Small" w:hAnsi="Sitka Small"/>
          <w:color w:val="0070C0"/>
        </w:rPr>
        <w:t xml:space="preserve"> στο πλάι ακούμπησε…» κ.λπ.) </w:t>
      </w:r>
    </w:p>
    <w:p w14:paraId="344F9039" w14:textId="77777777" w:rsidR="00A97E64" w:rsidRPr="003E4047" w:rsidRDefault="00A97E64" w:rsidP="00A97E64">
      <w:pPr>
        <w:pStyle w:val="a3"/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/>
          <w:b/>
          <w:bCs/>
          <w:color w:val="0070C0"/>
        </w:rPr>
        <w:t>β. Περιγραφή</w:t>
      </w:r>
      <w:r w:rsidRPr="003E4047">
        <w:rPr>
          <w:rFonts w:ascii="Sitka Small" w:hAnsi="Sitka Small"/>
          <w:color w:val="0070C0"/>
        </w:rPr>
        <w:t>, που λειτουργεί στο χώρο (χαρακτηρίζεται από τη στάση, όπως στις εικόνες «τ΄ όμορφο χρυσό λαγήνι, …., το νερό από ψηλά σ΄ ένα αργυρό λεβέτι…»,κ.λπ.). Αξίζει να προσέξουμε ότι η περιγραφή ζωντανεύει από τον Όμηρο με χαρακτηριστικές λεπτομέρειες.</w:t>
      </w:r>
    </w:p>
    <w:p w14:paraId="6B5C9872" w14:textId="77777777" w:rsidR="00A97E64" w:rsidRPr="003E4047" w:rsidRDefault="00A97E64" w:rsidP="00A97E64">
      <w:pPr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b/>
          <w:bCs/>
          <w:color w:val="0070C0"/>
        </w:rPr>
        <w:t xml:space="preserve">γ. </w:t>
      </w:r>
      <w:proofErr w:type="spellStart"/>
      <w:r w:rsidRPr="003E4047">
        <w:rPr>
          <w:rFonts w:ascii="Sitka Small" w:hAnsi="Sitka Small"/>
          <w:b/>
          <w:bCs/>
          <w:color w:val="0070C0"/>
        </w:rPr>
        <w:t>Προοικονομία</w:t>
      </w:r>
      <w:proofErr w:type="spellEnd"/>
      <w:r w:rsidRPr="003E4047">
        <w:rPr>
          <w:rFonts w:ascii="Sitka Small" w:hAnsi="Sitka Small"/>
          <w:b/>
          <w:bCs/>
          <w:color w:val="0070C0"/>
        </w:rPr>
        <w:t>:</w:t>
      </w:r>
      <w:r w:rsidRPr="003E4047">
        <w:rPr>
          <w:rFonts w:ascii="Sitka Small" w:hAnsi="Sitka Small"/>
          <w:color w:val="0070C0"/>
        </w:rPr>
        <w:t xml:space="preserve"> Όμως ο Φήμιος δεν το ήθελε. Τραγουδούσε από ανάγκη.</w:t>
      </w:r>
    </w:p>
    <w:p w14:paraId="5A514107" w14:textId="77777777" w:rsidR="00A97E64" w:rsidRPr="003E4047" w:rsidRDefault="00A97E64" w:rsidP="00A97E64">
      <w:pPr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 xml:space="preserve">                              Οι σκέψεις του Τηλέμαχου.</w:t>
      </w:r>
    </w:p>
    <w:p w14:paraId="7A388DDE" w14:textId="77777777" w:rsidR="00A97E64" w:rsidRPr="003E4047" w:rsidRDefault="00A97E64" w:rsidP="00A97E64">
      <w:pPr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 xml:space="preserve">                               Η συμπεριφορά των μνηστήρων.</w:t>
      </w:r>
    </w:p>
    <w:p w14:paraId="66A7862A" w14:textId="77777777" w:rsidR="00A97E64" w:rsidRPr="003E4047" w:rsidRDefault="00A97E64" w:rsidP="00A97E64">
      <w:pPr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b/>
          <w:bCs/>
          <w:color w:val="0070C0"/>
        </w:rPr>
        <w:t>δ. Αντιθέσεις:</w:t>
      </w:r>
      <w:r w:rsidRPr="003E4047">
        <w:rPr>
          <w:rFonts w:ascii="Sitka Small" w:hAnsi="Sitka Small"/>
          <w:color w:val="0070C0"/>
        </w:rPr>
        <w:t xml:space="preserve"> Εύθυμη διάθεση μνηστήρων ≠ μελαγχολία, θλίψη Τηλέμαχου *αλαζονεία, αδιαντροπιά, αγένεια μνηστήρων ≠ ευγένεια, σεμνότητα Τηλέμαχου</w:t>
      </w:r>
    </w:p>
    <w:p w14:paraId="43D2F7A9" w14:textId="77777777" w:rsidR="00A97E64" w:rsidRPr="004D5915" w:rsidRDefault="00A97E64" w:rsidP="00A97E64">
      <w:pPr>
        <w:jc w:val="both"/>
        <w:rPr>
          <w:rFonts w:ascii="Sitka Small" w:hAnsi="Sitka Small"/>
        </w:rPr>
      </w:pPr>
    </w:p>
    <w:p w14:paraId="0F73F8A5" w14:textId="77777777" w:rsidR="00A97E64" w:rsidRPr="003E4047" w:rsidRDefault="00A97E64" w:rsidP="00A97E64">
      <w:pPr>
        <w:jc w:val="both"/>
        <w:rPr>
          <w:rFonts w:ascii="Sitka Small" w:hAnsi="Sitka Small"/>
          <w:b/>
          <w:bCs/>
          <w:color w:val="C00000"/>
        </w:rPr>
      </w:pPr>
      <w:r w:rsidRPr="003E4047">
        <w:rPr>
          <w:rFonts w:ascii="Sitka Small" w:hAnsi="Sitka Small"/>
          <w:b/>
          <w:bCs/>
          <w:color w:val="C00000"/>
        </w:rPr>
        <w:t>Χαρακτηρισμός  Προσώπων</w:t>
      </w:r>
    </w:p>
    <w:p w14:paraId="6F169B25" w14:textId="77777777" w:rsidR="00A97E64" w:rsidRPr="003E4047" w:rsidRDefault="00A97E64" w:rsidP="00A97E64">
      <w:pPr>
        <w:pStyle w:val="a3"/>
        <w:jc w:val="both"/>
        <w:rPr>
          <w:rFonts w:ascii="Sitka Small" w:hAnsi="Sitka Small"/>
          <w:color w:val="0070C0"/>
        </w:rPr>
      </w:pPr>
      <w:r w:rsidRPr="003E4047">
        <w:rPr>
          <w:rFonts w:ascii="Sitka Small" w:hAnsi="Sitka Small"/>
          <w:color w:val="0070C0"/>
        </w:rPr>
        <w:t xml:space="preserve">Παρουσιάζεται η κατάσταση που επικρατεί στο παλάτι μετά τη μακρόχρονη απουσία του Οδυσσέα. Από τη μια μεριά οι μνηστήρες, </w:t>
      </w:r>
      <w:r w:rsidRPr="003E4047">
        <w:rPr>
          <w:rFonts w:ascii="Sitka Small" w:hAnsi="Sitka Small"/>
          <w:b/>
          <w:bCs/>
          <w:color w:val="0070C0"/>
        </w:rPr>
        <w:t xml:space="preserve">«αγέρωχοι» και «ξιπασμένοι», να κάθονται «σε τομάρια βοδιών που τα </w:t>
      </w:r>
      <w:proofErr w:type="spellStart"/>
      <w:r w:rsidRPr="003E4047">
        <w:rPr>
          <w:rFonts w:ascii="Sitka Small" w:hAnsi="Sitka Small"/>
          <w:b/>
          <w:bCs/>
          <w:color w:val="0070C0"/>
        </w:rPr>
        <w:t>σφάξαν</w:t>
      </w:r>
      <w:proofErr w:type="spellEnd"/>
      <w:r w:rsidRPr="003E4047">
        <w:rPr>
          <w:rFonts w:ascii="Sitka Small" w:hAnsi="Sitka Small"/>
          <w:b/>
          <w:bCs/>
          <w:color w:val="0070C0"/>
        </w:rPr>
        <w:t xml:space="preserve"> οι ίδιοι» και να συμπεριφέρονται σαν οικοδεσπότες.</w:t>
      </w:r>
      <w:r w:rsidRPr="003E4047">
        <w:rPr>
          <w:rFonts w:ascii="Sitka Small" w:hAnsi="Sitka Small"/>
          <w:color w:val="0070C0"/>
        </w:rPr>
        <w:t xml:space="preserve"> Από την άλλη ο </w:t>
      </w:r>
      <w:r w:rsidRPr="003E4047">
        <w:rPr>
          <w:rFonts w:ascii="Sitka Small" w:hAnsi="Sitka Small"/>
          <w:b/>
          <w:bCs/>
          <w:color w:val="0070C0"/>
        </w:rPr>
        <w:t>«πικραμένος» και ντροπαλός</w:t>
      </w:r>
      <w:r w:rsidRPr="003E4047">
        <w:rPr>
          <w:rFonts w:ascii="Sitka Small" w:hAnsi="Sitka Small"/>
          <w:color w:val="0070C0"/>
        </w:rPr>
        <w:t xml:space="preserve"> </w:t>
      </w:r>
      <w:r w:rsidRPr="003E4047">
        <w:rPr>
          <w:rFonts w:ascii="Sitka Small" w:hAnsi="Sitka Small"/>
          <w:b/>
          <w:color w:val="0070C0"/>
        </w:rPr>
        <w:t xml:space="preserve">Τηλέμαχος </w:t>
      </w:r>
      <w:r w:rsidRPr="003E4047">
        <w:rPr>
          <w:rFonts w:ascii="Sitka Small" w:hAnsi="Sitka Small"/>
          <w:color w:val="0070C0"/>
        </w:rPr>
        <w:t xml:space="preserve">που </w:t>
      </w:r>
      <w:r w:rsidRPr="003E4047">
        <w:rPr>
          <w:rFonts w:ascii="Sitka Small" w:hAnsi="Sitka Small"/>
          <w:b/>
          <w:color w:val="0070C0"/>
        </w:rPr>
        <w:t>αντιλαμβάνεται</w:t>
      </w:r>
      <w:r w:rsidRPr="003E4047">
        <w:rPr>
          <w:rFonts w:ascii="Sitka Small" w:hAnsi="Sitka Small"/>
          <w:color w:val="0070C0"/>
        </w:rPr>
        <w:t xml:space="preserve"> την απρέπεια </w:t>
      </w:r>
      <w:r w:rsidRPr="003E4047">
        <w:rPr>
          <w:rFonts w:ascii="Sitka Small" w:hAnsi="Sitka Small"/>
          <w:b/>
          <w:color w:val="0070C0"/>
        </w:rPr>
        <w:t>αλλά αδρανεί</w:t>
      </w:r>
      <w:r w:rsidRPr="003E4047">
        <w:rPr>
          <w:rFonts w:ascii="Sitka Small" w:hAnsi="Sitka Small"/>
          <w:color w:val="0070C0"/>
        </w:rPr>
        <w:t>.</w:t>
      </w:r>
    </w:p>
    <w:p w14:paraId="514AC60A" w14:textId="77777777" w:rsidR="00A97E64" w:rsidRPr="003E4047" w:rsidRDefault="00A97E64" w:rsidP="00A97E64">
      <w:pPr>
        <w:pStyle w:val="a3"/>
        <w:jc w:val="both"/>
        <w:rPr>
          <w:rFonts w:ascii="Sitka Small" w:hAnsi="Sitka Small"/>
          <w:b/>
          <w:bCs/>
          <w:color w:val="0070C0"/>
        </w:rPr>
      </w:pPr>
      <w:r w:rsidRPr="003E4047">
        <w:rPr>
          <w:rFonts w:ascii="Sitka Small" w:hAnsi="Sitka Small"/>
          <w:color w:val="0070C0"/>
        </w:rPr>
        <w:t xml:space="preserve">           Ο ποιητής παρουσιάζοντας  τα πρόσωπά του μας καθοδηγεί ώστε να σχηματίσουμε συγκεκριμένη εικόνα για το ήθος τους. </w:t>
      </w:r>
      <w:r w:rsidRPr="003E4047">
        <w:rPr>
          <w:rFonts w:ascii="Sitka Small" w:hAnsi="Sitka Small"/>
          <w:b/>
          <w:bCs/>
          <w:color w:val="0070C0"/>
        </w:rPr>
        <w:t>Εκδηλώνει συμπάθεια προς τον Τηλέμαχο και αντιπάθεια προς τους μνηστήρες. Επομένως μας προειδοποιεί για την μετέπειτα τύχη τους, δηλαδή την ευτυχία του ενός και την καταστροφή των άλλων.</w:t>
      </w:r>
    </w:p>
    <w:p w14:paraId="120173F2" w14:textId="77777777" w:rsidR="00C840FB" w:rsidRDefault="00C840FB"/>
    <w:sectPr w:rsidR="00C840FB" w:rsidSect="00A97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FB"/>
    <w:rsid w:val="00A97E64"/>
    <w:rsid w:val="00C8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3099A-839B-4046-9556-E000E739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E6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E6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Margariti</dc:creator>
  <cp:keywords/>
  <dc:description/>
  <cp:lastModifiedBy>Iliana Margariti</cp:lastModifiedBy>
  <cp:revision>2</cp:revision>
  <dcterms:created xsi:type="dcterms:W3CDTF">2023-12-11T19:49:00Z</dcterms:created>
  <dcterms:modified xsi:type="dcterms:W3CDTF">2023-12-11T19:49:00Z</dcterms:modified>
</cp:coreProperties>
</file>